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DA14A3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6pt;height:108.4pt" o:ole="">
                  <v:imagedata r:id="rId7" o:title=""/>
                </v:shape>
                <o:OLEObject Type="Embed" ProgID="CorelDraw.Graphic.20" ShapeID="_x0000_i1025" DrawAspect="Content" ObjectID="_1796470165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7095048B" w:rsidR="002958FE" w:rsidRPr="002958FE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«Основи </w:t>
            </w:r>
            <w:r w:rsidR="00F60D16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охорони праці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471B08C8" w14:textId="053B598E" w:rsidR="00485CE8" w:rsidRPr="002958FE" w:rsidRDefault="00485CE8" w:rsidP="00485CE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99FB03C" w14:textId="732CAF8E" w:rsidR="002958FE" w:rsidRPr="002958FE" w:rsidRDefault="00485CE8" w:rsidP="00485CE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3817700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42EA16A" w:rsidR="002958FE" w:rsidRPr="002958FE" w:rsidRDefault="00485CE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обо’язкова</w:t>
            </w:r>
            <w:proofErr w:type="spellEnd"/>
          </w:p>
        </w:tc>
      </w:tr>
      <w:tr w:rsidR="00060676" w:rsidRPr="002958FE" w14:paraId="1D144AC6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331B21C3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ІІІ/</w:t>
            </w:r>
            <w:r w:rsidR="001F07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0676" w:rsidRPr="002958FE" w14:paraId="64B9F38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3C547043" w:rsidR="002958FE" w:rsidRPr="002958FE" w:rsidRDefault="00AF2435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1F07D0">
        <w:trPr>
          <w:trHeight w:val="1096"/>
        </w:trPr>
        <w:tc>
          <w:tcPr>
            <w:tcW w:w="4195" w:type="dxa"/>
            <w:shd w:val="clear" w:color="auto" w:fill="FBE4D5" w:themeFill="accent2" w:themeFillTint="33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69D2838E" w:rsidR="002958FE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72FA556C" w14:textId="29F9AE11" w:rsidR="005075B1" w:rsidRPr="005075B1" w:rsidRDefault="005075B1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5075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абораторні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4 години</w:t>
            </w:r>
          </w:p>
          <w:p w14:paraId="4B66FA9A" w14:textId="6BBDDFB4" w:rsidR="002958FE" w:rsidRPr="002958FE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п</w:t>
            </w:r>
            <w:r w:rsidRPr="001F07D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  <w:t>рактичні</w:t>
            </w:r>
            <w:proofErr w:type="spellEnd"/>
            <w:r w:rsidRPr="001F0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8A8CBC6" w14:textId="479705F3" w:rsidR="002958FE" w:rsidRPr="00813475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AF24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хайлівна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14:paraId="745AB929" w14:textId="21FE3265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4D40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Default="001D335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BD2774" w:rsidRPr="00E431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6C37F6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5EE3A553" w:rsidR="006C37F6" w:rsidRPr="006C37F6" w:rsidRDefault="001D335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485CE8" w:rsidRPr="00485C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https://classroom.google.com/c/MjUwMDg4MDM4ODcw?cjc=gg2n4ql</w:t>
              </w:r>
            </w:hyperlink>
          </w:p>
        </w:tc>
      </w:tr>
      <w:tr w:rsidR="0067702F" w:rsidRPr="002958FE" w14:paraId="452786B8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79B23851" w14:textId="7D41EBB4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1F07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1" w:history="1">
              <w:r w:rsidR="00485CE8" w:rsidRPr="00E84783">
                <w:rPr>
                  <w:rStyle w:val="a4"/>
                  <w:sz w:val="28"/>
                  <w:szCs w:val="28"/>
                </w:rPr>
                <w:t xml:space="preserve"> </w:t>
              </w:r>
              <w:r w:rsidR="00485CE8" w:rsidRPr="00A77F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https://meet.google.com/aqi-eado-ows</w:t>
              </w:r>
            </w:hyperlink>
          </w:p>
        </w:tc>
      </w:tr>
      <w:tr w:rsidR="0067702F" w:rsidRPr="002958FE" w14:paraId="50A035A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84C400A" w14:textId="77777777" w:rsidR="00BD2774" w:rsidRPr="00357F02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Основи охорони праці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 xml:space="preserve"> – це комплексна нормативно-правова дисципліна, яка вивчається з метою формування у майбутніх фахівців з вищою освітою необхідного в їхній подальшій професійній діяльності рівня знань, умінь і навичок з правових і організаційних питань охорони праці, пожежної безпеки і електробезпеки, з питань гігієни праці, виробничої санітарії та виробничої безпеки, визначеного відповідними державними стандартами освіти, а також активної позиції щодо практичної реалізації принципу пріоритетності охорони життя та здоров’я працівників по відношенню до результатів виробничої діяльності. </w:t>
            </w:r>
          </w:p>
          <w:p w14:paraId="10417F53" w14:textId="77777777" w:rsidR="00BD2774" w:rsidRPr="00357F02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належить до комплексу наук, що вивчають людину в процесі праці та їх об’єднує єдина мета – сприяти збереженню здоров’я та працездатності людини, підвищенню її продуктивності праці, усуненню або зменшенню впливу на неї шкідливих і небезпечних виробничих чинників. У той же час, ці дисципліни підходять до вирішення поставленої мети з різних напрямків і на різних рівнях. </w:t>
            </w:r>
          </w:p>
          <w:p w14:paraId="6AF192F8" w14:textId="3BBE55C4" w:rsidR="002958FE" w:rsidRPr="002958FE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За будь-якої діяльності людини існує ризик отримати травму чи набути захворювання. Людина, яка володіє професійними навичками та знаннями правил безпеки, враховує цей ризик і застосовує заходи, які його зменшують або зовсім виключають. Тому вивчення дисципліни «Основи охорони праці» сприяє зменшенню виробничого ризику та збереженню життя і здоров’я працюючих</w:t>
            </w:r>
            <w:r w:rsidR="00B80283"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C51C1BF" w14:textId="77777777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вивчення навчальної дисципліни «Основи охорони праці» полягає:</w:t>
            </w:r>
          </w:p>
          <w:p w14:paraId="37827E66" w14:textId="3C79445E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- надання знань, умінь та з</w:t>
            </w:r>
            <w:r w:rsidR="00357F02">
              <w:rPr>
                <w:rFonts w:ascii="Times New Roman" w:hAnsi="Times New Roman" w:cs="Times New Roman"/>
                <w:sz w:val="28"/>
                <w:szCs w:val="28"/>
              </w:rPr>
              <w:t>діб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ностей для здійснення ефективної професійної діяльності шляхом забезпечення оптимального управління охороною праці  на підприємствах;</w:t>
            </w:r>
          </w:p>
          <w:p w14:paraId="2437E9DF" w14:textId="77777777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 xml:space="preserve">- формування у студентів відповідальності за особисту та колективну безпеку і усвідомлення необхідності обов’язкового 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виконання в повному обсязі всіх заходів гарантування безпеки праці на робочих місцях.</w:t>
            </w:r>
          </w:p>
          <w:p w14:paraId="45BA5159" w14:textId="77777777" w:rsidR="00B80283" w:rsidRPr="00BD2774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1694C64E" w14:textId="2780036E" w:rsidR="00BD2774" w:rsidRPr="00BD2774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- набуття студентами знань, умінь і з</w:t>
            </w:r>
            <w:r w:rsidR="00357F02" w:rsidRPr="00357F0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57F02">
              <w:rPr>
                <w:rFonts w:ascii="Times New Roman" w:hAnsi="Times New Roman" w:cs="Times New Roman"/>
                <w:sz w:val="28"/>
                <w:szCs w:val="28"/>
              </w:rPr>
              <w:t>іб</w:t>
            </w:r>
            <w:r w:rsidRPr="00BD2774">
              <w:rPr>
                <w:rFonts w:ascii="Times New Roman" w:hAnsi="Times New Roman" w:cs="Times New Roman"/>
                <w:sz w:val="28"/>
                <w:szCs w:val="28"/>
              </w:rPr>
              <w:t>ностей ефективно вирішувати завдання професійної діяльності з обов′язковим  урахуванням вимог охорони праці та гарантуванням збереження життя, здоров’я та працездатності у різних сферах професійної діяльності;</w:t>
            </w:r>
          </w:p>
          <w:p w14:paraId="2BE40A73" w14:textId="5BFC92A4" w:rsidR="00B80283" w:rsidRPr="00B80283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B80283" w:rsidRPr="00B80283">
              <w:rPr>
                <w:rFonts w:ascii="Times New Roman" w:hAnsi="Times New Roman" w:cs="Times New Roman"/>
                <w:sz w:val="28"/>
                <w:szCs w:val="28"/>
              </w:rPr>
              <w:t>виховання активної життєвої позиції.</w:t>
            </w:r>
          </w:p>
        </w:tc>
      </w:tr>
      <w:tr w:rsidR="0067702F" w:rsidRPr="002958FE" w14:paraId="614DA95A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0605DA9D" w14:textId="77777777" w:rsidR="00485CE8" w:rsidRPr="00485CE8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 xml:space="preserve">ЗК1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29A06073" w14:textId="77777777" w:rsidR="00485CE8" w:rsidRPr="00485CE8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 xml:space="preserve">ЗК2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7C104183" w14:textId="77777777" w:rsidR="00485CE8" w:rsidRPr="00485CE8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 xml:space="preserve">ЗК5 Здатність до пошуку, оброблення та аналізу інформації з різних джерел. </w:t>
            </w:r>
          </w:p>
          <w:p w14:paraId="16AE283E" w14:textId="77777777" w:rsidR="00485CE8" w:rsidRPr="00485CE8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виявляти ініціативу та підприємливість. </w:t>
            </w:r>
          </w:p>
          <w:p w14:paraId="324A8A7F" w14:textId="77777777" w:rsidR="00485CE8" w:rsidRPr="00485CE8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 xml:space="preserve">ЗК7 Здатність оцінювати та забезпечувати якість виконуваних робіт. </w:t>
            </w:r>
          </w:p>
          <w:p w14:paraId="1D8DBB0D" w14:textId="70AFF7E9" w:rsidR="00696A4B" w:rsidRPr="002958FE" w:rsidRDefault="00485CE8" w:rsidP="00485CE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sz w:val="28"/>
                <w:szCs w:val="28"/>
              </w:rPr>
              <w:t>ЗК8 Прагнення до збереження навколишнього середовища.</w:t>
            </w:r>
          </w:p>
        </w:tc>
      </w:tr>
      <w:tr w:rsidR="00764CBE" w:rsidRPr="00716F86" w14:paraId="2D7A444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015D72DC" w14:textId="77777777" w:rsidR="00485CE8" w:rsidRDefault="00485CE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РН1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1BF7739" w14:textId="5DB7F195" w:rsidR="00485CE8" w:rsidRDefault="00485CE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РН5 Використовувати транспортні технології з врахуванням вимог до збереження навколишнього середовища.</w:t>
            </w:r>
          </w:p>
          <w:p w14:paraId="74BBCC0C" w14:textId="724714CF" w:rsidR="00485CE8" w:rsidRDefault="00485CE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РН12 Впроваджувати методи організації </w:t>
            </w:r>
            <w:r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безпечної транспортної діяльності.</w:t>
            </w:r>
          </w:p>
          <w:p w14:paraId="25F91676" w14:textId="29461C7C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275774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  <w:r w:rsidRPr="00275774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знати:</w:t>
            </w:r>
            <w:r w:rsidRPr="00275774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 </w:t>
            </w:r>
          </w:p>
          <w:p w14:paraId="06B306B5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основні поняття у галузі охорони праці; </w:t>
            </w:r>
          </w:p>
          <w:p w14:paraId="1D14EEF3" w14:textId="29DFA776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соціально-економічне значення охорони праці та стан охорони праці на Україні;</w:t>
            </w:r>
          </w:p>
          <w:p w14:paraId="471FA5A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поняття колективний та трудовий договір;</w:t>
            </w:r>
          </w:p>
          <w:p w14:paraId="242325E1" w14:textId="10862FC8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поняття охорона праці жінок та неповнолітніх;</w:t>
            </w:r>
          </w:p>
          <w:p w14:paraId="7370E846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поняття «виробнича санітарія» та «гігієна праці»;</w:t>
            </w:r>
          </w:p>
          <w:p w14:paraId="4D8BC6D5" w14:textId="30B832BD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значення мікроклімат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його вплив на організм людини; </w:t>
            </w:r>
          </w:p>
          <w:p w14:paraId="0657A788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гігієнічну класифікацію шкідливих речовин за характером дії на організм людини; </w:t>
            </w:r>
          </w:p>
          <w:p w14:paraId="6BC2D130" w14:textId="69F48F59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класифікацію вентиляційних систем, організацію повітрообміну;</w:t>
            </w:r>
          </w:p>
          <w:p w14:paraId="2BE014E7" w14:textId="06165962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види виробничого освітлення, значення природнього і штучного осві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лення;</w:t>
            </w:r>
          </w:p>
          <w:p w14:paraId="4E8E9C23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види вібрацій, їх параметри та вплив на організм людини</w:t>
            </w:r>
          </w:p>
          <w:p w14:paraId="5008C9B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дію шуму на організм та класифікацію методів захисту від шуму</w:t>
            </w:r>
          </w:p>
          <w:p w14:paraId="7C2FA455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значення вимог електробезпеки;</w:t>
            </w:r>
          </w:p>
          <w:p w14:paraId="4AC040D2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фактори, що впливають на характер враження електрострумом;</w:t>
            </w:r>
          </w:p>
          <w:p w14:paraId="4C83A084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порогові значення стуму за дією на людину;</w:t>
            </w:r>
          </w:p>
          <w:p w14:paraId="70B1B4D4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види та причини електротравм та заходи їх попередження;</w:t>
            </w:r>
          </w:p>
          <w:p w14:paraId="6C7310CA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захисне заземлення ЕУ, захисне вимикання, занулення, їх призначення </w:t>
            </w:r>
          </w:p>
          <w:p w14:paraId="15580541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небезпечні фактори при пожежі, поняття  «пожежа» та «пожежна безпека»;</w:t>
            </w:r>
          </w:p>
          <w:p w14:paraId="6CCE496E" w14:textId="4B9AE39D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особливості горіння та  показники пожежовибухонебезпечності  речовин; </w:t>
            </w:r>
          </w:p>
          <w:p w14:paraId="40E3F15B" w14:textId="727C2B2A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приміщень  за вибухопожежонебезпечністю;</w:t>
            </w:r>
          </w:p>
          <w:p w14:paraId="03AEF539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вогнегасні речовини  і методи гасіння пожеж.</w:t>
            </w:r>
          </w:p>
          <w:p w14:paraId="6A0231EB" w14:textId="77777777" w:rsidR="00504151" w:rsidRPr="00275774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275774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вміти: </w:t>
            </w:r>
          </w:p>
          <w:p w14:paraId="7141F6A2" w14:textId="4D4C3192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вимоги законодавчих і нормативних актів з охорони праці;</w:t>
            </w:r>
          </w:p>
          <w:p w14:paraId="0A9FA522" w14:textId="066C7DEC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оцінити відповідність санітарно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гігієнічних умов нормам праці</w:t>
            </w:r>
          </w:p>
          <w:p w14:paraId="298EBBA1" w14:textId="2EFD19D3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проаналізувати умови праці за шкідливими 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факторами;  </w:t>
            </w:r>
          </w:p>
          <w:p w14:paraId="63C0E4C1" w14:textId="03CDBA30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вибрати заходи обмежен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я надходження шкідливих речовин у повітря робочої зони;</w:t>
            </w:r>
          </w:p>
          <w:p w14:paraId="7A14B513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контролювати дотримання вимог виробничої санітарії.</w:t>
            </w:r>
          </w:p>
          <w:p w14:paraId="07738880" w14:textId="7777777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оцінити безпечність виробничих процесів; </w:t>
            </w:r>
          </w:p>
          <w:p w14:paraId="76484DDE" w14:textId="306C6D57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вибрати заходи попередження елекротротравматизму при переході напруги на  нормально неструмоведучі частини;</w:t>
            </w:r>
          </w:p>
          <w:p w14:paraId="0B6076F6" w14:textId="0FDEEBB0" w:rsid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 оцінити пожежонебезпечність об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єкта  та приміщення;</w:t>
            </w:r>
          </w:p>
          <w:p w14:paraId="0D07B6A1" w14:textId="2D177283" w:rsidR="00504151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категорію вибухонебезпечності;</w:t>
            </w:r>
          </w:p>
          <w:p w14:paraId="32EF9D82" w14:textId="6B20CF41" w:rsidR="00377D5D" w:rsidRPr="00504151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504151">
              <w:rPr>
                <w:rFonts w:ascii="Times New Roman" w:hAnsi="Times New Roman" w:cs="Times New Roman"/>
                <w:bCs/>
                <w:sz w:val="28"/>
                <w:szCs w:val="28"/>
              </w:rPr>
              <w:t>визначити необхідні технічні рішення системи попередження пожеж та пожежного захисту.</w:t>
            </w:r>
          </w:p>
        </w:tc>
      </w:tr>
      <w:tr w:rsidR="00761B37" w:rsidRPr="00716F86" w14:paraId="35B9AB2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E2AF194"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«Основи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охорони праці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«Хімія», «Соціологія», «Основи правознавства», «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Безпека життєдіяльності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FF16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739F7830" w:rsidR="00761B37" w:rsidRPr="00377D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Навчальна дисципліна «Основи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охорони праці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навчальні дисципліни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>: «Охорона праці в галузі», «Т</w:t>
            </w:r>
            <w:r w:rsidR="00B52A99" w:rsidRPr="00B52A99">
              <w:rPr>
                <w:rFonts w:ascii="Times New Roman" w:hAnsi="Times New Roman" w:cs="Times New Roman"/>
                <w:bCs/>
                <w:sz w:val="28"/>
                <w:szCs w:val="28"/>
              </w:rPr>
              <w:t>ехнічна експлуатація залізниць та безпека руху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>
              <w:t xml:space="preserve"> </w:t>
            </w:r>
            <w:r w:rsidR="00B52A99" w:rsidRPr="00B52A99">
              <w:rPr>
                <w:sz w:val="28"/>
                <w:szCs w:val="28"/>
              </w:rPr>
              <w:t>«</w:t>
            </w:r>
            <w:r w:rsidR="00485CE8" w:rsidRPr="00485CE8">
              <w:rPr>
                <w:rFonts w:ascii="Times New Roman" w:hAnsi="Times New Roman" w:cs="Times New Roman"/>
                <w:bCs/>
                <w:sz w:val="28"/>
                <w:szCs w:val="28"/>
              </w:rPr>
              <w:t>Залізничні станції та вузли</w:t>
            </w:r>
            <w:r w:rsidR="00B52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52A99" w:rsidRP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485CE8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Системи регулювання рухом на залізничному транспорті</w:t>
            </w:r>
            <w:r w:rsidR="00B52A9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», «</w:t>
            </w:r>
            <w:r w:rsidR="00485CE8" w:rsidRP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Організація руху поїздів</w:t>
            </w:r>
            <w:r w:rsidR="001D795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485CE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764CBE" w:rsidRPr="00716F86" w14:paraId="3885942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904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05D6C0C" w14:textId="77777777" w:rsidR="00965300" w:rsidRPr="00C9048A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9048A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Правові та організаційні питання охорони праці</w:t>
            </w:r>
          </w:p>
          <w:p w14:paraId="5B06D276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і предмет охорона праці.  Основні законодавчі акти про охорону праці на Україні</w:t>
            </w:r>
            <w:r w:rsidRPr="0096530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FC4EB5C" w14:textId="7DD14DA0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Трудовий договір. Права громадян на охорону праці при укладанні трудового договору. </w:t>
            </w:r>
          </w:p>
          <w:p w14:paraId="7CA34CF0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Робочий час та час відпочинку. Охорона праці жінок і неповнолітніх.</w:t>
            </w:r>
          </w:p>
          <w:p w14:paraId="1FCB82C2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Навчання з питань охорони праці. Система інструктажів.</w:t>
            </w:r>
          </w:p>
          <w:p w14:paraId="5D6411C9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Служба охорони праці та комісія з питань охорони праці на підприємстві.</w:t>
            </w:r>
          </w:p>
          <w:p w14:paraId="3085F0E1" w14:textId="30916F7C" w:rsidR="00965300" w:rsidRDefault="00810893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Відповідальність за порушення законодавства</w:t>
            </w:r>
            <w:r w:rsidR="00233587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D50B3B3" w14:textId="77777777" w:rsidR="00F42661" w:rsidRPr="00965300" w:rsidRDefault="00F42661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D76B405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DE4D3D8" w14:textId="77777777" w:rsidR="00965300" w:rsidRPr="00226B04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Основи фізіології, гігієни праці та виробничої санітарії</w:t>
            </w:r>
          </w:p>
          <w:p w14:paraId="7E9FEFDD" w14:textId="77777777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Закон України «Про забезпечення санітарного та  епідемічного благополуччя населення». Основні поняття.  Мікроклімат робочої зони. Загальні заходи нормалізації параметрів мікроклімату.</w:t>
            </w:r>
          </w:p>
          <w:p w14:paraId="58C1EECA" w14:textId="11CC3690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Вентиляція, види вентиляції. </w:t>
            </w:r>
            <w:proofErr w:type="spellStart"/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Конди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ціювання</w:t>
            </w:r>
            <w:proofErr w:type="spellEnd"/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повітря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810893">
              <w:t xml:space="preserve"> </w:t>
            </w:r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в виробничих </w:t>
            </w:r>
            <w:proofErr w:type="spellStart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примі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щеннях</w:t>
            </w:r>
            <w:proofErr w:type="spellEnd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2F29ED1" w14:textId="6255E9FC" w:rsidR="00965300" w:rsidRPr="00965300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965300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Освітлення виробничих приміщень. Види освітлення. Нормування освітлення, коефіцієнт природного освітлення. Системи та джерела штучного освітлення. </w:t>
            </w:r>
            <w:r w:rsidR="00810893">
              <w:t xml:space="preserve"> </w:t>
            </w:r>
            <w:proofErr w:type="spellStart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Сві</w:t>
            </w:r>
            <w:r w:rsid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тильники</w:t>
            </w:r>
            <w:proofErr w:type="spellEnd"/>
            <w:r w:rsidR="00810893" w:rsidRPr="00810893">
              <w:rPr>
                <w:rFonts w:ascii="Times New Roman" w:eastAsia="Times New Roman" w:hAnsi="Times New Roman" w:cs="Times New Roman"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7EEDE20" w14:textId="77777777" w:rsid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Вібрація. Вплив на організм людини. Засоби захисту від вібрації. Шум, ультразвук та інфразвук.  Дія шуму на людину. Засоби захисту від шуму.</w:t>
            </w:r>
          </w:p>
          <w:p w14:paraId="2E75C077" w14:textId="0750202C" w:rsidR="00965300" w:rsidRPr="00226B04" w:rsidRDefault="00965300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Основи безпеки технологічних процесів та виробничого обладнання</w:t>
            </w:r>
          </w:p>
          <w:p w14:paraId="3DA36EDD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«електробезпека»,  та «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електротравматизм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». Дія електроструму на людину. Фактори, що впливають на наслідки ураження струмом. Напруга кроку та дотику.</w:t>
            </w:r>
          </w:p>
          <w:p w14:paraId="2BBEFE96" w14:textId="6F01DD70" w:rsidR="00965300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Небезпека при замиканні на землю. Класифікація електроустановок з напруги. Класифікація приміщень за ступенем небезпеки ураження струмом</w:t>
            </w:r>
            <w:r w:rsidR="00965300"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0CC97B45" w14:textId="77777777" w:rsidR="00965300" w:rsidRPr="00226B04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26B04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4 Основи пожежної безпеки</w:t>
            </w:r>
          </w:p>
          <w:p w14:paraId="793D28A2" w14:textId="5B82B48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Основні поняття пожежної безпеки. Основні нормативні документи,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щодо пожежної безпеки. Основні причини пожеж на залізниці. Класифікація видів горіння. </w:t>
            </w:r>
          </w:p>
          <w:p w14:paraId="3A4CC65D" w14:textId="77777777" w:rsidR="00810893" w:rsidRPr="00810893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Вогнегасні речовини. Первинні та стаціонарні засоби гасіння пожеж.</w:t>
            </w:r>
          </w:p>
          <w:p w14:paraId="6CE3648C" w14:textId="05996FC5" w:rsidR="00761B37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08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Пожежовибухонебезпечність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об´єк</w:t>
            </w:r>
            <w:r w:rsidR="00AF2435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="00AF2435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ів</w:t>
            </w:r>
            <w:proofErr w:type="spellEnd"/>
            <w:r w:rsidRPr="00810893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EC84FE0" w14:textId="77777777" w:rsidR="00810893" w:rsidRPr="00AF2435" w:rsidRDefault="00810893" w:rsidP="008108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6854D41" w14:textId="3559100A" w:rsidR="00761B37" w:rsidRPr="00226B04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Теми </w:t>
            </w:r>
            <w:r w:rsidR="00965300"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лабораторних</w:t>
            </w: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 xml:space="preserve"> занять</w:t>
            </w:r>
          </w:p>
          <w:p w14:paraId="35D7A07C" w14:textId="723D6600" w:rsidR="0036257A" w:rsidRDefault="00965300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 w:rsidRPr="009653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Лабораторна робота 1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Визначення </w:t>
            </w:r>
            <w:proofErr w:type="spellStart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метео</w:t>
            </w:r>
            <w:r w:rsidR="00226B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рологічних</w:t>
            </w:r>
            <w:proofErr w:type="spellEnd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умов в приміщенні</w:t>
            </w:r>
            <w:r w:rsidR="00AF243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BF5D264" w14:textId="72C7B37B" w:rsidR="00965300" w:rsidRDefault="00965300" w:rsidP="00965300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530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Лабораторна робота 2 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Визначення </w:t>
            </w:r>
            <w:proofErr w:type="spellStart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>освітлен</w:t>
            </w:r>
            <w:r w:rsidR="00226B04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ня</w:t>
            </w:r>
            <w:proofErr w:type="spellEnd"/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робочому місці</w:t>
            </w:r>
            <w:r w:rsidR="00AF243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965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57E4A90" w14:textId="50C736B1" w:rsidR="00226B04" w:rsidRDefault="00226B04" w:rsidP="0096530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589F2C1" w14:textId="77777777" w:rsidR="00AF2435" w:rsidRPr="00226B04" w:rsidRDefault="00AF2435" w:rsidP="00965300">
            <w:pPr>
              <w:widowControl w:val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85BE57F" w14:textId="13AD3920" w:rsidR="00965300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77754388" w14:textId="2CEED6A3" w:rsidR="00810893" w:rsidRPr="00810893" w:rsidRDefault="00810893" w:rsidP="0081089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1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Набуття  навичок  з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тодики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проведення  та  оформлення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інструк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тажів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з  питань  охорони праці.</w:t>
            </w:r>
          </w:p>
          <w:p w14:paraId="131CE0A2" w14:textId="787C9852" w:rsidR="00810893" w:rsidRPr="00810893" w:rsidRDefault="00810893" w:rsidP="0081089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2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Дослідження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парамет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рів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шуму  та  методів шумозахисту.</w:t>
            </w:r>
          </w:p>
          <w:p w14:paraId="2A127F07" w14:textId="387EF2A1" w:rsidR="00226B04" w:rsidRDefault="00226B04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B04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</w:t>
            </w:r>
            <w:r w:rsid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3</w:t>
            </w:r>
            <w:r w:rsidRPr="00226B0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Дослідження небезпеки дотику людини до струмопровідних частин обладнання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78ADC17" w14:textId="73EC8657" w:rsidR="00810893" w:rsidRDefault="00810893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Практична робота 4</w:t>
            </w:r>
            <w:r w:rsidRPr="0081089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Вибір  засобів  </w:t>
            </w:r>
            <w:proofErr w:type="spellStart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індиві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0893">
              <w:rPr>
                <w:rFonts w:ascii="Times New Roman" w:hAnsi="Times New Roman" w:cs="Times New Roman"/>
                <w:sz w:val="28"/>
                <w:szCs w:val="28"/>
              </w:rPr>
              <w:t>дуального</w:t>
            </w:r>
            <w:proofErr w:type="spellEnd"/>
            <w:r w:rsidRPr="00810893">
              <w:rPr>
                <w:rFonts w:ascii="Times New Roman" w:hAnsi="Times New Roman" w:cs="Times New Roman"/>
                <w:sz w:val="28"/>
                <w:szCs w:val="28"/>
              </w:rPr>
              <w:t xml:space="preserve">  захисту  на  виробництві.</w:t>
            </w:r>
          </w:p>
          <w:p w14:paraId="7FE7E395" w14:textId="7B833747" w:rsidR="00226B04" w:rsidRDefault="00226B04" w:rsidP="00226B04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B04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Практична робота </w:t>
            </w:r>
            <w:r w:rsidR="0081089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5</w:t>
            </w:r>
            <w:r w:rsidRPr="00226B0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Вибір типу та визна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26B04">
              <w:rPr>
                <w:rFonts w:ascii="Times New Roman" w:hAnsi="Times New Roman" w:cs="Times New Roman"/>
                <w:sz w:val="28"/>
                <w:szCs w:val="28"/>
              </w:rPr>
              <w:t>чення необхідної кількості вогнегасників.</w:t>
            </w:r>
          </w:p>
          <w:p w14:paraId="3035030A" w14:textId="77777777" w:rsidR="00226B04" w:rsidRPr="00226B04" w:rsidRDefault="00226B04" w:rsidP="00226B04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16"/>
                <w:szCs w:val="16"/>
                <w:u w:val="single"/>
              </w:rPr>
            </w:pPr>
          </w:p>
          <w:p w14:paraId="36167937" w14:textId="2172225A" w:rsidR="00761B37" w:rsidRPr="00C9048A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C9048A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49F9222B" w14:textId="7C5EE584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Соціально-економічне значення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охо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рони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 праці. Законодавча та нормативна база України про охорону праці.</w:t>
            </w:r>
          </w:p>
          <w:p w14:paraId="75A0AF93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Основні статті закону України «Про охорону праці».</w:t>
            </w:r>
          </w:p>
          <w:p w14:paraId="307C8015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Колективний договір. Планування та фінансування робіт з охорони праці.</w:t>
            </w:r>
          </w:p>
          <w:p w14:paraId="334A6BD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Навчання з питань охорони праці. Стажування та допуск до роботи. Система інструктажів.</w:t>
            </w:r>
          </w:p>
          <w:p w14:paraId="4917D22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Гігієнічне нормування шкідливих речовин. Вентиляція виробничих приміщень.  Опалення виробничих приміщень.</w:t>
            </w:r>
          </w:p>
          <w:p w14:paraId="31E5DABD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Освітлення виробничих приміщень.</w:t>
            </w:r>
          </w:p>
          <w:p w14:paraId="5A0563D1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Вібрація, її вплив на організм, засоби захисту. Шум, ультразвук  та інфразвук.</w:t>
            </w:r>
          </w:p>
          <w:p w14:paraId="1BD33CFE" w14:textId="7033555E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Тема:</w:t>
            </w:r>
            <w:r w:rsidRPr="00A753E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Випромінювання оптичного діапазону, їх фізична природа. Іонізуюче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випромі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нювання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D79D9D" w14:textId="28DE38BC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Електромагнітні поля та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електро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магнітні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 випромінювання</w:t>
            </w:r>
          </w:p>
          <w:p w14:paraId="17C65280" w14:textId="41200A89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дивідуальні засоби захисту.</w:t>
            </w:r>
          </w:p>
          <w:p w14:paraId="2E57B066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Вплив стуму на організм. Види електротравм.</w:t>
            </w:r>
          </w:p>
          <w:p w14:paraId="7516FFDC" w14:textId="1999E5C9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Технічні електрозахисті засоби</w:t>
            </w:r>
            <w:r w:rsidRPr="00A753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14:paraId="0E628DB7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Організаційні та технічні заходи при роботі з електрообладнанням.</w:t>
            </w:r>
          </w:p>
          <w:p w14:paraId="75E36371" w14:textId="77777777" w:rsidR="00A753E7" w:rsidRPr="00A753E7" w:rsidRDefault="00A753E7" w:rsidP="00A753E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Пожежовибухонебезпечність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 об'єктів.</w:t>
            </w:r>
          </w:p>
          <w:p w14:paraId="376BAAD6" w14:textId="0540FAB2" w:rsidR="002958FE" w:rsidRPr="00C9048A" w:rsidRDefault="00A753E7" w:rsidP="00A753E7">
            <w:pPr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A753E7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Тема: 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Пожежна небезпека від </w:t>
            </w:r>
            <w:proofErr w:type="spellStart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електро</w:t>
            </w:r>
            <w:r w:rsidR="00AF24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753E7">
              <w:rPr>
                <w:rFonts w:ascii="Times New Roman" w:hAnsi="Times New Roman" w:cs="Times New Roman"/>
                <w:sz w:val="28"/>
                <w:szCs w:val="28"/>
              </w:rPr>
              <w:t>обладнання</w:t>
            </w:r>
            <w:proofErr w:type="spellEnd"/>
            <w:r w:rsidRPr="00A753E7">
              <w:rPr>
                <w:rFonts w:ascii="Times New Roman" w:hAnsi="Times New Roman" w:cs="Times New Roman"/>
                <w:sz w:val="28"/>
                <w:szCs w:val="28"/>
              </w:rPr>
              <w:t xml:space="preserve"> та  заходи, щодо її попередження.</w:t>
            </w:r>
          </w:p>
        </w:tc>
      </w:tr>
      <w:tr w:rsidR="00AF062F" w:rsidRPr="00716F86" w14:paraId="381A15B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EF65FB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AF062F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716F86" w14:paraId="767CCDF0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B613CE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167F39E7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1F0065BA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7FFC1E4C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 </w:t>
            </w:r>
            <w:r w:rsidR="00AF062F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34DE4322" w:rsid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32A9A106" w:rsidR="00AF062F" w:rsidRPr="00AF062F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AF062F"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 w:rsidRPr="00357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236CC5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відповіді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14:paraId="25E93B2C" w14:textId="502F6400" w:rsidR="00F00E5E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>
              <w:t xml:space="preserve">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вибрав вірні напрямки відповіді на поставлені питання,  вміє працювати з літературою, не допускає грубих помилок, в відповіді можливі дві-три 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неточності  в термінології, не суттєвих висновках, уза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249E9" w:rsidRPr="004249E9">
              <w:rPr>
                <w:rFonts w:ascii="Times New Roman" w:hAnsi="Times New Roman" w:cs="Times New Roman"/>
                <w:bCs/>
                <w:sz w:val="28"/>
                <w:szCs w:val="28"/>
              </w:rPr>
              <w:t>гальненнях.</w:t>
            </w:r>
          </w:p>
          <w:p w14:paraId="41DA2262" w14:textId="5E774CDF" w:rsidR="00AF062F" w:rsidRPr="00716F86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</w:t>
            </w:r>
            <w:r w:rsidR="00F277E2">
              <w:t xml:space="preserve"> </w:t>
            </w:r>
            <w:r w:rsidR="00F277E2" w:rsidRPr="00F277E2">
              <w:rPr>
                <w:rFonts w:ascii="Times New Roman" w:hAnsi="Times New Roman" w:cs="Times New Roman"/>
                <w:bCs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</w:t>
            </w:r>
            <w:r w:rsidR="00F277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716F86" w14:paraId="2C4217F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243A50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Екзаменаційні</w:t>
            </w:r>
            <w:r w:rsidR="00F00E5E" w:rsidRPr="00243A50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 xml:space="preserve"> питання</w:t>
            </w:r>
          </w:p>
          <w:p w14:paraId="09F63512" w14:textId="7CF345FB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Поняття  охорона праці. Основні задачі охорони праці.</w:t>
            </w:r>
          </w:p>
          <w:p w14:paraId="455EB2A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2 Які законодавчі акти регламентують охорону праці на Україні.</w:t>
            </w:r>
          </w:p>
          <w:p w14:paraId="5CF7A214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 Зміст предмету «Основи охорони праці». Основна мета вивчення курсу.</w:t>
            </w:r>
          </w:p>
          <w:p w14:paraId="2311C01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 Що називається шкідливим виробничим фактором. Навести приклади.</w:t>
            </w:r>
          </w:p>
          <w:p w14:paraId="7B022E1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 Що називається небезпечним виробничим фактором. Навести приклади.</w:t>
            </w:r>
          </w:p>
          <w:p w14:paraId="1DAFAB2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 Що таке трудовий договір. Види трудових договорів.  </w:t>
            </w:r>
          </w:p>
          <w:p w14:paraId="7746065A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7 Що таке колективний договір.</w:t>
            </w:r>
          </w:p>
          <w:p w14:paraId="546EAF5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8 Охорона праці жінок.</w:t>
            </w:r>
          </w:p>
          <w:p w14:paraId="3548A3BF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9 Охорона праці неповнолітніх.</w:t>
            </w:r>
          </w:p>
          <w:p w14:paraId="348F91D7" w14:textId="314FD2D6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 яких випадках проводиться позапла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новий інструктаж.</w:t>
            </w:r>
          </w:p>
          <w:p w14:paraId="02DAA1A7" w14:textId="7F569E76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де проводиться вступний інструктаж.</w:t>
            </w:r>
          </w:p>
          <w:p w14:paraId="18782E28" w14:textId="52CE8599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де проводиться первинний інструктаж.</w:t>
            </w:r>
          </w:p>
          <w:p w14:paraId="558F67A2" w14:textId="7FC6C45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яких випадках проводиться цільовий інструктаж.</w:t>
            </w:r>
          </w:p>
          <w:p w14:paraId="79879E0B" w14:textId="5F21CA73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Коли, ким та в які терміни проводиться повторний інструктаж.</w:t>
            </w:r>
          </w:p>
          <w:p w14:paraId="62C71749" w14:textId="474F6942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Стажування (дублювання) та допуск працівників до роботи.</w:t>
            </w:r>
          </w:p>
          <w:p w14:paraId="0AD53F23" w14:textId="477DBC0C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Робочий час та час відпочинку. Скорочений робочий час.</w:t>
            </w:r>
          </w:p>
          <w:p w14:paraId="31E3DF9B" w14:textId="53D4B41D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яких випадках допускаються позаурочні роботи.</w:t>
            </w:r>
          </w:p>
          <w:p w14:paraId="72AE41B4" w14:textId="27B98F5F" w:rsidR="00243A50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18 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Назвіть види контролю за станом охорони праці. </w:t>
            </w:r>
          </w:p>
          <w:p w14:paraId="1AE69C27" w14:textId="1D32C26F" w:rsidR="00243A50" w:rsidRPr="00243A50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19 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вимоги припинення дії трудового договору.</w:t>
            </w:r>
          </w:p>
          <w:p w14:paraId="0F9E7AFF" w14:textId="7631DE5D" w:rsid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 яких випадках припиняється дія трудового договору за ініціативою роботодавця.</w:t>
            </w:r>
          </w:p>
          <w:p w14:paraId="761102FD" w14:textId="409E99A9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управління охороною праці.</w:t>
            </w:r>
          </w:p>
          <w:p w14:paraId="05ACA35E" w14:textId="55F9A15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Відповідальність за порушення законодавства про працю.</w:t>
            </w:r>
          </w:p>
          <w:p w14:paraId="4B03FF93" w14:textId="7095FA33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Служба охорони праці та її функції.</w:t>
            </w:r>
          </w:p>
          <w:p w14:paraId="73708D9B" w14:textId="08E49304" w:rsidR="00243A50" w:rsidRPr="00243A50" w:rsidRDefault="00243A50" w:rsidP="00243A50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Комісія з питань охорони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ці та її функції.</w:t>
            </w:r>
          </w:p>
          <w:p w14:paraId="3FF56008" w14:textId="50CA28F4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5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Поняття про виробничу санітарію та гігієну праці.</w:t>
            </w:r>
          </w:p>
          <w:p w14:paraId="4371DBF6" w14:textId="570A961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Фізіологічні особливості різних видів діяльності.</w:t>
            </w:r>
          </w:p>
          <w:p w14:paraId="45F4CA55" w14:textId="1FBA6D6C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7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які класи небезпечності по рівню ПДК в повітрі робочої зони поділяються шкідливі речовини.</w:t>
            </w:r>
          </w:p>
          <w:p w14:paraId="5B02E5E9" w14:textId="22184C9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8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Як підрозділяються хімічні речовини   по характеру впливу на організм людини.</w:t>
            </w:r>
          </w:p>
          <w:p w14:paraId="193B13FB" w14:textId="05B8A45F" w:rsidR="00243A50" w:rsidRPr="00243A50" w:rsidRDefault="00243A50" w:rsidP="00243A50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Гігієнічна класифікація праці.</w:t>
            </w:r>
          </w:p>
          <w:p w14:paraId="0A7A5316" w14:textId="155D65C0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30 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Назвіть заходи захисту від забруднення повітря на виробництві.</w:t>
            </w:r>
          </w:p>
          <w:p w14:paraId="11D230BC" w14:textId="359489A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Дайте визначення поняття «вентиляція» та які види вентиляції існують.</w:t>
            </w:r>
          </w:p>
          <w:p w14:paraId="47A4698C" w14:textId="0F0E770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Перелічіть показники освітлення виробничих приміщень.</w:t>
            </w:r>
          </w:p>
          <w:p w14:paraId="0972041E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33 Назвіть вимоги до виробничого освітлення.</w:t>
            </w:r>
          </w:p>
          <w:p w14:paraId="7614A7B8" w14:textId="4934B641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видів виробничого освітлення.</w:t>
            </w:r>
          </w:p>
          <w:p w14:paraId="1173403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35 Оцінка природнього освітлення у виробничому приміщенні.</w:t>
            </w:r>
          </w:p>
          <w:p w14:paraId="0D738049" w14:textId="2BE40902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Назвіть джерела штучного освітлення, їх основні переваги та недоліки.</w:t>
            </w:r>
          </w:p>
          <w:p w14:paraId="230D1F2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37 Види вібрації, її вплив на організм людини.</w:t>
            </w:r>
          </w:p>
          <w:p w14:paraId="496FE7B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38 Методи та засоби захисту від вібрації.</w:t>
            </w:r>
          </w:p>
          <w:p w14:paraId="6519303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39 Шум та його вплив на організм людини, основні поняття.</w:t>
            </w:r>
          </w:p>
          <w:p w14:paraId="125ACA6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40 Методи та засоби захисту від дії шуму.</w:t>
            </w:r>
          </w:p>
          <w:p w14:paraId="40139BE6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41 Що таке інфразвук, його вплив на організм людини, методи захисту.</w:t>
            </w:r>
          </w:p>
          <w:p w14:paraId="4B508F2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42 Ультразвук та його вплив на організм людини, методи захисту.</w:t>
            </w:r>
          </w:p>
          <w:p w14:paraId="6C90F21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43 Іонізуюче випромінювання та його вплив на організм людини.</w:t>
            </w:r>
          </w:p>
          <w:p w14:paraId="0FA4EA53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44 Електромагнітне випромінювання та його вплив на організм людини.</w:t>
            </w:r>
          </w:p>
          <w:p w14:paraId="44BE3703" w14:textId="66BF7391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ураження людини електрострумом.</w:t>
            </w:r>
          </w:p>
          <w:p w14:paraId="50514528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46 Вплив струму на організм людини.</w:t>
            </w:r>
          </w:p>
          <w:p w14:paraId="58D6EBE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47 Основні причини електротравм.</w:t>
            </w:r>
          </w:p>
          <w:p w14:paraId="48256EC9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48 Види електротравм.</w:t>
            </w:r>
          </w:p>
          <w:p w14:paraId="5F17FBBF" w14:textId="61C2BE5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Фактори, які впливають на ступінь ураження людини електрострумом.</w:t>
            </w:r>
          </w:p>
          <w:p w14:paraId="3621A95A" w14:textId="6C282E5F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 засоби захисту від дії електроструму.</w:t>
            </w:r>
          </w:p>
          <w:p w14:paraId="446AA8CD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51 Особливості небезпеки напруги дотику.</w:t>
            </w:r>
          </w:p>
          <w:p w14:paraId="4ADAA8C6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52 Особливості небезпеки напруги кроку.</w:t>
            </w:r>
          </w:p>
          <w:p w14:paraId="418987C6" w14:textId="1561AC38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Індивідуальні засоби захисту від дії електроструму.</w:t>
            </w:r>
          </w:p>
          <w:p w14:paraId="542A9A95" w14:textId="4D788AA0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Класифікація електроустаткування та приміщень з електробезпеки.</w:t>
            </w:r>
          </w:p>
          <w:p w14:paraId="0179364D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55 Основні причини пожеж на залізниці.</w:t>
            </w:r>
          </w:p>
          <w:p w14:paraId="2224D83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56 Небезпечні та шкідливі чинники, пов'язані   з   пожежами</w:t>
            </w:r>
          </w:p>
          <w:p w14:paraId="7A880202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57 Різновиди горіння.</w:t>
            </w:r>
          </w:p>
          <w:p w14:paraId="4EC2035F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58 Вогнегасні речовини та їх властивості.</w:t>
            </w:r>
          </w:p>
          <w:p w14:paraId="04082051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59 Первинні засоби пожежогасіння.</w:t>
            </w:r>
          </w:p>
          <w:p w14:paraId="46CC7DDF" w14:textId="34D588A3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Типи вогнегасників та їх основні характеристики.</w:t>
            </w:r>
          </w:p>
          <w:p w14:paraId="174A6A63" w14:textId="77777777" w:rsidR="00243A50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таціонарні засоби пожежогасіння.</w:t>
            </w:r>
          </w:p>
          <w:p w14:paraId="2913EB14" w14:textId="53CBEC49" w:rsidR="00243A50" w:rsidRPr="00243A50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Способи гасіння пожеж.</w:t>
            </w:r>
          </w:p>
          <w:p w14:paraId="7C2E28F7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63 Класифікація приміщень та споруд по вибухопожежній та пожежній небезпеці.</w:t>
            </w:r>
          </w:p>
          <w:p w14:paraId="11E68F9B" w14:textId="77777777" w:rsidR="00243A50" w:rsidRPr="00243A50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64 Пожежонебезпечні властивості матеріалів</w:t>
            </w:r>
          </w:p>
          <w:p w14:paraId="4E36ED80" w14:textId="551FFB28" w:rsidR="00764CBE" w:rsidRPr="00764CBE" w:rsidRDefault="00243A50" w:rsidP="00243A50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243A50">
              <w:rPr>
                <w:rFonts w:ascii="Times New Roman" w:hAnsi="Times New Roman" w:cs="Times New Roman"/>
                <w:bCs/>
                <w:sz w:val="28"/>
                <w:szCs w:val="28"/>
              </w:rPr>
              <w:t>65 Порядок дій у разі пожежі.</w:t>
            </w:r>
          </w:p>
        </w:tc>
      </w:tr>
      <w:tr w:rsidR="006F625A" w:rsidRPr="00716F86" w14:paraId="7D6D0BB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1B417C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усі завдання, передбачені навчальною програмою, мають бути виконані у 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встановлені терміни;</w:t>
            </w:r>
          </w:p>
          <w:p w14:paraId="72E58B93" w14:textId="6CB13589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1C55C1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  <w:r w:rsidR="001B417C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4E142491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716F86" w14:paraId="330C865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3F191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05CF1CC8" w14:textId="444F1B83" w:rsidR="003F191A" w:rsidRPr="003F191A" w:rsidRDefault="003F191A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охорону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</w:t>
            </w:r>
            <w:hyperlink r:id="rId12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2694-12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). </w:t>
            </w:r>
          </w:p>
          <w:p w14:paraId="758FC6E5" w14:textId="73E70A45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" w:name="o409"/>
            <w:bookmarkEnd w:id="1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2 Кодекс законів про працю України (</w:t>
            </w:r>
            <w:hyperlink r:id="rId13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322-08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). </w:t>
            </w:r>
          </w:p>
          <w:p w14:paraId="27CE3FC5" w14:textId="72F1160D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" w:name="o410"/>
            <w:bookmarkEnd w:id="2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3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Основи законодавства  України  про  охорону здоров'я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br/>
              <w:t xml:space="preserve">( </w:t>
            </w:r>
            <w:hyperlink r:id="rId14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2801-12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2E7136B8" w14:textId="4C7D438B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3" w:name="o411"/>
            <w:bookmarkEnd w:id="3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4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пожежну безпеку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 </w:t>
            </w:r>
            <w:hyperlink r:id="rId15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3745-12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0BBAD2F8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4" w:name="o412"/>
            <w:bookmarkStart w:id="5" w:name="o413"/>
            <w:bookmarkEnd w:id="4"/>
            <w:bookmarkEnd w:id="5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Закон України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 забезпечення санітарного та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епідемічного благополуччя населення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( </w:t>
            </w:r>
            <w:hyperlink r:id="rId16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4004-12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  <w:bookmarkStart w:id="6" w:name="o414"/>
            <w:bookmarkStart w:id="7" w:name="o418"/>
            <w:bookmarkStart w:id="8" w:name="o419"/>
            <w:bookmarkEnd w:id="6"/>
            <w:bookmarkEnd w:id="7"/>
            <w:bookmarkEnd w:id="8"/>
          </w:p>
          <w:p w14:paraId="4B77F196" w14:textId="33C6DDB6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6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НПАОП 0.00-4.09-07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комісію з питань охорони праці підприємства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Держгірпромнагляду від 21.03.2007 N 55 ( </w:t>
            </w:r>
            <w:hyperlink r:id="rId17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z0311-07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69B38580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9" w:name="o420"/>
            <w:bookmarkStart w:id="10" w:name="o421"/>
            <w:bookmarkEnd w:id="9"/>
            <w:bookmarkEnd w:id="10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0.00-4.12-05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порядок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проведення  навчання і перевірки знань з питань 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Наказ Держнаглядохоронпраці від 26.01.2005 р. N 15 ( </w:t>
            </w:r>
            <w:hyperlink r:id="rId18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z0231-05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  <w:bookmarkStart w:id="11" w:name="o422"/>
            <w:bookmarkEnd w:id="11"/>
          </w:p>
          <w:p w14:paraId="1E93A412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0.00-4.15-98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Положення про розробку інструкцій з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29.01.98 р. N 9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5380200A" w14:textId="092D0133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19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z0226-98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755A09E1" w14:textId="2C8F1BDF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2" w:name="o423"/>
            <w:bookmarkEnd w:id="12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НПАОП 0.00-4.21-04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Типове положення про службу охорони праці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. Наказ Держнаглядохоронпраці від 15.11.2004 р. N 255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20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z1526-04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1A39EC4F" w14:textId="1B04EC5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3B2B5802" w14:textId="63605A1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08DC1F3E" w14:textId="5883E26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50E252BD" w14:textId="77777777" w:rsidR="003F191A" w:rsidRPr="003F191A" w:rsidRDefault="003F191A" w:rsidP="003F19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158CEE69" w14:textId="53FEAABF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13 Гандзюк М.П., Желібо Є.П., Халімовський М.О. Основи охорони праці.- К.: Каравела, 2004. - 408 с. </w:t>
            </w:r>
          </w:p>
          <w:p w14:paraId="5AA2EC23" w14:textId="5F8EE431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3749EB2F" w14:textId="316FB815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Актуальні  питання  охорони  праці  на  залізничному транспорті:  Навч.  посібник /  М.І.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Ворожбіян,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Д.С.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Козодой,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О.А. Абаку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мов, Б.К. Гармаш. – Харків: УкрДАЗТ, 2010. – 208 с.</w:t>
            </w:r>
          </w:p>
          <w:p w14:paraId="29D03634" w14:textId="1AB64D02" w:rsidR="003F191A" w:rsidRPr="003F191A" w:rsidRDefault="003F191A" w:rsidP="003F191A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 258, 2017. – 378 с.</w:t>
            </w:r>
          </w:p>
          <w:p w14:paraId="33BC3159" w14:textId="1CAF8B4A" w:rsidR="003F191A" w:rsidRPr="003F191A" w:rsidRDefault="003F191A" w:rsidP="003F191A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FB33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3F191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55BDEF9C" w14:textId="7255E163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3" w:name="_Hlk171258324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ДБН В.2.5-28-2006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Природне і штучне освітлення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</w:p>
          <w:p w14:paraId="729E0A10" w14:textId="1642A742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4" w:name="o444"/>
            <w:bookmarkEnd w:id="14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19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ДСанПіН  3.3.6.096-2002 Державні сані</w:t>
            </w:r>
            <w:r w:rsidR="00FB33CE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тарні норми і правила при роботі з джерелами електромагнітних полів </w:t>
            </w:r>
          </w:p>
          <w:p w14:paraId="5EEE9B64" w14:textId="77777777" w:rsid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5" w:name="o445"/>
            <w:bookmarkEnd w:id="15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20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ДСН 3.3.6.042-99 Санітарні норми мікроклімату виробничих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приміщень </w:t>
            </w:r>
          </w:p>
          <w:p w14:paraId="33F4F236" w14:textId="5EB4F382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( </w:t>
            </w:r>
            <w:hyperlink r:id="rId21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va042282-99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56FCD8C2" w14:textId="1617509E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6" w:name="o446"/>
            <w:bookmarkEnd w:id="16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21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ДСН 3.3.6.037-99 Санітарні норми вироб</w:t>
            </w:r>
            <w:r w:rsidR="00FB33CE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>-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ничого шуму, ультразвуку та інфразвуку ( </w:t>
            </w:r>
            <w:hyperlink r:id="rId22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va037282-99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p w14:paraId="3D146DD5" w14:textId="53E88800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7" w:name="o447"/>
            <w:bookmarkEnd w:id="17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22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ДСН 3.3.6.039-99 Державні санітарні норми виробничої загальної та локальної вібрації ( </w:t>
            </w:r>
            <w:hyperlink r:id="rId23" w:tgtFrame="_blank" w:history="1">
              <w:r w:rsidRPr="003F191A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lang w:val="ru-RU" w:eastAsia="ru-RU"/>
                  <w14:ligatures w14:val="none"/>
                </w:rPr>
                <w:t>va039282-99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). </w:t>
            </w:r>
          </w:p>
          <w:bookmarkEnd w:id="13"/>
          <w:p w14:paraId="3C735AEB" w14:textId="5D979F05" w:rsidR="009C6057" w:rsidRPr="00FB33CE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FB33CE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Електронні ресурси</w:t>
            </w:r>
          </w:p>
          <w:p w14:paraId="619CC56B" w14:textId="4829C433" w:rsidR="003F191A" w:rsidRPr="003F191A" w:rsidRDefault="003F191A" w:rsidP="003F191A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191A">
              <w:rPr>
                <w:rFonts w:ascii="Times New Roman" w:eastAsia="Times New Roman" w:hAnsi="Times New Roman" w:cs="Times New Roman"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4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://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www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dnop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kiev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564E8458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8" w:name="o468"/>
            <w:bookmarkEnd w:id="18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5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http://www.mon.gov.ua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1D380215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19" w:name="o469"/>
            <w:bookmarkEnd w:id="19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http://www.mns.gov.ua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08B49881" w14:textId="77777777" w:rsidR="003F191A" w:rsidRPr="003F191A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</w:pPr>
            <w:bookmarkStart w:id="20" w:name="o470"/>
            <w:bookmarkEnd w:id="20"/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3F191A">
                <w:rPr>
                  <w:rFonts w:ascii="Times New Roman" w:eastAsia="Times New Roman" w:hAnsi="Times New Roman" w:cs="Times New Roman"/>
                  <w:color w:val="0563C1"/>
                  <w:kern w:val="0"/>
                  <w:sz w:val="28"/>
                  <w:szCs w:val="28"/>
                  <w:lang w:val="ru-RU" w:eastAsia="ru-RU"/>
                  <w14:ligatures w14:val="none"/>
                </w:rPr>
                <w:t>http://www.social.org.ua</w:t>
              </w:r>
            </w:hyperlink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</w:t>
            </w:r>
            <w:r w:rsidRPr="003F191A">
              <w:rPr>
                <w:rFonts w:ascii="Times New Roman" w:eastAsia="Times New Roman" w:hAnsi="Times New Roman" w:cs="Times New Roman"/>
                <w:color w:val="212529"/>
                <w:kern w:val="0"/>
                <w:sz w:val="28"/>
                <w:szCs w:val="28"/>
                <w:lang w:val="ru-RU" w:eastAsia="ru-RU"/>
                <w14:ligatures w14:val="none"/>
              </w:rPr>
              <w:lastRenderedPageBreak/>
              <w:t xml:space="preserve">захворювань України. </w:t>
            </w:r>
          </w:p>
          <w:p w14:paraId="5FE6C47B" w14:textId="134B3B2C" w:rsidR="009C6057" w:rsidRPr="00BA1EEA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C6057" w:rsidRPr="00716F86" w14:paraId="7BADEAF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9C605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787B4237" w14:textId="77777777" w:rsidR="001D3357" w:rsidRDefault="001D3357" w:rsidP="001D3357">
      <w:pPr>
        <w:rPr>
          <w:bCs/>
          <w:sz w:val="10"/>
          <w:szCs w:val="10"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1D3357" w14:paraId="6F63761D" w14:textId="77777777" w:rsidTr="001D3357">
        <w:tc>
          <w:tcPr>
            <w:tcW w:w="7797" w:type="dxa"/>
            <w:hideMark/>
          </w:tcPr>
          <w:p w14:paraId="2BA8376F" w14:textId="77777777" w:rsidR="001D3357" w:rsidRDefault="001D3357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1D3357" w14:paraId="5C75F1D3" w14:textId="77777777" w:rsidTr="001D3357">
        <w:tc>
          <w:tcPr>
            <w:tcW w:w="7797" w:type="dxa"/>
            <w:hideMark/>
          </w:tcPr>
          <w:p w14:paraId="55B719BD" w14:textId="77777777" w:rsidR="001D3357" w:rsidRDefault="001D335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6C635461" w14:textId="77777777" w:rsidR="001D3357" w:rsidRDefault="001D335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39A8FC95" w14:textId="77777777" w:rsidR="001D3357" w:rsidRDefault="001D3357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46"/>
              <w:gridCol w:w="2788"/>
            </w:tblGrid>
            <w:tr w:rsidR="001D3357" w14:paraId="1385CB58" w14:textId="77777777" w:rsidTr="001D3357">
              <w:tc>
                <w:tcPr>
                  <w:tcW w:w="1951" w:type="dxa"/>
                  <w:vAlign w:val="center"/>
                </w:tcPr>
                <w:p w14:paraId="3AEE35F0" w14:textId="77777777" w:rsidR="001D3357" w:rsidRDefault="001D3357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bookmarkStart w:id="21" w:name="_GoBack"/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1138" w:type="dxa"/>
                  <w:vAlign w:val="center"/>
                  <w:hideMark/>
                </w:tcPr>
                <w:p w14:paraId="5F981CF7" w14:textId="61E663C2" w:rsidR="001D3357" w:rsidRDefault="001D3357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043ECE41" wp14:editId="5465E949">
                        <wp:extent cx="404642" cy="577730"/>
                        <wp:effectExtent l="8890" t="0" r="4445" b="4445"/>
                        <wp:docPr id="1" name="Рисунок 1" descr="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10063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  <w:vAlign w:val="center"/>
                </w:tcPr>
                <w:p w14:paraId="23EB4369" w14:textId="77777777" w:rsidR="001D3357" w:rsidRDefault="001D3357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  <w:bookmarkEnd w:id="21"/>
          </w:tbl>
          <w:p w14:paraId="0ED6AB4A" w14:textId="77777777" w:rsidR="001D3357" w:rsidRDefault="001D3357">
            <w:pPr>
              <w:spacing w:after="0" w:line="240" w:lineRule="auto"/>
              <w:rPr>
                <w:sz w:val="20"/>
              </w:rPr>
            </w:pPr>
          </w:p>
        </w:tc>
      </w:tr>
    </w:tbl>
    <w:p w14:paraId="33CB117B" w14:textId="77777777" w:rsidR="001D3357" w:rsidRDefault="001D3357" w:rsidP="001D3357">
      <w:pPr>
        <w:rPr>
          <w:rFonts w:ascii="Calibri" w:hAnsi="Calibri" w:cs="DejaVu Sans"/>
          <w:sz w:val="10"/>
          <w:szCs w:val="10"/>
          <w:lang w:val="ru-RU"/>
        </w:rPr>
      </w:pPr>
    </w:p>
    <w:sectPr w:rsidR="001D335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7F0774B"/>
    <w:multiLevelType w:val="hybridMultilevel"/>
    <w:tmpl w:val="9166758A"/>
    <w:lvl w:ilvl="0" w:tplc="58DA2090">
      <w:start w:val="19"/>
      <w:numFmt w:val="decimal"/>
      <w:lvlText w:val="%1"/>
      <w:lvlJc w:val="left"/>
      <w:pPr>
        <w:ind w:left="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9">
    <w:nsid w:val="1F791DC3"/>
    <w:multiLevelType w:val="hybridMultilevel"/>
    <w:tmpl w:val="90CC7AD4"/>
    <w:lvl w:ilvl="0" w:tplc="ABA42756">
      <w:start w:val="2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0">
    <w:nsid w:val="20662594"/>
    <w:multiLevelType w:val="hybridMultilevel"/>
    <w:tmpl w:val="A6DE312C"/>
    <w:lvl w:ilvl="0" w:tplc="3858152C">
      <w:start w:val="6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61B5581"/>
    <w:multiLevelType w:val="hybridMultilevel"/>
    <w:tmpl w:val="F850B8BC"/>
    <w:lvl w:ilvl="0" w:tplc="210ACF30">
      <w:start w:val="25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6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551554C6"/>
    <w:multiLevelType w:val="multilevel"/>
    <w:tmpl w:val="CCDCBBD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8">
    <w:nsid w:val="5D637670"/>
    <w:multiLevelType w:val="hybridMultilevel"/>
    <w:tmpl w:val="8642F22E"/>
    <w:lvl w:ilvl="0" w:tplc="E63C17DA">
      <w:start w:val="22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29">
    <w:nsid w:val="5DE72D8A"/>
    <w:multiLevelType w:val="hybridMultilevel"/>
    <w:tmpl w:val="6B7CE59A"/>
    <w:lvl w:ilvl="0" w:tplc="54107B8E">
      <w:start w:val="30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3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E7E50"/>
    <w:multiLevelType w:val="hybridMultilevel"/>
    <w:tmpl w:val="04CC4338"/>
    <w:lvl w:ilvl="0" w:tplc="D276A4DC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16"/>
  </w:num>
  <w:num w:numId="5">
    <w:abstractNumId w:val="32"/>
  </w:num>
  <w:num w:numId="6">
    <w:abstractNumId w:val="23"/>
  </w:num>
  <w:num w:numId="7">
    <w:abstractNumId w:val="2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2"/>
  </w:num>
  <w:num w:numId="15">
    <w:abstractNumId w:val="3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20"/>
  </w:num>
  <w:num w:numId="24">
    <w:abstractNumId w:val="6"/>
  </w:num>
  <w:num w:numId="25">
    <w:abstractNumId w:val="21"/>
  </w:num>
  <w:num w:numId="26">
    <w:abstractNumId w:val="14"/>
  </w:num>
  <w:num w:numId="27">
    <w:abstractNumId w:val="14"/>
  </w:num>
  <w:num w:numId="28">
    <w:abstractNumId w:val="21"/>
  </w:num>
  <w:num w:numId="29">
    <w:abstractNumId w:val="26"/>
  </w:num>
  <w:num w:numId="30">
    <w:abstractNumId w:val="26"/>
  </w:num>
  <w:num w:numId="31">
    <w:abstractNumId w:val="30"/>
  </w:num>
  <w:num w:numId="32">
    <w:abstractNumId w:val="30"/>
  </w:num>
  <w:num w:numId="33">
    <w:abstractNumId w:val="31"/>
  </w:num>
  <w:num w:numId="34">
    <w:abstractNumId w:val="13"/>
  </w:num>
  <w:num w:numId="35">
    <w:abstractNumId w:val="13"/>
  </w:num>
  <w:num w:numId="36">
    <w:abstractNumId w:val="37"/>
  </w:num>
  <w:num w:numId="37">
    <w:abstractNumId w:val="37"/>
  </w:num>
  <w:num w:numId="38">
    <w:abstractNumId w:val="1"/>
  </w:num>
  <w:num w:numId="39">
    <w:abstractNumId w:val="27"/>
  </w:num>
  <w:num w:numId="40">
    <w:abstractNumId w:val="22"/>
  </w:num>
  <w:num w:numId="41">
    <w:abstractNumId w:val="23"/>
  </w:num>
  <w:num w:numId="42">
    <w:abstractNumId w:val="24"/>
  </w:num>
  <w:num w:numId="43">
    <w:abstractNumId w:val="8"/>
  </w:num>
  <w:num w:numId="44">
    <w:abstractNumId w:val="28"/>
  </w:num>
  <w:num w:numId="45">
    <w:abstractNumId w:val="15"/>
  </w:num>
  <w:num w:numId="46">
    <w:abstractNumId w:val="29"/>
  </w:num>
  <w:num w:numId="47">
    <w:abstractNumId w:val="9"/>
  </w:num>
  <w:num w:numId="48">
    <w:abstractNumId w:val="3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S0NDQwsLQ0Nzc1MLdQ0lEKTi0uzszPAykwrAUAn3z6XywAAAA="/>
  </w:docVars>
  <w:rsids>
    <w:rsidRoot w:val="00980170"/>
    <w:rsid w:val="00060676"/>
    <w:rsid w:val="00106BEE"/>
    <w:rsid w:val="001200C6"/>
    <w:rsid w:val="00174579"/>
    <w:rsid w:val="001A1901"/>
    <w:rsid w:val="001A2C1C"/>
    <w:rsid w:val="001B36E7"/>
    <w:rsid w:val="001B417C"/>
    <w:rsid w:val="001C55C1"/>
    <w:rsid w:val="001D3357"/>
    <w:rsid w:val="001D7957"/>
    <w:rsid w:val="001F07D0"/>
    <w:rsid w:val="00226B04"/>
    <w:rsid w:val="00233587"/>
    <w:rsid w:val="00236CC5"/>
    <w:rsid w:val="00243A50"/>
    <w:rsid w:val="00275774"/>
    <w:rsid w:val="002958FE"/>
    <w:rsid w:val="002E53D0"/>
    <w:rsid w:val="00321B18"/>
    <w:rsid w:val="00357F02"/>
    <w:rsid w:val="0036257A"/>
    <w:rsid w:val="00377D5D"/>
    <w:rsid w:val="003F191A"/>
    <w:rsid w:val="004249E9"/>
    <w:rsid w:val="0045713E"/>
    <w:rsid w:val="00477C29"/>
    <w:rsid w:val="00485CE8"/>
    <w:rsid w:val="004B2075"/>
    <w:rsid w:val="004D2650"/>
    <w:rsid w:val="00504151"/>
    <w:rsid w:val="005075B1"/>
    <w:rsid w:val="00533042"/>
    <w:rsid w:val="00580133"/>
    <w:rsid w:val="006260F7"/>
    <w:rsid w:val="0067702F"/>
    <w:rsid w:val="00690FA7"/>
    <w:rsid w:val="00696A4B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0893"/>
    <w:rsid w:val="00813475"/>
    <w:rsid w:val="008277E8"/>
    <w:rsid w:val="008829A1"/>
    <w:rsid w:val="008D19B3"/>
    <w:rsid w:val="00965300"/>
    <w:rsid w:val="00980170"/>
    <w:rsid w:val="009C3D26"/>
    <w:rsid w:val="009C6057"/>
    <w:rsid w:val="00A272EC"/>
    <w:rsid w:val="00A753E7"/>
    <w:rsid w:val="00A77F19"/>
    <w:rsid w:val="00A972FE"/>
    <w:rsid w:val="00AC4BD7"/>
    <w:rsid w:val="00AC7230"/>
    <w:rsid w:val="00AF062F"/>
    <w:rsid w:val="00AF2435"/>
    <w:rsid w:val="00B24FEF"/>
    <w:rsid w:val="00B313E1"/>
    <w:rsid w:val="00B51538"/>
    <w:rsid w:val="00B52A99"/>
    <w:rsid w:val="00B80283"/>
    <w:rsid w:val="00BA1EEA"/>
    <w:rsid w:val="00BD2774"/>
    <w:rsid w:val="00C50EBC"/>
    <w:rsid w:val="00C81C99"/>
    <w:rsid w:val="00C83650"/>
    <w:rsid w:val="00C9048A"/>
    <w:rsid w:val="00D8425F"/>
    <w:rsid w:val="00D94793"/>
    <w:rsid w:val="00DA14A3"/>
    <w:rsid w:val="00E22804"/>
    <w:rsid w:val="00E25C23"/>
    <w:rsid w:val="00EF65FB"/>
    <w:rsid w:val="00F00E5E"/>
    <w:rsid w:val="00F12C8F"/>
    <w:rsid w:val="00F15FDA"/>
    <w:rsid w:val="00F17A25"/>
    <w:rsid w:val="00F277E2"/>
    <w:rsid w:val="00F42661"/>
    <w:rsid w:val="00F60D16"/>
    <w:rsid w:val="00FB33CE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D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D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zakon.rada.gov.ua/rada/show/322-08" TargetMode="External"/><Relationship Id="rId18" Type="http://schemas.openxmlformats.org/officeDocument/2006/relationships/hyperlink" Target="https://zakon.rada.gov.ua/rada/show/z0231-05" TargetMode="External"/><Relationship Id="rId26" Type="http://schemas.openxmlformats.org/officeDocument/2006/relationships/hyperlink" Target="http://www.mns.gov.ua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ada.gov.ua/rada/show/va042282-99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rada/show/2694-12" TargetMode="External"/><Relationship Id="rId17" Type="http://schemas.openxmlformats.org/officeDocument/2006/relationships/hyperlink" Target="https://zakon.rada.gov.ua/rada/show/z0311-07" TargetMode="External"/><Relationship Id="rId25" Type="http://schemas.openxmlformats.org/officeDocument/2006/relationships/hyperlink" Target="http://www.mon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4004-12" TargetMode="External"/><Relationship Id="rId20" Type="http://schemas.openxmlformats.org/officeDocument/2006/relationships/hyperlink" Target="https://zakon.rada.gov.ua/rada/show/z1526-0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%20https://meet.google.com/aqi-eado-ows" TargetMode="External"/><Relationship Id="rId24" Type="http://schemas.openxmlformats.org/officeDocument/2006/relationships/hyperlink" Target="http://www.dnop.kiev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akon.rada.gov.ua/rada/show/3745-12" TargetMode="External"/><Relationship Id="rId23" Type="http://schemas.openxmlformats.org/officeDocument/2006/relationships/hyperlink" Target="https://zakon.rada.gov.ua/rada/show/va039282-99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s://classroom.google.com/c/MjUwMDg4MDM4ODcw?cjc=gg2n4ql" TargetMode="External"/><Relationship Id="rId19" Type="http://schemas.openxmlformats.org/officeDocument/2006/relationships/hyperlink" Target="https://zakon.rada.gov.ua/rada/show/z0226-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utorovasvetlana25@gmail.com" TargetMode="External"/><Relationship Id="rId14" Type="http://schemas.openxmlformats.org/officeDocument/2006/relationships/hyperlink" Target="https://zakon.rada.gov.ua/rada/show/2801-12" TargetMode="External"/><Relationship Id="rId22" Type="http://schemas.openxmlformats.org/officeDocument/2006/relationships/hyperlink" Target="https://zakon.rada.gov.ua/rada/show/va037282-99" TargetMode="External"/><Relationship Id="rId27" Type="http://schemas.openxmlformats.org/officeDocument/2006/relationships/hyperlink" Target="http://www.social.org.u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76FAD-517F-4454-83B6-17534BD9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24</cp:revision>
  <dcterms:created xsi:type="dcterms:W3CDTF">2024-09-03T16:25:00Z</dcterms:created>
  <dcterms:modified xsi:type="dcterms:W3CDTF">2024-12-23T12:43:00Z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