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A43326" w:rsidRPr="002958FE" w:rsidTr="00D461D2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1F3"/>
            <w:vAlign w:val="center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43326" w:rsidRPr="002958FE" w:rsidTr="00CB636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31849B" w:themeColor="accent5" w:themeShade="BF"/>
                <w:sz w:val="48"/>
                <w:szCs w:val="48"/>
              </w:rPr>
              <w:t>СИЛАБУС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FAFC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326" w:rsidRPr="002958FE" w:rsidRDefault="00A43326" w:rsidP="00A43326">
            <w:pPr>
              <w:widowControl w:val="0"/>
              <w:spacing w:after="0" w:line="240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6" o:title=""/>
                </v:shape>
                <o:OLEObject Type="Embed" ProgID="CorelDraw.Graphic.20" ShapeID="_x0000_i1025" DrawAspect="Content" ObjectID="_1796469094" r:id="rId7"/>
              </w:objec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FCCFF"/>
          </w:tcPr>
          <w:p w:rsidR="00A43326" w:rsidRPr="00533042" w:rsidRDefault="00A43326" w:rsidP="00A43326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215868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а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«О</w:t>
            </w:r>
            <w:r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рганізація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руху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поїздів</w:t>
            </w: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»</w:t>
            </w:r>
          </w:p>
          <w:p w:rsidR="00A43326" w:rsidRPr="00533042" w:rsidRDefault="00A43326" w:rsidP="00A43326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275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(на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обов’я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зкова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ІV 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4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5, 6, 7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5 кредит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ів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ЄКТС/45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169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курсовий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A43326" w:rsidRPr="00813475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годин.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</w:rPr>
              <w:t>Потіпако Ольга Олексіївна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</w:rPr>
              <w:t>викладач першої категорії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A43326" w:rsidRPr="001D6819" w:rsidRDefault="00704981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A43326" w:rsidRPr="001D68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olgapotipako@gmail.com</w:t>
              </w:r>
            </w:hyperlink>
          </w:p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A43326" w:rsidRPr="001D6819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31-О:</w:t>
            </w:r>
          </w:p>
          <w:p w:rsidR="00A43326" w:rsidRPr="001D6819" w:rsidRDefault="00704981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A43326" w:rsidRPr="001D68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https://classroom.google.com/c/NzA5Njk0NzUyOTU2?hl=ru&amp;cjc=5dc55ut</w:t>
              </w:r>
            </w:hyperlink>
          </w:p>
          <w:p w:rsidR="00A43326" w:rsidRPr="001D6819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41-О:</w:t>
            </w:r>
          </w:p>
          <w:p w:rsidR="00A43326" w:rsidRPr="001D6819" w:rsidRDefault="00704981" w:rsidP="00A43326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A43326" w:rsidRPr="001D68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https://classroom.google.com/c/NjE5NzAxNTAzMjAz?cjc=wp4czhu</w:t>
              </w:r>
            </w:hyperlink>
          </w:p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3326" w:rsidRDefault="00A43326" w:rsidP="00A43326">
      <w:pPr>
        <w:spacing w:after="0" w:line="240" w:lineRule="auto"/>
      </w:pPr>
      <w:r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Навчальні заняття та консультації</w:t>
            </w:r>
          </w:p>
        </w:tc>
        <w:tc>
          <w:tcPr>
            <w:tcW w:w="5728" w:type="dxa"/>
          </w:tcPr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Відповідно до розкладу занять та консультацій.</w:t>
            </w:r>
          </w:p>
          <w:p w:rsidR="00A43326" w:rsidRPr="001D6819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1D6819"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 w:rsidRPr="001D68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197F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1" w:history="1">
              <w:r w:rsidRPr="001D68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https://us05web.zoom.us/j/84147274139?pwd=RzV6NFJpZDREc1hvcUsvT1FIR2h3UT09</w:t>
              </w:r>
            </w:hyperlink>
          </w:p>
          <w:p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45713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</w:tcPr>
          <w:p w:rsidR="00A43326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E52B57">
              <w:rPr>
                <w:sz w:val="28"/>
                <w:szCs w:val="28"/>
                <w:lang w:val="uk-UA"/>
              </w:rPr>
              <w:t>Курс «Організація руху поїздів» є баз</w:t>
            </w:r>
            <w:r>
              <w:rPr>
                <w:sz w:val="28"/>
                <w:szCs w:val="28"/>
                <w:lang w:val="uk-UA"/>
              </w:rPr>
              <w:t>овою дисципліною спеціальності.</w:t>
            </w:r>
          </w:p>
          <w:p w:rsidR="00A43326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144E3D">
              <w:rPr>
                <w:b/>
                <w:bCs/>
                <w:i/>
                <w:color w:val="2F5496"/>
                <w:sz w:val="28"/>
                <w:szCs w:val="28"/>
                <w:lang w:val="uk-UA"/>
              </w:rPr>
              <w:t>Предметом</w:t>
            </w:r>
            <w:r w:rsidRPr="007E60E5">
              <w:rPr>
                <w:sz w:val="28"/>
                <w:szCs w:val="28"/>
                <w:lang w:val="uk-UA"/>
              </w:rPr>
              <w:t xml:space="preserve"> вивчення навчальної дисципліни є </w:t>
            </w:r>
            <w:r w:rsidRPr="00E52B57">
              <w:rPr>
                <w:sz w:val="28"/>
                <w:szCs w:val="28"/>
                <w:lang w:val="uk-UA"/>
              </w:rPr>
              <w:t>основи організації руху на залізничному транспорті: технологія роботи станцій; розроблення та виконання планів формування поїздів та графіків руху поїздів; методи визначення пропускної та перевізної сп</w:t>
            </w:r>
            <w:r>
              <w:rPr>
                <w:sz w:val="28"/>
                <w:szCs w:val="28"/>
                <w:lang w:val="uk-UA"/>
              </w:rPr>
              <w:t xml:space="preserve">роможності залізниць та заходи </w:t>
            </w:r>
            <w:r w:rsidRPr="00E52B57">
              <w:rPr>
                <w:sz w:val="28"/>
                <w:szCs w:val="28"/>
                <w:lang w:val="uk-UA"/>
              </w:rPr>
              <w:t>щодо їх збільшення; технічне нормування експлуатаційної роботи; оперативне планування, регулювання вагонопотоків і диспетчерське керування рухом поїздів; організація пасажирського руху.</w:t>
            </w:r>
          </w:p>
          <w:p w:rsidR="00A43326" w:rsidRPr="00197FBE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Навчальна дисципліна</w:t>
            </w:r>
            <w:r w:rsidRPr="007E60E5">
              <w:rPr>
                <w:sz w:val="28"/>
                <w:szCs w:val="28"/>
                <w:lang w:val="uk-UA"/>
              </w:rPr>
              <w:t xml:space="preserve"> </w:t>
            </w:r>
            <w:r w:rsidRPr="00E52B57">
              <w:rPr>
                <w:sz w:val="28"/>
                <w:szCs w:val="28"/>
                <w:lang w:val="uk-UA"/>
              </w:rPr>
              <w:t>«Організація руху поїздів»</w:t>
            </w:r>
            <w:r>
              <w:rPr>
                <w:sz w:val="28"/>
                <w:szCs w:val="28"/>
                <w:lang w:val="uk-UA"/>
              </w:rPr>
              <w:t xml:space="preserve"> сприяє підготовці студента до здобуття теоретичних знань та практичних умінь і навичок, достатніх для успішного виконання професійних обов’язків за обраною спеціальністю.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B80283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A43326" w:rsidRPr="00362CE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CE3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  <w:t>Метою</w:t>
            </w:r>
            <w:r w:rsidRPr="00362CE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навчальної дисципліни «Організація руху поїздів» полягає у формуванні знань з основ експлуатації залізниць, технології та передового досвіду роботи залізничних станцій, раціональної організації вагонопотоків, теорії графіка руху поїздів і пропускної спроможності залізничних ліній, основи управління процесами перевезень на залізничному транспорті та організації пасажирського руху з використанням новітніх інформаційних технологій.</w:t>
            </w:r>
          </w:p>
          <w:p w:rsidR="00A43326" w:rsidRPr="00197FB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CE3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  <w:t>Завданням</w:t>
            </w:r>
            <w:r w:rsidRPr="00362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2CE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:rsidR="00A43326" w:rsidRPr="00362CE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CE3">
              <w:rPr>
                <w:rFonts w:ascii="Times New Roman" w:hAnsi="Times New Roman" w:cs="Times New Roman"/>
                <w:sz w:val="28"/>
                <w:szCs w:val="28"/>
              </w:rPr>
              <w:t xml:space="preserve">розкриття принципів організації експлуатаційної роботи та вимог ПТЕ, що забезпечують безпеку руху поїздів та виконання маневрової роботи, а також принципів організації процесу перевезень при умові раціонального використання </w:t>
            </w:r>
            <w:r w:rsidRPr="00362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транспортних засобів. При цьому необхідно не тільки забезпечити знання студентами навчального матеріалу, а також і здатність формування у них якості організатора виробництва, виховувати майбутніх фахівців у дусі високої відповідальності при рішенні питань організації руху поїздів та управління експлуатаційною роботою.</w:t>
            </w:r>
          </w:p>
        </w:tc>
      </w:tr>
      <w:tr w:rsidR="00A43326" w:rsidRPr="002958FE" w:rsidTr="00F8712C">
        <w:tc>
          <w:tcPr>
            <w:tcW w:w="4195" w:type="dxa"/>
            <w:shd w:val="clear" w:color="auto" w:fill="D2D3FE"/>
          </w:tcPr>
          <w:p w:rsidR="00A43326" w:rsidRPr="00716F8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компетентності</w:t>
            </w:r>
          </w:p>
        </w:tc>
        <w:tc>
          <w:tcPr>
            <w:tcW w:w="5728" w:type="dxa"/>
          </w:tcPr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ЗК5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пошуку, оброблення та аналізу інформації з різних джерел. 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виявляти ініціативу та підприємливість. 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ЗК7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 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СК2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вантажів (за видами транспорту). 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пасажирів та багажу (за видами транспорту). </w:t>
            </w:r>
          </w:p>
          <w:p w:rsidR="00A43326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СК4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взаємодії видів транспорту.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СК5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оптимізації логістичних операції та координації замовлення на перевезення вантажів від виробника до споживача, дотримування законів, правил та вимог систем управління якістю. 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оцінювання експлуатаційних, техніко-економічних, технологічних, правових, соціальних та екологічних складових організації перевезень. </w:t>
            </w:r>
          </w:p>
          <w:p w:rsidR="00A43326" w:rsidRPr="006D7AF2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СК7 Здатність до оцінювання та забезпечення безпеки транспортної діяльності. </w:t>
            </w:r>
          </w:p>
          <w:p w:rsidR="00A43326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СК8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міжнародних перевезень.</w:t>
            </w:r>
          </w:p>
          <w:p w:rsidR="00A43326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СК9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оперативного управління рухом транспортних потоків.</w:t>
            </w:r>
          </w:p>
          <w:p w:rsidR="00A43326" w:rsidRDefault="00A43326" w:rsidP="00A4332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СК11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</w:t>
            </w:r>
            <w:proofErr w:type="spellStart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елементів транспортних (транспортно-виробничих, транспортно-складських) систем.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716F8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</w:tcPr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РН3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РН4 Поліпшувати показники виконуваних робіт, планувати та організовувати їх виконання.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РН5 Використовувати транспортні технології з врахуванням вимог до збереження навколишнього середовища.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РН9 Аналізувати можливості застосування різноманітних варіантів взаємодії видів транспорту.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РН11 Оцінювати експлуатаційну, техніко-економічну, технологічну, правову, соціальну та екологічну ефективність організації перевезень. 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РН14 </w:t>
            </w:r>
            <w:proofErr w:type="spellStart"/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Проєктувати</w:t>
            </w:r>
            <w:proofErr w:type="spellEnd"/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 окремі елементи схем транспортних систем із застосовуванням технології оперативного управління транспортними потоками. 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  <w:p w:rsidR="00A43326" w:rsidRPr="00FB0A10" w:rsidRDefault="00A43326" w:rsidP="00A43326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РН17 Обирати інформаційні системи для організації перевезень і використовувати автоматизовані системи керування у транспортному процесі.</w:t>
            </w:r>
          </w:p>
          <w:p w:rsidR="00A43326" w:rsidRPr="00FB0A10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</w:p>
          <w:p w:rsidR="00A43326" w:rsidRPr="00FB0A10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  <w:t>знати:</w:t>
            </w:r>
            <w:r w:rsidRPr="00FB0A10"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A43326" w:rsidRPr="00FB0A10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систему організації руху поїздів та виконання маневрової роботи, основи та принципи розробки технології роботи станції; основи експлуатації рухомого складу та використання технічних засобів залізничного транспорту в процесі перевезень, систему обліку, звітності та аналізу експлуатаційної роботи станцій, дирекції залізничних перевезень з використанням прогресивних рішень щодо організації руху поїздів.</w:t>
            </w:r>
          </w:p>
          <w:p w:rsidR="00A43326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</w:pPr>
          </w:p>
          <w:p w:rsidR="00A43326" w:rsidRPr="00FB0A10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</w:pPr>
          </w:p>
          <w:p w:rsidR="00A43326" w:rsidRPr="00FB0A10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  <w:lastRenderedPageBreak/>
              <w:t xml:space="preserve">вміти: </w:t>
            </w:r>
          </w:p>
          <w:p w:rsidR="00A43326" w:rsidRPr="00FB0A10" w:rsidRDefault="00A43326" w:rsidP="00A43326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0A10">
              <w:rPr>
                <w:rFonts w:ascii="Times New Roman" w:hAnsi="Times New Roman" w:cs="Times New Roman"/>
                <w:sz w:val="28"/>
                <w:szCs w:val="28"/>
              </w:rPr>
              <w:t>нормувати та аналізувати показники роботи залізниць, розробляти графічну модель роботи станції і графік руху поїздів, розраховувати їх показники, складати план формування поїздів, застосовувати заходи диспетчерського регулювання.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</w:tcPr>
          <w:p w:rsidR="00A43326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Pr="00E52B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Організація руху поїздів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мати знання з таких дисциплін:</w:t>
            </w:r>
          </w:p>
          <w:p w:rsidR="00A43326" w:rsidRPr="00092445" w:rsidRDefault="00A43326" w:rsidP="00A43326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2445">
              <w:rPr>
                <w:rFonts w:ascii="Times New Roman" w:hAnsi="Times New Roman" w:cs="Times New Roman"/>
                <w:sz w:val="28"/>
                <w:szCs w:val="28"/>
              </w:rPr>
              <w:t>Залізничні станції та вузли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9244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A43326" w:rsidRPr="00092445" w:rsidRDefault="00A43326" w:rsidP="00A43326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924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09244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ехнічна експлуатація залізниць і безпека руху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09244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A43326" w:rsidRPr="00092445" w:rsidRDefault="00A43326" w:rsidP="00A43326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2445">
              <w:rPr>
                <w:rFonts w:ascii="Times New Roman" w:hAnsi="Times New Roman" w:cs="Times New Roman"/>
                <w:sz w:val="28"/>
                <w:szCs w:val="28"/>
              </w:rPr>
              <w:t>Системи регулювання руху на залізничному транспорті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9244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A43326" w:rsidRPr="00092445" w:rsidRDefault="00A43326" w:rsidP="00A43326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2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92445">
              <w:rPr>
                <w:rFonts w:ascii="Times New Roman" w:eastAsia="Calibri" w:hAnsi="Times New Roman" w:cs="Times New Roman"/>
                <w:sz w:val="28"/>
                <w:szCs w:val="28"/>
              </w:rPr>
              <w:t>рганізація вантажної і комерційної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9244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A43326" w:rsidRPr="00377D5D" w:rsidRDefault="00A43326" w:rsidP="00A43326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2445">
              <w:rPr>
                <w:rFonts w:ascii="Times New Roman" w:hAnsi="Times New Roman" w:cs="Times New Roman"/>
                <w:sz w:val="28"/>
                <w:szCs w:val="28"/>
              </w:rPr>
              <w:t>Технологія галузі і технічні засоби залізничного транспорту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9244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</w:tcPr>
          <w:p w:rsidR="00A43326" w:rsidRPr="006B7F2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7F29">
              <w:rPr>
                <w:rFonts w:ascii="Times New Roman" w:hAnsi="Times New Roman" w:cs="Times New Roman"/>
                <w:sz w:val="28"/>
                <w:szCs w:val="28"/>
              </w:rPr>
              <w:t>Знання з теорії к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>урсу навчальної дисципліни «</w:t>
            </w:r>
            <w:r w:rsidRPr="006B7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Організація руху поїздів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6B7F29">
              <w:rPr>
                <w:rFonts w:ascii="Times New Roman" w:hAnsi="Times New Roman" w:cs="Times New Roman"/>
                <w:sz w:val="28"/>
                <w:szCs w:val="28"/>
              </w:rPr>
              <w:t xml:space="preserve"> можуть бути використані під час написання кваліфікаційної роботи (дипломного </w:t>
            </w:r>
            <w:proofErr w:type="spellStart"/>
            <w:r w:rsidRPr="006B7F29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6B7F29">
              <w:rPr>
                <w:rFonts w:ascii="Times New Roman" w:hAnsi="Times New Roman" w:cs="Times New Roman"/>
                <w:sz w:val="28"/>
                <w:szCs w:val="28"/>
              </w:rPr>
              <w:t xml:space="preserve">), а також 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ють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можливість в подальшому опановувати навчальні дисципліни</w:t>
            </w:r>
            <w:r w:rsidRPr="006B7F29">
              <w:rPr>
                <w:rFonts w:ascii="Times New Roman" w:hAnsi="Times New Roman" w:cs="Times New Roman"/>
                <w:sz w:val="28"/>
                <w:szCs w:val="28"/>
              </w:rPr>
              <w:t xml:space="preserve"> блоку професійної підготовки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рівні вищої освіти за освітнім ступенем «бакалавр».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716F8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</w:tcPr>
          <w:p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u w:val="single"/>
              </w:rPr>
            </w:pP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1. Основи експлуатації залізниць</w:t>
            </w:r>
            <w:r w:rsidRPr="008776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A43326" w:rsidRPr="008776ED" w:rsidRDefault="00A43326" w:rsidP="00A43326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1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Загальне поняття про експлуатаційну роботу 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Організаційна структура управління на залізничному транспорті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Загальні відомості про роботу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Основи технологічного процесу роботи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5.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Маневрова робота на станції</w:t>
            </w:r>
          </w:p>
          <w:p w:rsidR="00A43326" w:rsidRPr="008776ED" w:rsidRDefault="00A43326" w:rsidP="00A43326">
            <w:pPr>
              <w:pStyle w:val="2"/>
              <w:ind w:left="0" w:firstLine="0"/>
              <w:rPr>
                <w:b w:val="0"/>
                <w:bCs/>
                <w:szCs w:val="28"/>
                <w:lang w:val="ru-RU"/>
              </w:rPr>
            </w:pP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2. Організація роботи проміжних станцій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проміжних станцій</w:t>
            </w: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Розділ 3. Організація роботи технічних станцій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</w:t>
            </w:r>
            <w:r w:rsidRPr="008776ED">
              <w:rPr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sz w:val="28"/>
                <w:szCs w:val="28"/>
                <w:lang w:val="uk-UA"/>
              </w:rPr>
              <w:t xml:space="preserve"> Обробка транзитних поїздів на дільничних та сортувальних станціях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Технологія переробки поїздів на дільничних та сортувальних станціях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Розформування-формування составів на сортувальних гірках</w:t>
            </w:r>
          </w:p>
          <w:p w:rsidR="00A43326" w:rsidRPr="008776ED" w:rsidRDefault="00A43326" w:rsidP="00A43326">
            <w:pPr>
              <w:pStyle w:val="2"/>
              <w:ind w:left="0" w:firstLine="0"/>
              <w:rPr>
                <w:bCs/>
                <w:sz w:val="24"/>
                <w:lang w:val="ru-RU"/>
              </w:rPr>
            </w:pP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6379"/>
                <w:tab w:val="left" w:pos="8167"/>
              </w:tabs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4. Графічна модель роботи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6379"/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Значення і порядок розробки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 xml:space="preserve">графічної моделі роботи станції 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6379"/>
              </w:tabs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Оперативне планування та управління роботою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4"/>
                <w:szCs w:val="24"/>
                <w:lang w:val="uk-UA"/>
              </w:rPr>
            </w:pP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5. Організація роботи станційного технологічного центру (СТЦ) з обробки поїзної інформації і перевізних документів.</w:t>
            </w: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Організація роботи залізничних вузлів</w:t>
            </w:r>
          </w:p>
          <w:p w:rsidR="00A43326" w:rsidRPr="008776ED" w:rsidRDefault="00A43326" w:rsidP="00A43326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1.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роботи станційного технологічного центру 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Інтенсифікація роботи сортувальної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Взаємодія елементів станційної технології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Автоматизація виробничих процесів на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 xml:space="preserve">Тема </w:t>
            </w: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5</w:t>
            </w: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залізничних вузлів</w:t>
            </w: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2030"/>
              </w:tabs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6. Графік руху поїздів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2030"/>
              </w:tabs>
              <w:jc w:val="both"/>
              <w:rPr>
                <w:b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Загальні поняття про графік та розклад руху поїздів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Елементи графіка руху поїздів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4"/>
                <w:szCs w:val="24"/>
                <w:lang w:val="uk-UA"/>
              </w:rPr>
            </w:pP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7. Пропускна та провізна спроможність залізниць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sz w:val="28"/>
                <w:szCs w:val="28"/>
                <w:lang w:val="uk-UA"/>
              </w:rPr>
              <w:t xml:space="preserve"> Пропускна та провізна спроможність залізниць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Збільшення пропускної та провізної спроможності залізниць</w:t>
            </w:r>
          </w:p>
          <w:p w:rsidR="00A43326" w:rsidRPr="008776ED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326" w:rsidRPr="008776ED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8. Організація місцевої роботи на дільницях та напрямках. Складання графіка руху поїздів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Поняття про місцеву роботу та її організацію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lastRenderedPageBreak/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Складання графіка руху поїздів</w:t>
            </w:r>
          </w:p>
          <w:p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>Обслуговування поїздів локомотивами</w:t>
            </w: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9. Організація роботи вантажних станцій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вантажних станцій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Облік та аналіз роботи станції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Робота станції в осінньо-зимовий період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Забезпечення безпеки руху на станціях</w:t>
            </w: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10. Організація вагонопотоків</w:t>
            </w:r>
          </w:p>
          <w:p w:rsidR="00A43326" w:rsidRPr="008776ED" w:rsidRDefault="00A43326" w:rsidP="00A43326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1.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Основи організації вагонопотоків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вагонопотоків з місця навантаження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3.</w:t>
            </w:r>
            <w:r w:rsidRPr="008776ED">
              <w:rPr>
                <w:sz w:val="28"/>
                <w:szCs w:val="28"/>
                <w:lang w:val="uk-UA"/>
              </w:rPr>
              <w:t xml:space="preserve"> Розробка плану формування поїздів для технічних станцій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ind w:right="-141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</w:t>
            </w: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Забезпечення виконання та оперативне корегування плану формування</w:t>
            </w:r>
          </w:p>
          <w:p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326" w:rsidRPr="008776ED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11. Організація пасажирського руху. Основи управління експлуатаційною роботою залізниць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sz w:val="28"/>
                <w:szCs w:val="28"/>
                <w:lang w:val="uk-UA"/>
              </w:rPr>
              <w:t xml:space="preserve"> Основи організації пасажирського руху. Основи організації пасажирських перевезень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дальнього та місцевого пасажирського руху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приміського руху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пасажирських станцій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sz w:val="28"/>
                <w:szCs w:val="28"/>
              </w:rPr>
            </w:pPr>
            <w:r w:rsidRPr="008776ED">
              <w:rPr>
                <w:b/>
                <w:sz w:val="28"/>
                <w:szCs w:val="28"/>
                <w:lang w:val="uk-UA"/>
              </w:rPr>
              <w:t xml:space="preserve">Тема 5. </w:t>
            </w:r>
            <w:r w:rsidRPr="008776ED">
              <w:rPr>
                <w:sz w:val="28"/>
                <w:szCs w:val="28"/>
                <w:lang w:val="uk-UA"/>
              </w:rPr>
              <w:t>Основи управління експлуатаційною роботою залізниць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6.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Оперативне планування експлуатаційної роботи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7.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Технічне нормування експлуатаційної роботи залізниць</w:t>
            </w:r>
          </w:p>
          <w:p w:rsidR="00A43326" w:rsidRPr="008776ED" w:rsidRDefault="00A43326" w:rsidP="00A43326">
            <w:pPr>
              <w:pStyle w:val="2"/>
              <w:ind w:left="0" w:firstLine="0"/>
              <w:rPr>
                <w:bCs/>
                <w:szCs w:val="28"/>
              </w:rPr>
            </w:pPr>
          </w:p>
          <w:p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12. Управління експлуатаційною роботою залізниць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sz w:val="28"/>
                <w:szCs w:val="28"/>
                <w:lang w:val="uk-UA"/>
              </w:rPr>
              <w:t xml:space="preserve"> Показники використання вантажних вагонів</w:t>
            </w:r>
          </w:p>
          <w:p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Тема 2</w:t>
            </w:r>
            <w:r w:rsidRPr="008776ED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Показники використання локомотивів</w:t>
            </w:r>
          </w:p>
          <w:p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>Диспетчерське управління рухом поїздів</w:t>
            </w:r>
          </w:p>
          <w:p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4.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Аналіз експлуатаційної роботи дирекції залізничних перевезень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Теми практичних занять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Рішення завдань з проведення маневрів.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2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Планування роботи зі збірним поїздом на проміжній станції.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3.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Складання графіка роботи гірки.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4.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Складання натурного листа i сортувального листка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5.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станційних та </w:t>
            </w:r>
            <w:proofErr w:type="spellStart"/>
            <w:r w:rsidRPr="008776ED">
              <w:rPr>
                <w:rFonts w:ascii="Times New Roman" w:hAnsi="Times New Roman" w:cs="Times New Roman"/>
                <w:sz w:val="28"/>
                <w:szCs w:val="28"/>
              </w:rPr>
              <w:t>міжпоїзних</w:t>
            </w:r>
            <w:proofErr w:type="spellEnd"/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інтервалів.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6.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пропускної спроможності дільниці.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7.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Вибір оптимального варіанту прокладки збірних поїздів.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8.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блік простою вагонів на станції.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9.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плану формування поїздів.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Практична робота 10.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Визначення технічних норм роботи дирекції залізничних перевезень.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11.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показників використання вантажних вагонів.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12.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показників використання локомотивів. 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13.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Рішення задач по застосуванню методів диспетчерського регулюванн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 xml:space="preserve">Теми курсових </w:t>
            </w:r>
            <w:proofErr w:type="spellStart"/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проєктів</w:t>
            </w:r>
            <w:proofErr w:type="spellEnd"/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Курсовий </w:t>
            </w:r>
            <w:proofErr w:type="spellStart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проєкт</w:t>
            </w:r>
            <w:proofErr w:type="spellEnd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1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«Графічна модель роботи дільничної станції».</w:t>
            </w: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Курсовий </w:t>
            </w:r>
            <w:proofErr w:type="spellStart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проєкт</w:t>
            </w:r>
            <w:proofErr w:type="spellEnd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2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«Організація руху поїздів на дільницях дирекції залізничних перевезень».</w:t>
            </w:r>
          </w:p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lastRenderedPageBreak/>
              <w:t>Теми самостійної роботи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Управління станції. Основні документи станції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Маневрові локомотиви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Передові методи в маневровій роботі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Опорні станції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Відчіпні та безвідчіпні вантажні операції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Прискорені поїзди для перевезення худоби, швидкопсувних вантажів. Здвоєні поїзди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Шляхи інтенсифікації роботи гірки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Оброблення поїздів перед відправленням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Графічна модель роботи станції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Інформація про підхід поїздів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Обладнання станційних технологічних центрів з обробки поїзної інформації і перевізних документів (СТЦ)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Оброблення інформації про підхід поїздів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Інтенсифікація роботи сортувальної станції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Умови раціональної взаємодії в роботі парків та сортувальних пристроїв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Основні оперативні дані для автоматизованої системи керування сортувальними станціями ( АСУ СС )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Організація вагонопотоків у вузлі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Форма і зміст графіку руху поїздів (ГРП)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Час ходу поїздів по перегонах. Стоянки на станціях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Станційні інтервали, їх визначення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Пропускна спроможність перегонів і дільниць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Пропускна спроможність при різних типах графіку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Розрахунок пропускної спроможності на ЕОМ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Курсування збірно-роздавальних вагонів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Схеми обслуговування проміжних станцій по розвезенню місцевого вантажу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Вибір оптимального варіанту організації місцевої роботи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Порядок розробки графіку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Технологічні «вікна». Варіантні графіки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Автоматизація складання графіку руху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Ув’язка стоянок поїздів і локомотивів на станціях оберту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 xml:space="preserve">Системи обслуговування локомотивів </w:t>
            </w:r>
            <w:r w:rsidRPr="00212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бригадами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Оперативне керівництво місцевою роботою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Організація забирання та подавання вагонів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Основні форми обліку та звітності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Аналіз роботи станції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Робота станції в зимових умовах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Заходи по забезпеченню безпеки руху на станції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Основи організації вагонопотоків. Розрахунок планових вагонопотоків</w:t>
            </w:r>
          </w:p>
          <w:p w:rsidR="00A43326" w:rsidRPr="00212AAD" w:rsidRDefault="00A43326" w:rsidP="00A43326">
            <w:pPr>
              <w:pStyle w:val="2"/>
              <w:widowControl w:val="0"/>
              <w:numPr>
                <w:ilvl w:val="0"/>
                <w:numId w:val="6"/>
              </w:numPr>
              <w:tabs>
                <w:tab w:val="left" w:pos="-284"/>
              </w:tabs>
              <w:ind w:left="0" w:firstLine="0"/>
              <w:jc w:val="both"/>
              <w:rPr>
                <w:b w:val="0"/>
                <w:szCs w:val="28"/>
              </w:rPr>
            </w:pPr>
            <w:r w:rsidRPr="00212AAD">
              <w:rPr>
                <w:b w:val="0"/>
                <w:szCs w:val="28"/>
              </w:rPr>
              <w:t>Розробка плану відправницької і ступеневої маршрутизації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Розрахунок ПФП групових поїздів. Розрахунок ПФП на ЕОМ</w:t>
            </w:r>
          </w:p>
          <w:p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ПФП прискорених, дільничних, збірних поїздів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Планування пасажирських перевезень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Розроблення розкладу та призначення пасажирських поїздів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tabs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Організація приміського руху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Обробка пасажирських поїздів на станції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Регулювання завантаження, вагонних та локомотивних парків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Розрахунок регулювального завдання по здаванню порожніх вагонів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Шляхи прискорення обігу вагону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Добовий бюджет часу локомотива</w:t>
            </w:r>
          </w:p>
          <w:p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Диспетчерська система</w:t>
            </w:r>
          </w:p>
          <w:p w:rsidR="00A43326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Диспетчерське регулювання руху поїздів</w:t>
            </w:r>
          </w:p>
          <w:p w:rsidR="00A43326" w:rsidRPr="008776E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C7B47">
              <w:rPr>
                <w:rFonts w:ascii="Times New Roman" w:hAnsi="Times New Roman" w:cs="Times New Roman"/>
                <w:sz w:val="28"/>
                <w:szCs w:val="28"/>
              </w:rPr>
              <w:t>Аналіз експлуатаційної роботи дирекції залізниці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</w:tcPr>
          <w:p w:rsidR="00A43326" w:rsidRPr="00AF062F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43326" w:rsidRPr="00AF062F" w:rsidRDefault="00A43326" w:rsidP="00A43326">
            <w:pPr>
              <w:widowControl w:val="0"/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</w:tbl>
    <w:p w:rsidR="00A43326" w:rsidRDefault="00A43326" w:rsidP="00A43326">
      <w:pPr>
        <w:spacing w:after="0" w:line="240" w:lineRule="auto"/>
      </w:pPr>
      <w:r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AF062F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</w:tcPr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10;</w:t>
            </w:r>
          </w:p>
          <w:p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домашн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716F8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</w:tcPr>
          <w:p w:rsidR="00A43326" w:rsidRPr="00236CC5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  не володіє необхідними знаннями, не володіє пра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ктичними навичками дисципліни.</w:t>
            </w:r>
          </w:p>
          <w:p w:rsidR="00A43326" w:rsidRPr="00236CC5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 оцінювання досягнень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експлуатаційної роботи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лише емоційне, ніж наукове. Викладач постійно коректує відповідь здобувача освіти. Здобувачу освіти важко підтримувати бесіду, не вистачає доказів для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бґрунтування власного погляду.</w:t>
            </w:r>
          </w:p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«Добре» 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</w:t>
            </w:r>
          </w:p>
          <w:p w:rsidR="00A43326" w:rsidRPr="00716F8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6A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володіє матеріалом, визначеним програмою, 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має ґрунтовні знання з основ експлуатації залізниць, технології та передового досв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іду роботи залізничних станцій.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позицію.</w:t>
            </w:r>
          </w:p>
        </w:tc>
      </w:tr>
    </w:tbl>
    <w:p w:rsidR="00A43326" w:rsidRDefault="00A43326" w:rsidP="00A43326">
      <w:pPr>
        <w:spacing w:after="0" w:line="240" w:lineRule="auto"/>
      </w:pPr>
      <w:r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</w:tcPr>
          <w:p w:rsidR="00A43326" w:rsidRPr="00F86A38" w:rsidRDefault="00A43326" w:rsidP="00A43326">
            <w:pPr>
              <w:widowControl w:val="0"/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</w:rPr>
            </w:pPr>
            <w:r w:rsidRPr="00F86A38"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</w:rPr>
              <w:t>Екзаменаційні питання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Елементи ГРП.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Швидкості руху поїздів.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Види станційних інтервалів та загальні положення їх розрахунку.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Робота вагонного парку. Коефіцієнт місцевої роботи.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 обробки поїздів різних категорій на сортувальних станціях.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інтервалу схрещення.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Пробіг вагонів. Коефіцієнт порожнього пробігу (α та α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0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інтервалу неодночасного прибуття.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Статичне та динамічне навантаження вагона.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інтервалу попутного слідування.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Оберт вагона. Шляхи його прискорення.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Пропускна та провізна спроможність залізничних ліній.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пропускної спроможності перегону.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Парки локомотивів та основні показники їх використання.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ГРП – основа експлуатаційної роботи залізниць. Вимоги ПТЕ до графіку.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Період графіка.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Пробіг локомотивів. Коефіцієнт допоміжного пробігу локомотивів.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Поняття про найскладніший та обмежувальний перегони. Вибір схеми пропуску поїздів через найскладніший перегін.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Класифікація вантажних поїздів.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Поняття про місцеву роботу дільниці. Способи обслуговування місцевої роботи проміжних станцій.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Рейси вагонів.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Передача вагонів та поїздів по стиковим пунктам.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Збірні поїзди, їх спеціалізація.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Методи оперативного регулювання перевізного процесу.</w:t>
            </w:r>
          </w:p>
          <w:p w:rsidR="00A43326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Робочий парк вагонів.</w:t>
            </w:r>
          </w:p>
          <w:p w:rsidR="00A43326" w:rsidRPr="00F86A38" w:rsidRDefault="00A43326" w:rsidP="00A43326">
            <w:pPr>
              <w:pStyle w:val="a5"/>
              <w:spacing w:after="0" w:line="240" w:lineRule="auto"/>
              <w:ind w:left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Елементи маневрових пересувань. Технологія виконання маневрів на витяжних коліях.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 обробки поїздів різних категорій на дільничних станціях.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Показники використання потужності локомотивів.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5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Показники використання локомотивів в часі.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Елементи гіркової технології.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економії вагоно-годин при пропуску поїздів через технічну станцію без переробки.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Характеристика </w:t>
            </w:r>
            <w:proofErr w:type="spellStart"/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вагоно-</w:t>
            </w:r>
            <w:proofErr w:type="spellEnd"/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поїздопотоків</w:t>
            </w:r>
            <w:proofErr w:type="spellEnd"/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, прибуваючих на станцію.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Оберт окремих структурних груп вагонів.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ефективності маршрутів з місць навантаження (дві умови).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розрахунку пропускної спроможності одноколійної дільниці.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Умови виділення струменів вагонопотоків в самостійні призначення ПФП.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Гірковий цикл. Технологічний інтервал.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ПФП методом поєднаних аналітичних порівнянь.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Класифікація графіків.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ПФП методом абсолютного розрахунку.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Заходи збільшення пропускної спроможності.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потрібного парку поїзних локомотивів.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Середньодобовий пробіг та продуктивність вагона.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Норми маси та довжини поїздів.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Розрахункові параметри ПФП.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між поїзного інтервалу.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Маршрутизація порожніх вагонопотоків.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Принципи і основні методи складання ПФП для технічних станцій.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пропускної спроможності при різних типах паралельного графіка.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 роботи проміжної станції.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пропускної спроможно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сті при непаралельному графіку.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Вихідні дані та послідовність розробки ПФП. Основні показники ПФП.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числа збірних поїздів. Вибір схеми прокладання їх на графіку.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Пропуск поїздів через найскладніший перегін одноколійної дільниці.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регулювального завдання на передачу порожніх вагонів. Призначення резерву порожніх вагонів.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Облік часу знаходження вагонів на станціях.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Коефіцієнт місцевої роботи вагонів окремих структурних груп.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Станційні інтервали.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Загальні вимоги до організації пасажирського руху. Особливості приміського руху.</w:t>
            </w:r>
          </w:p>
          <w:p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Основні показники експлуатаційної роботи.</w:t>
            </w:r>
            <w:r w:rsidRPr="00F86A38"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  <w:t xml:space="preserve"> </w:t>
            </w:r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6F625A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A43326" w:rsidRPr="001B417C" w:rsidRDefault="00A43326" w:rsidP="00A43326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A43326" w:rsidRPr="001B417C" w:rsidRDefault="00A43326" w:rsidP="00A43326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A43326" w:rsidRPr="001B417C" w:rsidRDefault="00A43326" w:rsidP="00A43326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:rsidR="00A43326" w:rsidRPr="001B417C" w:rsidRDefault="00A43326" w:rsidP="00A43326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:rsidR="00A43326" w:rsidRPr="001B417C" w:rsidRDefault="00A43326" w:rsidP="00A43326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A43326" w:rsidRPr="00EF65FB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A43326" w:rsidRPr="00764CB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</w:tbl>
    <w:p w:rsidR="00A43326" w:rsidRDefault="00A43326" w:rsidP="00A43326">
      <w:pPr>
        <w:spacing w:after="0" w:line="240" w:lineRule="auto"/>
      </w:pPr>
      <w:r>
        <w:lastRenderedPageBreak/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Pr="009C6057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A43326" w:rsidRPr="006F625A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:rsidR="00A43326" w:rsidRPr="0028777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8777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8"/>
              </w:numPr>
              <w:tabs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руху поїздів: навчальний посібник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/ Боброва С.І., Бугай І. М.,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Голопьорова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Г. О.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та ін.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/ за ред. Л. В.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Стахів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. – Львів: ПАІС, 2014. − 344 с.</w:t>
            </w:r>
          </w:p>
          <w:p w:rsidR="00A43326" w:rsidRPr="00287773" w:rsidRDefault="00A43326" w:rsidP="00A43326">
            <w:pPr>
              <w:pStyle w:val="a6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326" w:rsidRPr="0028777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777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Інструктивні вказівки з організації вагонопотоків на залізницях України.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К. : Транспорт України, 2005. – 99 с. (Міністерство транспорту України. Державна адміністрація залізничного транспорту України. Головне управління перевезень. ЦД 0053).</w:t>
            </w:r>
          </w:p>
          <w:p w:rsidR="00A43326" w:rsidRPr="00287773" w:rsidRDefault="00A43326" w:rsidP="00A43326">
            <w:pPr>
              <w:pStyle w:val="a5"/>
              <w:numPr>
                <w:ilvl w:val="0"/>
                <w:numId w:val="9"/>
              </w:numPr>
              <w:tabs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Інструкція з визначення станційних і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міжпоїзних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інтервалів. – К. : Транспорт України, 2001. – 150 с.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Інструкція з розрахунку наявної пропускної спроможності залізниць України.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К.: Транспорт України, 2002. – 123 с. (Міністерство транспорту України. Державна адміністрація залізничного транспорту України. Головне управління перевезень. ЦД 0077).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Інструкція зі складання графіку руху поїздів на залізницях України.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К. : Транспорт України, 2002. – 164 с. (Міністерство транспорту України. Державна адміністрація залізничного транспорту України. Головне управління перевезень. ЦД 0040).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вказівки з розрахунку норм часу на маневрові роботи, які виконуються на залізничному транспорті.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Затв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. наказом Укрзалізниці від 25.03.2003 р. № 073-ЦЗ.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К. : Транспорт України, 2003. − 81 с.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Практичні рекомендації щодо складання технологічного процесу роботи дільничної станції. – К. : ТОВ «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Інпрес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», 2010. – 202 с.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Управління експлуатаційною роботою. Графік руху поїздів: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 / А. В.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Прохорченко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, О. А. Малахова, Г. М.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Сіконенко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та ін.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Харків: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УкрДУЗТ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, 2021. – 262 с.</w:t>
            </w:r>
          </w:p>
          <w:p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Управління експлуатаційною роботою і якістю перевезень на залізничному транспорті: навчальний посібник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Данько М. І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Бутько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Т. В., Березань О. В.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/ за ред. М. І. Данька. – Харків: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УкрДАЗТ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, 2008. – 174 с.</w:t>
            </w:r>
          </w:p>
          <w:p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28777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AB7B1A" w:rsidRPr="004B62FC" w:rsidRDefault="00704981" w:rsidP="00AB7B1A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AB7B1A" w:rsidRPr="0099295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u w:color="000000"/>
                  <w:bdr w:val="none" w:sz="0" w:space="0" w:color="auto" w:frame="1"/>
                </w:rPr>
                <w:t>https://www.scribd.com/document/606511053/%D0%9A%D0%BD%D0%B8%D0%B3%D0%B0-%D0%9E%D0%A0%D0%9F-3</w:t>
              </w:r>
            </w:hyperlink>
          </w:p>
          <w:p w:rsidR="00AB7B1A" w:rsidRPr="00CC7B16" w:rsidRDefault="00704981" w:rsidP="00AB7B1A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AB7B1A" w:rsidRPr="00CC7B1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http://metod.kart.edu.ua/</w:t>
              </w:r>
            </w:hyperlink>
          </w:p>
          <w:p w:rsidR="00A43326" w:rsidRPr="00CC7B16" w:rsidRDefault="00704981" w:rsidP="00AB7B1A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" w:history="1">
              <w:r w:rsidR="00AB7B1A" w:rsidRPr="004512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http://www.uz.gov.ua/about/general_information/entertainments/pktbit/</w:t>
              </w:r>
            </w:hyperlink>
          </w:p>
        </w:tc>
      </w:tr>
      <w:tr w:rsidR="00A43326" w:rsidRPr="00716F86" w:rsidTr="00F8712C">
        <w:tc>
          <w:tcPr>
            <w:tcW w:w="4195" w:type="dxa"/>
            <w:shd w:val="clear" w:color="auto" w:fill="D2D3FE"/>
          </w:tcPr>
          <w:p w:rsidR="00A43326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A43326" w:rsidRPr="009C6057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A43326" w:rsidRPr="009C6057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CC7B16">
              <w:rPr>
                <w:rFonts w:ascii="Times New Roman" w:eastAsia="Calibri" w:hAnsi="Times New Roman" w:cs="Times New Roman"/>
                <w:sz w:val="28"/>
                <w:szCs w:val="28"/>
              </w:rPr>
              <w:t>організації перевезень і управління на залізничному транспорті</w:t>
            </w:r>
          </w:p>
        </w:tc>
      </w:tr>
      <w:bookmarkEnd w:id="0"/>
    </w:tbl>
    <w:p w:rsidR="00A43326" w:rsidRDefault="00A43326" w:rsidP="00A43326">
      <w:pPr>
        <w:spacing w:after="0" w:line="240" w:lineRule="auto"/>
        <w:rPr>
          <w:bCs/>
        </w:rPr>
      </w:pPr>
    </w:p>
    <w:tbl>
      <w:tblPr>
        <w:tblW w:w="7910" w:type="dxa"/>
        <w:tblInd w:w="-34" w:type="dxa"/>
        <w:tblLook w:val="0000" w:firstRow="0" w:lastRow="0" w:firstColumn="0" w:lastColumn="0" w:noHBand="0" w:noVBand="0"/>
      </w:tblPr>
      <w:tblGrid>
        <w:gridCol w:w="7910"/>
      </w:tblGrid>
      <w:tr w:rsidR="00961A1E" w:rsidRPr="00CC7B16" w:rsidTr="00704981">
        <w:tc>
          <w:tcPr>
            <w:tcW w:w="7910" w:type="dxa"/>
          </w:tcPr>
          <w:tbl>
            <w:tblPr>
              <w:tblStyle w:val="a3"/>
              <w:tblW w:w="75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1134"/>
              <w:gridCol w:w="3260"/>
            </w:tblGrid>
            <w:tr w:rsidR="00961A1E" w:rsidTr="00DF4D6D">
              <w:tc>
                <w:tcPr>
                  <w:tcW w:w="7542" w:type="dxa"/>
                  <w:gridSpan w:val="3"/>
                  <w:vAlign w:val="center"/>
                </w:tcPr>
                <w:p w:rsidR="00961A1E" w:rsidRPr="00CC7B16" w:rsidRDefault="00961A1E" w:rsidP="00961A1E">
                  <w:pPr>
                    <w:spacing w:after="0" w:line="240" w:lineRule="auto"/>
                    <w:ind w:left="-113" w:right="-1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CC7B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Розглянуто та ухвалено </w:t>
                  </w:r>
                </w:p>
                <w:p w:rsidR="00961A1E" w:rsidRPr="00CC7B16" w:rsidRDefault="00961A1E" w:rsidP="00961A1E">
                  <w:pPr>
                    <w:spacing w:after="0" w:line="240" w:lineRule="auto"/>
                    <w:ind w:left="-113" w:right="-1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CC7B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 засіданні циклової комісії організації перевезень і управління на залізничному транспорті</w:t>
                  </w:r>
                </w:p>
                <w:p w:rsidR="00961A1E" w:rsidRDefault="00961A1E" w:rsidP="00961A1E">
                  <w:pPr>
                    <w:spacing w:after="0" w:line="240" w:lineRule="auto"/>
                    <w:ind w:left="-216" w:right="-113" w:firstLine="142"/>
                    <w:jc w:val="both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 w:rsidRPr="00CC7B16">
                    <w:rPr>
                      <w:rFonts w:ascii="Times New Roman" w:eastAsia="Calibri" w:hAnsi="Times New Roman" w:cs="Times New Roman"/>
                      <w:sz w:val="28"/>
                    </w:rPr>
                    <w:t>протокол від 29.08.2023 № 1</w:t>
                  </w:r>
                </w:p>
              </w:tc>
            </w:tr>
            <w:tr w:rsidR="00961A1E" w:rsidTr="00961A1E">
              <w:tc>
                <w:tcPr>
                  <w:tcW w:w="3148" w:type="dxa"/>
                  <w:vAlign w:val="center"/>
                </w:tcPr>
                <w:p w:rsidR="00961A1E" w:rsidRPr="00961A1E" w:rsidRDefault="00961A1E" w:rsidP="00554880">
                  <w:pPr>
                    <w:spacing w:after="0" w:line="240" w:lineRule="auto"/>
                    <w:ind w:left="-74" w:right="-113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 w:rsidRPr="00CC7B16">
                    <w:rPr>
                      <w:rFonts w:ascii="Times New Roman" w:eastAsia="Calibri" w:hAnsi="Times New Roman" w:cs="Times New Roman"/>
                      <w:sz w:val="28"/>
                    </w:rPr>
                    <w:t xml:space="preserve">Голова </w:t>
                  </w:r>
                  <w:r w:rsidRPr="00CC7B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циклової </w:t>
                  </w:r>
                  <w:r w:rsidRPr="00CC7B16">
                    <w:rPr>
                      <w:rFonts w:ascii="Times New Roman" w:eastAsia="Calibri" w:hAnsi="Times New Roman" w:cs="Times New Roman"/>
                      <w:sz w:val="28"/>
                    </w:rPr>
                    <w:t>комісії</w:t>
                  </w:r>
                </w:p>
              </w:tc>
              <w:tc>
                <w:tcPr>
                  <w:tcW w:w="1134" w:type="dxa"/>
                  <w:vAlign w:val="center"/>
                </w:tcPr>
                <w:p w:rsidR="00961A1E" w:rsidRDefault="00961A1E" w:rsidP="00554880">
                  <w:pPr>
                    <w:spacing w:after="0" w:line="240" w:lineRule="auto"/>
                    <w:ind w:right="-113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5734034" wp14:editId="5172C170">
                        <wp:extent cx="523875" cy="379526"/>
                        <wp:effectExtent l="0" t="0" r="0" b="1905"/>
                        <wp:docPr id="1" name="Рисунок 1" descr="C:\Users\Tatiana\Downloads\Меденц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atiana\Downloads\Меденц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79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vAlign w:val="center"/>
                </w:tcPr>
                <w:p w:rsidR="00961A1E" w:rsidRDefault="00961A1E" w:rsidP="00554880">
                  <w:pPr>
                    <w:spacing w:after="0" w:line="240" w:lineRule="auto"/>
                    <w:ind w:right="-113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 w:rsidRPr="00CC7B16">
                    <w:rPr>
                      <w:rFonts w:ascii="Times New Roman" w:eastAsia="Calibri" w:hAnsi="Times New Roman" w:cs="Times New Roman"/>
                      <w:sz w:val="28"/>
                    </w:rPr>
                    <w:t xml:space="preserve">Наталія </w:t>
                  </w:r>
                  <w:r w:rsidRPr="00CC7B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МЕДЕНЦЕВА</w:t>
                  </w:r>
                </w:p>
              </w:tc>
            </w:tr>
          </w:tbl>
          <w:p w:rsidR="00961A1E" w:rsidRPr="00CC7B16" w:rsidRDefault="00961A1E" w:rsidP="00197FBE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419ED" w:rsidRDefault="008419ED" w:rsidP="00961A1E">
      <w:pPr>
        <w:spacing w:after="0" w:line="240" w:lineRule="auto"/>
      </w:pPr>
      <w:bookmarkStart w:id="1" w:name="_GoBack"/>
      <w:bookmarkEnd w:id="1"/>
    </w:p>
    <w:sectPr w:rsidR="008419ED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3BD"/>
    <w:multiLevelType w:val="hybridMultilevel"/>
    <w:tmpl w:val="93B4F628"/>
    <w:lvl w:ilvl="0" w:tplc="1E761D68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C637684"/>
    <w:multiLevelType w:val="hybridMultilevel"/>
    <w:tmpl w:val="07A24BAA"/>
    <w:lvl w:ilvl="0" w:tplc="F3B04ACE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52000"/>
    <w:multiLevelType w:val="hybridMultilevel"/>
    <w:tmpl w:val="FFB6767C"/>
    <w:lvl w:ilvl="0" w:tplc="598EF0FE">
      <w:start w:val="1"/>
      <w:numFmt w:val="decimal"/>
      <w:suff w:val="space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2085E86"/>
    <w:multiLevelType w:val="hybridMultilevel"/>
    <w:tmpl w:val="D14E12DC"/>
    <w:lvl w:ilvl="0" w:tplc="AC667B1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D4BC7"/>
    <w:multiLevelType w:val="hybridMultilevel"/>
    <w:tmpl w:val="FFB6767C"/>
    <w:lvl w:ilvl="0" w:tplc="598EF0FE">
      <w:start w:val="1"/>
      <w:numFmt w:val="decimal"/>
      <w:suff w:val="space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AF37F93"/>
    <w:multiLevelType w:val="hybridMultilevel"/>
    <w:tmpl w:val="81809672"/>
    <w:lvl w:ilvl="0" w:tplc="FE1E6378">
      <w:start w:val="1"/>
      <w:numFmt w:val="decimal"/>
      <w:suff w:val="space"/>
      <w:lvlText w:val="%1"/>
      <w:lvlJc w:val="left"/>
      <w:pPr>
        <w:ind w:left="141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2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0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7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4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48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6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3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54FB7B0E"/>
    <w:multiLevelType w:val="hybridMultilevel"/>
    <w:tmpl w:val="C6C614EC"/>
    <w:lvl w:ilvl="0" w:tplc="5798D59E">
      <w:start w:val="1"/>
      <w:numFmt w:val="bullet"/>
      <w:suff w:val="space"/>
      <w:lvlText w:val="-"/>
      <w:lvlJc w:val="left"/>
      <w:pPr>
        <w:ind w:left="92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6D920C5C"/>
    <w:lvl w:ilvl="0" w:tplc="0536596E">
      <w:start w:val="1"/>
      <w:numFmt w:val="bullet"/>
      <w:suff w:val="space"/>
      <w:lvlText w:val="-"/>
      <w:lvlJc w:val="left"/>
      <w:pPr>
        <w:ind w:left="92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326"/>
    <w:rsid w:val="00017ED5"/>
    <w:rsid w:val="00041AF0"/>
    <w:rsid w:val="0007351D"/>
    <w:rsid w:val="000A20A2"/>
    <w:rsid w:val="00197FBE"/>
    <w:rsid w:val="001A66A4"/>
    <w:rsid w:val="001B0759"/>
    <w:rsid w:val="001D3865"/>
    <w:rsid w:val="0021748D"/>
    <w:rsid w:val="00262B6C"/>
    <w:rsid w:val="00294D57"/>
    <w:rsid w:val="002F1625"/>
    <w:rsid w:val="002F4D3A"/>
    <w:rsid w:val="0043454E"/>
    <w:rsid w:val="004357F1"/>
    <w:rsid w:val="004A733F"/>
    <w:rsid w:val="004B62FC"/>
    <w:rsid w:val="004C6784"/>
    <w:rsid w:val="00562659"/>
    <w:rsid w:val="00691FCE"/>
    <w:rsid w:val="006F290E"/>
    <w:rsid w:val="00704981"/>
    <w:rsid w:val="00737918"/>
    <w:rsid w:val="008157EE"/>
    <w:rsid w:val="008419ED"/>
    <w:rsid w:val="008A72EA"/>
    <w:rsid w:val="00931E98"/>
    <w:rsid w:val="00961A1E"/>
    <w:rsid w:val="009E6DAF"/>
    <w:rsid w:val="00A042B1"/>
    <w:rsid w:val="00A43326"/>
    <w:rsid w:val="00A7061F"/>
    <w:rsid w:val="00A71F63"/>
    <w:rsid w:val="00AB7B1A"/>
    <w:rsid w:val="00B50D37"/>
    <w:rsid w:val="00B51859"/>
    <w:rsid w:val="00B952D4"/>
    <w:rsid w:val="00BC676D"/>
    <w:rsid w:val="00C02252"/>
    <w:rsid w:val="00C14B5C"/>
    <w:rsid w:val="00C2621E"/>
    <w:rsid w:val="00C937DF"/>
    <w:rsid w:val="00C9450F"/>
    <w:rsid w:val="00D00D79"/>
    <w:rsid w:val="00D101F6"/>
    <w:rsid w:val="00D32E7C"/>
    <w:rsid w:val="00D44DFA"/>
    <w:rsid w:val="00D461D2"/>
    <w:rsid w:val="00D54344"/>
    <w:rsid w:val="00D70A7E"/>
    <w:rsid w:val="00DF0CB6"/>
    <w:rsid w:val="00E15BD3"/>
    <w:rsid w:val="00E6329E"/>
    <w:rsid w:val="00EA1C38"/>
    <w:rsid w:val="00ED20AB"/>
    <w:rsid w:val="00EE3C00"/>
    <w:rsid w:val="00F7697B"/>
    <w:rsid w:val="00F8712C"/>
    <w:rsid w:val="00F97597"/>
    <w:rsid w:val="00FA5227"/>
    <w:rsid w:val="00FF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26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326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4332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43326"/>
    <w:pPr>
      <w:ind w:left="720"/>
      <w:contextualSpacing/>
    </w:pPr>
  </w:style>
  <w:style w:type="paragraph" w:customStyle="1" w:styleId="1">
    <w:name w:val="Обычный1"/>
    <w:rsid w:val="00A4332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2">
    <w:name w:val="Body Text Indent 2"/>
    <w:basedOn w:val="a"/>
    <w:link w:val="20"/>
    <w:semiHidden/>
    <w:rsid w:val="00A43326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A4332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A4332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43326"/>
    <w:rPr>
      <w:kern w:val="2"/>
    </w:rPr>
  </w:style>
  <w:style w:type="character" w:styleId="a8">
    <w:name w:val="FollowedHyperlink"/>
    <w:basedOn w:val="a0"/>
    <w:uiPriority w:val="99"/>
    <w:semiHidden/>
    <w:unhideWhenUsed/>
    <w:rsid w:val="008419E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7FBE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26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326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4332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43326"/>
    <w:pPr>
      <w:ind w:left="720"/>
      <w:contextualSpacing/>
    </w:pPr>
  </w:style>
  <w:style w:type="paragraph" w:customStyle="1" w:styleId="1">
    <w:name w:val="Обычный1"/>
    <w:rsid w:val="00A4332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2">
    <w:name w:val="Body Text Indent 2"/>
    <w:basedOn w:val="a"/>
    <w:link w:val="20"/>
    <w:semiHidden/>
    <w:rsid w:val="00A43326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A4332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A4332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43326"/>
    <w:rPr>
      <w:kern w:val="2"/>
    </w:rPr>
  </w:style>
  <w:style w:type="character" w:styleId="a8">
    <w:name w:val="FollowedHyperlink"/>
    <w:basedOn w:val="a0"/>
    <w:uiPriority w:val="99"/>
    <w:semiHidden/>
    <w:unhideWhenUsed/>
    <w:rsid w:val="008419E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7FBE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potipako@gmail.com" TargetMode="External"/><Relationship Id="rId13" Type="http://schemas.openxmlformats.org/officeDocument/2006/relationships/hyperlink" Target="http://metod.kart.edu.ua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scribd.com/document/606511053/%D0%9A%D0%BD%D0%B8%D0%B3%D0%B0-%D0%9E%D0%A0%D0%9F-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us05web.zoom.us/j/84147274139?pwd=RzV6NFJpZDREc1hvcUsvT1FIR2h3UT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classroom.google.com/c/NjE5NzAxNTAzMjAz?cjc=wp4cz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zA5Njk0NzUyOTU2?hl=ru&amp;cjc=5dc55ut" TargetMode="External"/><Relationship Id="rId14" Type="http://schemas.openxmlformats.org/officeDocument/2006/relationships/hyperlink" Target="http://www.uz.gov.ua/about/general_information/entertainments/pktbi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3630</Words>
  <Characters>20696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Tatiana</cp:lastModifiedBy>
  <cp:revision>7</cp:revision>
  <dcterms:created xsi:type="dcterms:W3CDTF">2024-12-23T12:18:00Z</dcterms:created>
  <dcterms:modified xsi:type="dcterms:W3CDTF">2024-12-23T12:25:00Z</dcterms:modified>
</cp:coreProperties>
</file>