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06"/>
        <w:gridCol w:w="5954"/>
      </w:tblGrid>
      <w:tr w:rsidR="00C50EBC" w:rsidRPr="002958FE" w14:paraId="250F3DDD" w14:textId="77777777" w:rsidTr="00C8351B">
        <w:tc>
          <w:tcPr>
            <w:tcW w:w="10060" w:type="dxa"/>
            <w:gridSpan w:val="2"/>
            <w:shd w:val="clear" w:color="auto" w:fill="FFE599" w:themeFill="accent4" w:themeFillTint="66"/>
            <w:vAlign w:val="center"/>
          </w:tcPr>
          <w:p w14:paraId="693B19F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1B5F910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3C4B0518"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297ABB76" w14:textId="77777777" w:rsidTr="001A11B0">
        <w:tc>
          <w:tcPr>
            <w:tcW w:w="10060" w:type="dxa"/>
            <w:gridSpan w:val="2"/>
            <w:shd w:val="clear" w:color="auto" w:fill="FFFFFF" w:themeFill="background1"/>
            <w:vAlign w:val="center"/>
          </w:tcPr>
          <w:p w14:paraId="54C52073" w14:textId="77777777" w:rsidR="002958FE" w:rsidRPr="002958FE" w:rsidRDefault="002958FE" w:rsidP="0067702F">
            <w:pPr>
              <w:widowControl w:val="0"/>
              <w:jc w:val="center"/>
              <w:rPr>
                <w:rFonts w:ascii="Times New Roman" w:hAnsi="Times New Roman" w:cs="Times New Roman"/>
                <w:b/>
                <w:bCs/>
                <w:sz w:val="48"/>
                <w:szCs w:val="48"/>
              </w:rPr>
            </w:pPr>
            <w:r w:rsidRPr="0057409C">
              <w:rPr>
                <w:rFonts w:ascii="Times New Roman" w:hAnsi="Times New Roman" w:cs="Times New Roman"/>
                <w:b/>
                <w:bCs/>
                <w:color w:val="525252" w:themeColor="accent3" w:themeShade="80"/>
                <w:sz w:val="48"/>
                <w:szCs w:val="48"/>
              </w:rPr>
              <w:t>СИЛАБУС</w:t>
            </w:r>
          </w:p>
        </w:tc>
      </w:tr>
      <w:tr w:rsidR="002958FE" w:rsidRPr="002958FE" w14:paraId="6D6C981F" w14:textId="77777777" w:rsidTr="00432D9C">
        <w:tc>
          <w:tcPr>
            <w:tcW w:w="4106" w:type="dxa"/>
            <w:tcBorders>
              <w:bottom w:val="single" w:sz="4" w:space="0" w:color="auto"/>
            </w:tcBorders>
            <w:shd w:val="clear" w:color="auto" w:fill="C1B2FA"/>
          </w:tcPr>
          <w:p w14:paraId="647675FB" w14:textId="77777777" w:rsidR="002958FE" w:rsidRPr="002958FE" w:rsidRDefault="002958FE" w:rsidP="0067702F">
            <w:pPr>
              <w:widowControl w:val="0"/>
              <w:rPr>
                <w:rFonts w:ascii="Times New Roman" w:hAnsi="Times New Roman" w:cs="Times New Roman"/>
                <w:sz w:val="28"/>
                <w:szCs w:val="28"/>
              </w:rPr>
            </w:pPr>
          </w:p>
          <w:p w14:paraId="2F990F67" w14:textId="77777777" w:rsidR="002958FE" w:rsidRPr="002958FE" w:rsidRDefault="002958FE" w:rsidP="0067702F">
            <w:pPr>
              <w:widowControl w:val="0"/>
              <w:rPr>
                <w:rFonts w:ascii="Times New Roman" w:hAnsi="Times New Roman" w:cs="Times New Roman"/>
                <w:sz w:val="28"/>
                <w:szCs w:val="28"/>
              </w:rPr>
            </w:pPr>
          </w:p>
          <w:p w14:paraId="1DF0A781" w14:textId="77777777" w:rsidR="002958FE" w:rsidRPr="002958FE" w:rsidRDefault="002958FE" w:rsidP="0067702F">
            <w:pPr>
              <w:widowControl w:val="0"/>
              <w:rPr>
                <w:rFonts w:ascii="Times New Roman" w:hAnsi="Times New Roman" w:cs="Times New Roman"/>
                <w:sz w:val="28"/>
                <w:szCs w:val="28"/>
              </w:rPr>
            </w:pPr>
          </w:p>
          <w:p w14:paraId="3456C579" w14:textId="77777777" w:rsidR="002958FE" w:rsidRPr="002958FE" w:rsidRDefault="0045713E" w:rsidP="0067702F">
            <w:pPr>
              <w:widowControl w:val="0"/>
              <w:rPr>
                <w:kern w:val="0"/>
                <w:lang w:val="ru-RU"/>
              </w:rPr>
            </w:pPr>
            <w:r w:rsidRPr="002958FE">
              <w:rPr>
                <w:kern w:val="0"/>
                <w:lang w:val="ru-RU"/>
              </w:rPr>
              <w:object w:dxaOrig="4428" w:dyaOrig="2412" w14:anchorId="7DA27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825063632" r:id="rId7"/>
              </w:object>
            </w:r>
          </w:p>
          <w:p w14:paraId="7FE282FA" w14:textId="77777777" w:rsidR="002958FE" w:rsidRPr="002958FE" w:rsidRDefault="002958FE" w:rsidP="0067702F">
            <w:pPr>
              <w:widowControl w:val="0"/>
              <w:rPr>
                <w:rFonts w:ascii="Times New Roman" w:hAnsi="Times New Roman" w:cs="Times New Roman"/>
                <w:kern w:val="0"/>
                <w:sz w:val="28"/>
                <w:szCs w:val="28"/>
                <w:lang w:val="ru-RU"/>
              </w:rPr>
            </w:pPr>
          </w:p>
          <w:p w14:paraId="2FC7B0B9" w14:textId="77777777" w:rsidR="002958FE" w:rsidRPr="002958FE" w:rsidRDefault="002958FE" w:rsidP="0067702F">
            <w:pPr>
              <w:widowControl w:val="0"/>
              <w:rPr>
                <w:rFonts w:ascii="Times New Roman" w:hAnsi="Times New Roman" w:cs="Times New Roman"/>
                <w:sz w:val="28"/>
                <w:szCs w:val="28"/>
              </w:rPr>
            </w:pPr>
          </w:p>
        </w:tc>
        <w:tc>
          <w:tcPr>
            <w:tcW w:w="5954" w:type="dxa"/>
            <w:shd w:val="clear" w:color="auto" w:fill="EAF7C5"/>
          </w:tcPr>
          <w:p w14:paraId="1AD38572" w14:textId="77777777" w:rsidR="002958FE" w:rsidRPr="0057409C" w:rsidRDefault="002958FE" w:rsidP="0045713E">
            <w:pPr>
              <w:widowControl w:val="0"/>
              <w:jc w:val="center"/>
              <w:rPr>
                <w:rFonts w:ascii="Georgia" w:eastAsia="Calibri" w:hAnsi="Georgia" w:cs="Calibri"/>
                <w:color w:val="525252" w:themeColor="accent3" w:themeShade="80"/>
                <w:sz w:val="40"/>
                <w:szCs w:val="40"/>
                <w:lang w:eastAsia="uk-UA"/>
              </w:rPr>
            </w:pPr>
            <w:r w:rsidRPr="0057409C">
              <w:rPr>
                <w:rFonts w:ascii="Georgia" w:eastAsia="Times New Roman" w:hAnsi="Georgia" w:cs="Times New Roman"/>
                <w:b/>
                <w:color w:val="525252" w:themeColor="accent3" w:themeShade="80"/>
                <w:sz w:val="40"/>
                <w:szCs w:val="40"/>
                <w:lang w:eastAsia="uk-UA"/>
              </w:rPr>
              <w:t>Навчальна дисципліна</w:t>
            </w:r>
          </w:p>
          <w:p w14:paraId="3FB330E5" w14:textId="77777777" w:rsidR="002958FE" w:rsidRPr="0057409C" w:rsidRDefault="002958FE" w:rsidP="00C8351B">
            <w:pPr>
              <w:widowControl w:val="0"/>
              <w:shd w:val="clear" w:color="auto" w:fill="BDD6EE" w:themeFill="accent5" w:themeFillTint="66"/>
              <w:jc w:val="center"/>
              <w:rPr>
                <w:rFonts w:ascii="Georgia" w:eastAsia="Times New Roman" w:hAnsi="Georgia" w:cs="Times New Roman"/>
                <w:b/>
                <w:color w:val="525252" w:themeColor="accent3" w:themeShade="80"/>
                <w:sz w:val="48"/>
                <w:szCs w:val="48"/>
                <w:lang w:eastAsia="uk-UA"/>
              </w:rPr>
            </w:pPr>
            <w:r w:rsidRPr="0057409C">
              <w:rPr>
                <w:rFonts w:ascii="Georgia" w:eastAsia="Times New Roman" w:hAnsi="Georgia" w:cs="Times New Roman"/>
                <w:b/>
                <w:color w:val="525252" w:themeColor="accent3" w:themeShade="80"/>
                <w:sz w:val="48"/>
                <w:szCs w:val="48"/>
                <w:lang w:eastAsia="uk-UA"/>
              </w:rPr>
              <w:t>«</w:t>
            </w:r>
            <w:r w:rsidR="00C8351B">
              <w:rPr>
                <w:rFonts w:ascii="Georgia" w:eastAsia="Times New Roman" w:hAnsi="Georgia" w:cs="Times New Roman"/>
                <w:b/>
                <w:color w:val="525252" w:themeColor="accent3" w:themeShade="80"/>
                <w:sz w:val="48"/>
                <w:szCs w:val="48"/>
                <w:lang w:val="ru-RU" w:eastAsia="uk-UA"/>
              </w:rPr>
              <w:t>Х</w:t>
            </w:r>
            <w:proofErr w:type="spellStart"/>
            <w:r w:rsidR="00C8351B">
              <w:rPr>
                <w:rFonts w:ascii="Georgia" w:eastAsia="Times New Roman" w:hAnsi="Georgia" w:cs="Times New Roman"/>
                <w:b/>
                <w:color w:val="525252" w:themeColor="accent3" w:themeShade="80"/>
                <w:sz w:val="48"/>
                <w:szCs w:val="48"/>
                <w:lang w:eastAsia="uk-UA"/>
              </w:rPr>
              <w:t>ім</w:t>
            </w:r>
            <w:r w:rsidR="000B2A9D">
              <w:rPr>
                <w:rFonts w:ascii="Georgia" w:eastAsia="Times New Roman" w:hAnsi="Georgia" w:cs="Times New Roman"/>
                <w:b/>
                <w:color w:val="525252" w:themeColor="accent3" w:themeShade="80"/>
                <w:sz w:val="48"/>
                <w:szCs w:val="48"/>
                <w:lang w:eastAsia="uk-UA"/>
              </w:rPr>
              <w:t>ія</w:t>
            </w:r>
            <w:proofErr w:type="spellEnd"/>
            <w:r w:rsidRPr="0057409C">
              <w:rPr>
                <w:rFonts w:ascii="Georgia" w:eastAsia="Times New Roman" w:hAnsi="Georgia" w:cs="Times New Roman"/>
                <w:b/>
                <w:color w:val="525252" w:themeColor="accent3" w:themeShade="80"/>
                <w:sz w:val="48"/>
                <w:szCs w:val="48"/>
                <w:lang w:eastAsia="uk-UA"/>
              </w:rPr>
              <w:t>»</w:t>
            </w:r>
          </w:p>
          <w:p w14:paraId="586789CC" w14:textId="77777777" w:rsidR="002958FE" w:rsidRPr="00533042" w:rsidRDefault="002958FE" w:rsidP="00C8351B">
            <w:pPr>
              <w:widowControl w:val="0"/>
              <w:shd w:val="clear" w:color="auto" w:fill="BDD6EE" w:themeFill="accent5" w:themeFillTint="66"/>
              <w:jc w:val="both"/>
              <w:rPr>
                <w:rFonts w:ascii="Calibri" w:eastAsia="Calibri" w:hAnsi="Calibri" w:cs="Calibri"/>
                <w:color w:val="C00000"/>
                <w:sz w:val="28"/>
                <w:szCs w:val="28"/>
                <w:lang w:eastAsia="uk-UA"/>
              </w:rPr>
            </w:pPr>
          </w:p>
          <w:p w14:paraId="171E3153" w14:textId="77777777"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2EF7DC49" w14:textId="77777777"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75CAA127" w14:textId="77777777" w:rsidR="002958FE" w:rsidRPr="00432D9C" w:rsidRDefault="002958FE" w:rsidP="00C8351B">
            <w:pPr>
              <w:widowControl w:val="0"/>
              <w:shd w:val="clear" w:color="auto" w:fill="BDD6EE" w:themeFill="accent5" w:themeFillTint="66"/>
              <w:jc w:val="both"/>
              <w:rPr>
                <w:rFonts w:ascii="Times New Roman" w:eastAsia="Times New Roman" w:hAnsi="Times New Roman" w:cs="Times New Roman"/>
                <w:b/>
                <w:i/>
                <w:iCs/>
                <w:color w:val="FF33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432D9C">
              <w:rPr>
                <w:rFonts w:ascii="Times New Roman" w:eastAsia="Times New Roman" w:hAnsi="Times New Roman" w:cs="Times New Roman"/>
                <w:b/>
                <w:i/>
                <w:iCs/>
                <w:color w:val="FF3300"/>
                <w:sz w:val="28"/>
                <w:szCs w:val="28"/>
                <w:lang w:eastAsia="uk-UA"/>
              </w:rPr>
              <w:t>«Організація перевезень і управління на залізничному транспорті»</w:t>
            </w:r>
          </w:p>
          <w:p w14:paraId="79953DB1" w14:textId="77777777" w:rsidR="006C705A" w:rsidRPr="002958FE" w:rsidRDefault="006C705A"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7F03FBB0" w14:textId="77777777" w:rsidTr="00432D9C">
        <w:tc>
          <w:tcPr>
            <w:tcW w:w="4106" w:type="dxa"/>
            <w:shd w:val="clear" w:color="auto" w:fill="FFE599" w:themeFill="accent4" w:themeFillTint="66"/>
          </w:tcPr>
          <w:p w14:paraId="7A14E1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54" w:type="dxa"/>
          </w:tcPr>
          <w:p w14:paraId="0E2D6839"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14:paraId="751CF5DF" w14:textId="77777777" w:rsidTr="00432D9C">
        <w:tc>
          <w:tcPr>
            <w:tcW w:w="4106" w:type="dxa"/>
            <w:shd w:val="clear" w:color="auto" w:fill="FFE599" w:themeFill="accent4" w:themeFillTint="66"/>
          </w:tcPr>
          <w:p w14:paraId="56DB9CDA"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54" w:type="dxa"/>
          </w:tcPr>
          <w:p w14:paraId="421D323C"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40944BE5" w14:textId="77777777" w:rsidTr="00432D9C">
        <w:tc>
          <w:tcPr>
            <w:tcW w:w="4106" w:type="dxa"/>
            <w:shd w:val="clear" w:color="auto" w:fill="FFE599" w:themeFill="accent4" w:themeFillTint="66"/>
          </w:tcPr>
          <w:p w14:paraId="7311503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54" w:type="dxa"/>
          </w:tcPr>
          <w:p w14:paraId="7A3E3C18" w14:textId="77777777" w:rsidR="002958FE" w:rsidRPr="002958FE" w:rsidRDefault="001804AE"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14:paraId="67255A60" w14:textId="77777777" w:rsidTr="00432D9C">
        <w:tc>
          <w:tcPr>
            <w:tcW w:w="4106" w:type="dxa"/>
            <w:shd w:val="clear" w:color="auto" w:fill="FFE599" w:themeFill="accent4" w:themeFillTint="66"/>
          </w:tcPr>
          <w:p w14:paraId="14306EAE"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54" w:type="dxa"/>
          </w:tcPr>
          <w:p w14:paraId="2112BE90"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3E40329C" w14:textId="77777777" w:rsidTr="00432D9C">
        <w:tc>
          <w:tcPr>
            <w:tcW w:w="4106" w:type="dxa"/>
            <w:shd w:val="clear" w:color="auto" w:fill="FFE599" w:themeFill="accent4" w:themeFillTint="66"/>
          </w:tcPr>
          <w:p w14:paraId="1F08FA55"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54" w:type="dxa"/>
          </w:tcPr>
          <w:p w14:paraId="3678401C"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E34762">
              <w:rPr>
                <w:rFonts w:ascii="Times New Roman" w:hAnsi="Times New Roman" w:cs="Times New Roman"/>
                <w:sz w:val="28"/>
                <w:szCs w:val="28"/>
              </w:rPr>
              <w:t>3</w:t>
            </w:r>
          </w:p>
        </w:tc>
      </w:tr>
      <w:tr w:rsidR="00060676" w:rsidRPr="002958FE" w14:paraId="544A6022" w14:textId="77777777" w:rsidTr="00432D9C">
        <w:tc>
          <w:tcPr>
            <w:tcW w:w="4106" w:type="dxa"/>
            <w:shd w:val="clear" w:color="auto" w:fill="FFE599" w:themeFill="accent4" w:themeFillTint="66"/>
          </w:tcPr>
          <w:p w14:paraId="3FE26C9A" w14:textId="77777777"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54" w:type="dxa"/>
          </w:tcPr>
          <w:p w14:paraId="6C6D394B" w14:textId="77777777"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14:paraId="353BDAEC"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46073424" w14:textId="77777777" w:rsidTr="00432D9C">
        <w:tc>
          <w:tcPr>
            <w:tcW w:w="4106" w:type="dxa"/>
            <w:tcBorders>
              <w:bottom w:val="single" w:sz="4" w:space="0" w:color="auto"/>
            </w:tcBorders>
            <w:shd w:val="clear" w:color="auto" w:fill="FFE599" w:themeFill="accent4" w:themeFillTint="66"/>
          </w:tcPr>
          <w:p w14:paraId="4456CE5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54" w:type="dxa"/>
          </w:tcPr>
          <w:p w14:paraId="5137DA11" w14:textId="77777777"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sidR="00C8351B">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rPr>
              <w:t>годин</w:t>
            </w:r>
            <w:r w:rsidR="00FC0765">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14:paraId="66B5A9EC" w14:textId="77777777" w:rsidR="002958FE" w:rsidRPr="002958FE" w:rsidRDefault="000B2A9D"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практичне</w:t>
            </w:r>
            <w:r w:rsidR="002958FE" w:rsidRPr="002958FE">
              <w:rPr>
                <w:rFonts w:ascii="Times New Roman" w:eastAsia="Times New Roman" w:hAnsi="Times New Roman" w:cs="Times New Roman"/>
                <w:bCs/>
                <w:sz w:val="28"/>
                <w:szCs w:val="28"/>
              </w:rPr>
              <w:t xml:space="preserve">заняття – </w:t>
            </w:r>
            <w:r w:rsidR="00C8351B">
              <w:rPr>
                <w:rFonts w:ascii="Times New Roman" w:eastAsia="Times New Roman" w:hAnsi="Times New Roman" w:cs="Times New Roman"/>
                <w:bCs/>
                <w:sz w:val="28"/>
                <w:szCs w:val="28"/>
              </w:rPr>
              <w:t>8</w:t>
            </w:r>
            <w:r w:rsidR="002958FE" w:rsidRPr="002958FE">
              <w:rPr>
                <w:rFonts w:ascii="Times New Roman" w:eastAsia="Times New Roman" w:hAnsi="Times New Roman" w:cs="Times New Roman"/>
                <w:bCs/>
                <w:sz w:val="28"/>
                <w:szCs w:val="28"/>
              </w:rPr>
              <w:t>годин</w:t>
            </w:r>
            <w:r>
              <w:rPr>
                <w:rFonts w:ascii="Times New Roman" w:eastAsia="Times New Roman" w:hAnsi="Times New Roman" w:cs="Times New Roman"/>
                <w:bCs/>
                <w:sz w:val="28"/>
                <w:szCs w:val="28"/>
              </w:rPr>
              <w:t>и</w:t>
            </w:r>
            <w:r w:rsidR="002958FE" w:rsidRPr="002958FE">
              <w:rPr>
                <w:rFonts w:ascii="Times New Roman" w:eastAsia="Times New Roman" w:hAnsi="Times New Roman" w:cs="Times New Roman"/>
                <w:bCs/>
                <w:sz w:val="28"/>
                <w:szCs w:val="28"/>
              </w:rPr>
              <w:t>;</w:t>
            </w:r>
          </w:p>
          <w:p w14:paraId="6244A437" w14:textId="77777777"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C8351B">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rPr>
              <w:t xml:space="preserve"> годин.</w:t>
            </w:r>
          </w:p>
          <w:p w14:paraId="7E5CB7E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0DADA290" w14:textId="77777777" w:rsidTr="00432D9C">
        <w:tc>
          <w:tcPr>
            <w:tcW w:w="4106" w:type="dxa"/>
            <w:shd w:val="clear" w:color="auto" w:fill="FFE599" w:themeFill="accent4" w:themeFillTint="66"/>
          </w:tcPr>
          <w:p w14:paraId="1D68173B"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954" w:type="dxa"/>
          </w:tcPr>
          <w:p w14:paraId="3D4FF738" w14:textId="77777777"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FCBEF71" w14:textId="77777777" w:rsidR="00397477" w:rsidRPr="002958FE" w:rsidRDefault="00397477" w:rsidP="0045713E">
            <w:pPr>
              <w:widowControl w:val="0"/>
              <w:jc w:val="both"/>
              <w:rPr>
                <w:rFonts w:ascii="Times New Roman" w:hAnsi="Times New Roman" w:cs="Times New Roman"/>
                <w:sz w:val="28"/>
                <w:szCs w:val="28"/>
              </w:rPr>
            </w:pPr>
          </w:p>
        </w:tc>
      </w:tr>
      <w:tr w:rsidR="0067702F" w:rsidRPr="002958FE" w14:paraId="0ECF491A" w14:textId="77777777" w:rsidTr="00432D9C">
        <w:tc>
          <w:tcPr>
            <w:tcW w:w="4106" w:type="dxa"/>
            <w:tcBorders>
              <w:bottom w:val="single" w:sz="4" w:space="0" w:color="auto"/>
            </w:tcBorders>
            <w:shd w:val="clear" w:color="auto" w:fill="FFE599" w:themeFill="accent4" w:themeFillTint="66"/>
          </w:tcPr>
          <w:p w14:paraId="59421FF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54" w:type="dxa"/>
          </w:tcPr>
          <w:p w14:paraId="58D21728" w14:textId="77777777" w:rsidR="00397477" w:rsidRPr="002958FE" w:rsidRDefault="005A6A02" w:rsidP="0045713E">
            <w:pPr>
              <w:widowControl w:val="0"/>
              <w:jc w:val="both"/>
              <w:rPr>
                <w:rFonts w:ascii="Times New Roman" w:hAnsi="Times New Roman" w:cs="Times New Roman"/>
                <w:sz w:val="28"/>
                <w:szCs w:val="28"/>
              </w:rPr>
            </w:pPr>
            <w:r>
              <w:rPr>
                <w:rFonts w:ascii="Times New Roman" w:hAnsi="Times New Roman" w:cs="Times New Roman"/>
                <w:sz w:val="28"/>
                <w:szCs w:val="28"/>
              </w:rPr>
              <w:t>Макогон Тетяна Вікторівна</w:t>
            </w:r>
          </w:p>
        </w:tc>
      </w:tr>
      <w:tr w:rsidR="0067702F" w:rsidRPr="002958FE" w14:paraId="1ABC7145" w14:textId="77777777" w:rsidTr="00432D9C">
        <w:tc>
          <w:tcPr>
            <w:tcW w:w="4106" w:type="dxa"/>
            <w:shd w:val="clear" w:color="auto" w:fill="FFE599" w:themeFill="accent4" w:themeFillTint="66"/>
          </w:tcPr>
          <w:p w14:paraId="41342FAE"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54" w:type="dxa"/>
          </w:tcPr>
          <w:p w14:paraId="0A15F9C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081B4F43" w14:textId="77777777" w:rsidR="002958FE" w:rsidRPr="002958FE" w:rsidRDefault="000B2A9D"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14:paraId="721D7401" w14:textId="77777777" w:rsidTr="00432D9C">
        <w:tc>
          <w:tcPr>
            <w:tcW w:w="4106" w:type="dxa"/>
            <w:shd w:val="clear" w:color="auto" w:fill="FFE599" w:themeFill="accent4" w:themeFillTint="66"/>
          </w:tcPr>
          <w:p w14:paraId="4A5212D2"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54" w:type="dxa"/>
          </w:tcPr>
          <w:p w14:paraId="49A8E951" w14:textId="77777777" w:rsidR="002958FE" w:rsidRDefault="009A6EFF" w:rsidP="0045713E">
            <w:pPr>
              <w:widowControl w:val="0"/>
              <w:jc w:val="both"/>
              <w:rPr>
                <w:rStyle w:val="a4"/>
                <w:rFonts w:ascii="Times New Roman" w:hAnsi="Times New Roman" w:cs="Times New Roman"/>
                <w:sz w:val="28"/>
                <w:szCs w:val="28"/>
                <w:lang w:val="en-US"/>
              </w:rPr>
            </w:pPr>
            <w:hyperlink r:id="rId8" w:history="1">
              <w:r w:rsidR="00034DCA" w:rsidRPr="00FB4865">
                <w:rPr>
                  <w:rStyle w:val="a4"/>
                  <w:rFonts w:ascii="Times New Roman" w:hAnsi="Times New Roman" w:cs="Times New Roman"/>
                  <w:sz w:val="28"/>
                  <w:szCs w:val="28"/>
                  <w:shd w:val="clear" w:color="auto" w:fill="FFFFFF"/>
                </w:rPr>
                <w:t>mtv30011970</w:t>
              </w:r>
              <w:r w:rsidR="00034DCA" w:rsidRPr="00FB4865">
                <w:rPr>
                  <w:rStyle w:val="a4"/>
                  <w:rFonts w:ascii="Times New Roman" w:hAnsi="Times New Roman" w:cs="Times New Roman"/>
                  <w:sz w:val="28"/>
                  <w:szCs w:val="28"/>
                  <w:lang w:val="en-US"/>
                </w:rPr>
                <w:t>@gmail.com</w:t>
              </w:r>
            </w:hyperlink>
          </w:p>
          <w:p w14:paraId="700B98E5" w14:textId="77777777" w:rsidR="00034DCA" w:rsidRDefault="00034DCA" w:rsidP="0045713E">
            <w:pPr>
              <w:widowControl w:val="0"/>
              <w:jc w:val="both"/>
              <w:rPr>
                <w:rFonts w:ascii="Times New Roman" w:hAnsi="Times New Roman" w:cs="Times New Roman"/>
                <w:sz w:val="28"/>
                <w:szCs w:val="28"/>
              </w:rPr>
            </w:pPr>
          </w:p>
          <w:p w14:paraId="07F58C8B" w14:textId="77777777" w:rsidR="00397477" w:rsidRPr="00397477" w:rsidRDefault="00397477" w:rsidP="0045713E">
            <w:pPr>
              <w:widowControl w:val="0"/>
              <w:jc w:val="both"/>
              <w:rPr>
                <w:rFonts w:ascii="Times New Roman" w:hAnsi="Times New Roman" w:cs="Times New Roman"/>
                <w:sz w:val="28"/>
                <w:szCs w:val="28"/>
              </w:rPr>
            </w:pPr>
          </w:p>
        </w:tc>
      </w:tr>
      <w:tr w:rsidR="0045713E" w:rsidRPr="002958FE" w14:paraId="5AE0C2EE" w14:textId="77777777" w:rsidTr="00432D9C">
        <w:tc>
          <w:tcPr>
            <w:tcW w:w="4106" w:type="dxa"/>
            <w:shd w:val="clear" w:color="auto" w:fill="FFE599" w:themeFill="accent4" w:themeFillTint="66"/>
          </w:tcPr>
          <w:p w14:paraId="6EF83D73"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54" w:type="dxa"/>
          </w:tcPr>
          <w:p w14:paraId="445A64FB" w14:textId="77777777" w:rsidR="0057409C" w:rsidRPr="001804AE" w:rsidRDefault="001804AE" w:rsidP="00FC0765">
            <w:pPr>
              <w:widowControl w:val="0"/>
              <w:jc w:val="both"/>
              <w:rPr>
                <w:rFonts w:ascii="Times New Roman" w:hAnsi="Times New Roman" w:cs="Times New Roman"/>
                <w:sz w:val="28"/>
                <w:szCs w:val="28"/>
                <w:highlight w:val="yellow"/>
              </w:rPr>
            </w:pPr>
            <w:r w:rsidRPr="001804AE">
              <w:rPr>
                <w:rFonts w:ascii="Times New Roman" w:hAnsi="Times New Roman" w:cs="Times New Roman"/>
                <w:color w:val="222222"/>
                <w:sz w:val="28"/>
                <w:szCs w:val="28"/>
                <w:shd w:val="clear" w:color="auto" w:fill="FFFFFF"/>
              </w:rPr>
              <w:t> </w:t>
            </w:r>
            <w:hyperlink r:id="rId9" w:tgtFrame="_blank" w:history="1">
              <w:r w:rsidRPr="001804AE">
                <w:rPr>
                  <w:rStyle w:val="a4"/>
                  <w:rFonts w:ascii="Times New Roman" w:hAnsi="Times New Roman" w:cs="Times New Roman"/>
                  <w:color w:val="1155CC"/>
                  <w:sz w:val="28"/>
                  <w:szCs w:val="28"/>
                  <w:shd w:val="clear" w:color="auto" w:fill="FFFFFF"/>
                </w:rPr>
                <w:t>https://classroom.google.com/c/NzA5MTYzOTU2NjQ2?cjc=rou5foy</w:t>
              </w:r>
            </w:hyperlink>
          </w:p>
        </w:tc>
      </w:tr>
      <w:tr w:rsidR="0067702F" w:rsidRPr="002958FE" w14:paraId="7F4C1DB2" w14:textId="77777777" w:rsidTr="00432D9C">
        <w:tc>
          <w:tcPr>
            <w:tcW w:w="4106" w:type="dxa"/>
            <w:tcBorders>
              <w:bottom w:val="single" w:sz="4" w:space="0" w:color="auto"/>
            </w:tcBorders>
            <w:shd w:val="clear" w:color="auto" w:fill="FFE599" w:themeFill="accent4" w:themeFillTint="66"/>
          </w:tcPr>
          <w:p w14:paraId="7BA304D1" w14:textId="77777777"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954" w:type="dxa"/>
          </w:tcPr>
          <w:p w14:paraId="37FCB665" w14:textId="77777777" w:rsidR="0045713E" w:rsidRPr="001804AE" w:rsidRDefault="0045713E" w:rsidP="0045713E">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Відповідно до розкладу занять та консультацій.  </w:t>
            </w:r>
          </w:p>
          <w:p w14:paraId="74EE0CE4" w14:textId="77777777" w:rsidR="0057409C" w:rsidRPr="001804AE" w:rsidRDefault="0045713E" w:rsidP="0057409C">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Заняття та консультації в онлайн форматі проводяться на платформі </w:t>
            </w:r>
            <w:proofErr w:type="spellStart"/>
            <w:r w:rsidR="001804AE" w:rsidRPr="001804AE">
              <w:rPr>
                <w:rFonts w:ascii="Times New Roman" w:hAnsi="Times New Roman" w:cs="Times New Roman"/>
                <w:sz w:val="28"/>
                <w:szCs w:val="28"/>
                <w:lang w:val="en-US"/>
              </w:rPr>
              <w:t>Googlemeet</w:t>
            </w:r>
            <w:proofErr w:type="spellEnd"/>
            <w:r w:rsidR="0057409C" w:rsidRPr="001804AE">
              <w:rPr>
                <w:rFonts w:ascii="Times New Roman" w:hAnsi="Times New Roman" w:cs="Times New Roman"/>
                <w:sz w:val="28"/>
                <w:szCs w:val="28"/>
              </w:rPr>
              <w:t>за</w:t>
            </w:r>
            <w:proofErr w:type="spellStart"/>
            <w:r w:rsidR="0057409C" w:rsidRPr="001804AE">
              <w:rPr>
                <w:rFonts w:ascii="Times New Roman" w:hAnsi="Times New Roman" w:cs="Times New Roman"/>
                <w:sz w:val="28"/>
                <w:szCs w:val="28"/>
                <w:lang w:val="ru-RU"/>
              </w:rPr>
              <w:t>посиланням</w:t>
            </w:r>
            <w:proofErr w:type="spellEnd"/>
            <w:r w:rsidR="0057409C" w:rsidRPr="001804AE">
              <w:rPr>
                <w:rFonts w:ascii="Times New Roman" w:hAnsi="Times New Roman" w:cs="Times New Roman"/>
                <w:sz w:val="28"/>
                <w:szCs w:val="28"/>
              </w:rPr>
              <w:t xml:space="preserve">: </w:t>
            </w:r>
          </w:p>
          <w:p w14:paraId="6B717C9D" w14:textId="77777777" w:rsidR="0057409C" w:rsidRPr="00034DCA" w:rsidRDefault="0057409C" w:rsidP="0057409C">
            <w:pPr>
              <w:widowControl w:val="0"/>
              <w:jc w:val="both"/>
              <w:rPr>
                <w:rFonts w:ascii="Times New Roman" w:hAnsi="Times New Roman" w:cs="Times New Roman"/>
                <w:sz w:val="28"/>
                <w:szCs w:val="28"/>
                <w:highlight w:val="yellow"/>
                <w:lang w:val="ru-RU"/>
              </w:rPr>
            </w:pPr>
          </w:p>
          <w:p w14:paraId="7BC6818D" w14:textId="77777777" w:rsidR="0057409C" w:rsidRPr="00034DCA" w:rsidRDefault="0057409C" w:rsidP="0057409C">
            <w:pPr>
              <w:widowControl w:val="0"/>
              <w:jc w:val="both"/>
              <w:rPr>
                <w:rFonts w:ascii="Times New Roman" w:hAnsi="Times New Roman" w:cs="Times New Roman"/>
                <w:sz w:val="28"/>
                <w:szCs w:val="28"/>
                <w:highlight w:val="yellow"/>
              </w:rPr>
            </w:pPr>
          </w:p>
          <w:p w14:paraId="0964FB6E" w14:textId="77777777" w:rsidR="0057409C" w:rsidRPr="001804AE" w:rsidRDefault="009A6EFF" w:rsidP="0057409C">
            <w:pPr>
              <w:widowControl w:val="0"/>
              <w:jc w:val="both"/>
              <w:rPr>
                <w:rFonts w:ascii="Times New Roman" w:hAnsi="Times New Roman" w:cs="Times New Roman"/>
                <w:sz w:val="28"/>
                <w:szCs w:val="28"/>
              </w:rPr>
            </w:pPr>
            <w:hyperlink r:id="rId10" w:tgtFrame="_blank" w:history="1">
              <w:r w:rsidR="001804AE" w:rsidRPr="001804AE">
                <w:rPr>
                  <w:rStyle w:val="a4"/>
                  <w:rFonts w:ascii="Times New Roman" w:hAnsi="Times New Roman" w:cs="Times New Roman"/>
                  <w:color w:val="1155CC"/>
                  <w:sz w:val="28"/>
                  <w:szCs w:val="28"/>
                  <w:shd w:val="clear" w:color="auto" w:fill="FFFFFF"/>
                </w:rPr>
                <w:t>https://meet.google.com/gjr-yydc-qwq</w:t>
              </w:r>
            </w:hyperlink>
          </w:p>
          <w:p w14:paraId="020E7286" w14:textId="77777777" w:rsidR="001804AE" w:rsidRPr="00034DCA" w:rsidRDefault="001804AE" w:rsidP="0057409C">
            <w:pPr>
              <w:widowControl w:val="0"/>
              <w:jc w:val="both"/>
              <w:rPr>
                <w:rFonts w:ascii="Times New Roman" w:hAnsi="Times New Roman" w:cs="Times New Roman"/>
                <w:color w:val="0563C1" w:themeColor="hyperlink"/>
                <w:sz w:val="28"/>
                <w:szCs w:val="28"/>
                <w:highlight w:val="yellow"/>
                <w:u w:val="single"/>
              </w:rPr>
            </w:pPr>
          </w:p>
        </w:tc>
      </w:tr>
      <w:tr w:rsidR="0067702F" w:rsidRPr="002958FE" w14:paraId="119576F6" w14:textId="77777777" w:rsidTr="00432D9C">
        <w:tc>
          <w:tcPr>
            <w:tcW w:w="4106" w:type="dxa"/>
            <w:tcBorders>
              <w:bottom w:val="single" w:sz="4" w:space="0" w:color="auto"/>
            </w:tcBorders>
            <w:shd w:val="clear" w:color="auto" w:fill="FFE599" w:themeFill="accent4" w:themeFillTint="66"/>
          </w:tcPr>
          <w:p w14:paraId="261C3D83" w14:textId="777777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954" w:type="dxa"/>
          </w:tcPr>
          <w:p w14:paraId="2470A122" w14:textId="77777777" w:rsidR="00212702" w:rsidRPr="00432D9C" w:rsidRDefault="007D6833" w:rsidP="007D6833">
            <w:pPr>
              <w:widowControl w:val="0"/>
              <w:rPr>
                <w:rFonts w:ascii="Arial" w:hAnsi="Arial" w:cs="Arial"/>
                <w:i/>
                <w:iCs/>
                <w:color w:val="FF3300"/>
                <w:sz w:val="28"/>
                <w:szCs w:val="28"/>
                <w:shd w:val="clear" w:color="auto" w:fill="DBEEF6"/>
              </w:rPr>
            </w:pPr>
            <w:r w:rsidRPr="00432D9C">
              <w:rPr>
                <w:rStyle w:val="a8"/>
                <w:i/>
                <w:color w:val="FF3300"/>
                <w:sz w:val="28"/>
                <w:szCs w:val="28"/>
                <w:shd w:val="clear" w:color="auto" w:fill="FFFFFF"/>
              </w:rPr>
              <w:t>Хімія дає в руки людині величезні можливості і сили, але при цьому вимагає грамотного відповідального їх використання</w:t>
            </w:r>
            <w:r w:rsidRPr="00432D9C">
              <w:rPr>
                <w:rStyle w:val="a8"/>
                <w:rFonts w:ascii="Calibri" w:hAnsi="Calibri" w:cs="Arial"/>
                <w:i/>
                <w:color w:val="FF3300"/>
                <w:sz w:val="28"/>
                <w:szCs w:val="28"/>
                <w:shd w:val="clear" w:color="auto" w:fill="FFFFFF"/>
              </w:rPr>
              <w:t xml:space="preserve">. </w:t>
            </w:r>
            <w:r w:rsidRPr="00432D9C">
              <w:rPr>
                <w:rStyle w:val="a8"/>
                <w:i/>
                <w:color w:val="FF3300"/>
                <w:sz w:val="28"/>
                <w:szCs w:val="28"/>
                <w:shd w:val="clear" w:color="auto" w:fill="FFFFFF"/>
              </w:rPr>
              <w:t>Майк Адамс</w:t>
            </w:r>
          </w:p>
          <w:p w14:paraId="0FE26754" w14:textId="77777777" w:rsidR="00E030FB" w:rsidRPr="00432D9C" w:rsidRDefault="00E030FB" w:rsidP="000B2A9D">
            <w:pPr>
              <w:widowControl w:val="0"/>
              <w:jc w:val="both"/>
              <w:rPr>
                <w:rFonts w:ascii="Times New Roman" w:hAnsi="Times New Roman" w:cs="Times New Roman"/>
                <w:b/>
                <w:bCs/>
                <w:i/>
                <w:iCs/>
                <w:color w:val="FF3300"/>
                <w:sz w:val="28"/>
                <w:szCs w:val="28"/>
              </w:rPr>
            </w:pPr>
          </w:p>
          <w:p w14:paraId="7BA2AA0C" w14:textId="77777777" w:rsidR="007D6833" w:rsidRDefault="007D6833" w:rsidP="000B2A9D">
            <w:pPr>
              <w:widowControl w:val="0"/>
              <w:jc w:val="both"/>
              <w:rPr>
                <w:rFonts w:ascii="Times New Roman" w:hAnsi="Times New Roman" w:cs="Times New Roman"/>
                <w:sz w:val="28"/>
                <w:szCs w:val="28"/>
              </w:rPr>
            </w:pPr>
            <w:r w:rsidRPr="007D6833">
              <w:rPr>
                <w:rFonts w:ascii="Times New Roman" w:hAnsi="Times New Roman" w:cs="Times New Roman"/>
                <w:sz w:val="28"/>
                <w:szCs w:val="28"/>
              </w:rPr>
              <w:t xml:space="preserve">Хімія – складова цілісного уявлення про можливості сучасних наукових методів пізнання, процеси та явища, таким чином, це наука, що вивчає речовини і процеси їх перетворення, що супроводжуються зміною складу й будови. </w:t>
            </w:r>
          </w:p>
          <w:p w14:paraId="2A6298D4" w14:textId="77777777" w:rsidR="007D6833" w:rsidRDefault="007D6833" w:rsidP="000B2A9D">
            <w:pPr>
              <w:widowControl w:val="0"/>
              <w:jc w:val="both"/>
              <w:rPr>
                <w:rFonts w:ascii="Times New Roman" w:hAnsi="Times New Roman" w:cs="Times New Roman"/>
                <w:sz w:val="28"/>
                <w:szCs w:val="28"/>
              </w:rPr>
            </w:pPr>
            <w:r w:rsidRPr="00432D9C">
              <w:rPr>
                <w:rFonts w:ascii="Times New Roman" w:hAnsi="Times New Roman" w:cs="Times New Roman"/>
                <w:b/>
                <w:i/>
                <w:color w:val="FF3300"/>
                <w:sz w:val="28"/>
                <w:szCs w:val="28"/>
              </w:rPr>
              <w:t>Основна задача</w:t>
            </w:r>
            <w:r w:rsidRPr="007D6833">
              <w:rPr>
                <w:rFonts w:ascii="Times New Roman" w:hAnsi="Times New Roman" w:cs="Times New Roman"/>
                <w:sz w:val="28"/>
                <w:szCs w:val="28"/>
              </w:rPr>
              <w:t>цього курсу є формування у студентів комплексу хімічних знань про речовину, її структуру, перетворення, можливі галузі використання; розвиток навичок хімічного мислення та уміння використовувати досягнення фундаментальних дисциплін у майбутній професіональній діяльності. Загальнотеоретичну базу курсу складають основні поняття та закони хімії, електронна будова атома, природа хімічного зв’язку, термодинамічні та кінетичні закономірності перебігу хімічних процесів, теорія розчинів неелектролітів та електролітів, хімічні джерела струму, властивості металів, елементів та їх сполук за групами періодичної системи Д.І. Менделєєва</w:t>
            </w:r>
            <w:r>
              <w:rPr>
                <w:rFonts w:ascii="Times New Roman" w:hAnsi="Times New Roman" w:cs="Times New Roman"/>
                <w:sz w:val="28"/>
                <w:szCs w:val="28"/>
              </w:rPr>
              <w:t>.</w:t>
            </w:r>
          </w:p>
          <w:p w14:paraId="238DCA45" w14:textId="77777777" w:rsidR="002958FE" w:rsidRPr="000B2A9D" w:rsidRDefault="0080062D"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Навчальна д</w:t>
            </w:r>
            <w:r w:rsidR="00397477" w:rsidRPr="00432D9C">
              <w:rPr>
                <w:rFonts w:ascii="Times New Roman" w:hAnsi="Times New Roman" w:cs="Times New Roman"/>
                <w:b/>
                <w:bCs/>
                <w:i/>
                <w:iCs/>
                <w:color w:val="FF3300"/>
                <w:sz w:val="28"/>
                <w:szCs w:val="28"/>
              </w:rPr>
              <w:t>исципліна «</w:t>
            </w:r>
            <w:r w:rsidR="007D6833" w:rsidRPr="00432D9C">
              <w:rPr>
                <w:rFonts w:ascii="Times New Roman" w:hAnsi="Times New Roman" w:cs="Times New Roman"/>
                <w:b/>
                <w:bCs/>
                <w:i/>
                <w:iCs/>
                <w:color w:val="FF3300"/>
                <w:sz w:val="28"/>
                <w:szCs w:val="28"/>
              </w:rPr>
              <w:t>Хімія</w:t>
            </w:r>
            <w:r w:rsidR="00397477" w:rsidRPr="00432D9C">
              <w:rPr>
                <w:rFonts w:ascii="Times New Roman" w:hAnsi="Times New Roman" w:cs="Times New Roman"/>
                <w:b/>
                <w:bCs/>
                <w:i/>
                <w:iCs/>
                <w:color w:val="FF3300"/>
                <w:sz w:val="28"/>
                <w:szCs w:val="28"/>
              </w:rPr>
              <w:t>»</w:t>
            </w:r>
            <w:r w:rsidR="00397477" w:rsidRPr="000B2A9D">
              <w:rPr>
                <w:rFonts w:ascii="Times New Roman" w:hAnsi="Times New Roman" w:cs="Times New Roman"/>
                <w:sz w:val="28"/>
                <w:szCs w:val="28"/>
              </w:rPr>
              <w:t>–</w:t>
            </w:r>
            <w:r w:rsidRPr="000B2A9D">
              <w:rPr>
                <w:rFonts w:ascii="Times New Roman" w:hAnsi="Times New Roman" w:cs="Times New Roman"/>
                <w:sz w:val="28"/>
                <w:szCs w:val="28"/>
              </w:rPr>
              <w:t xml:space="preserve"> ц</w:t>
            </w:r>
            <w:r w:rsidR="00397477" w:rsidRPr="000B2A9D">
              <w:rPr>
                <w:rFonts w:ascii="Times New Roman" w:hAnsi="Times New Roman" w:cs="Times New Roman"/>
                <w:sz w:val="28"/>
                <w:szCs w:val="28"/>
              </w:rPr>
              <w:t xml:space="preserve">е </w:t>
            </w:r>
            <w:r w:rsidR="00471F12" w:rsidRPr="000B2A9D">
              <w:rPr>
                <w:rFonts w:ascii="Times New Roman" w:hAnsi="Times New Roman" w:cs="Times New Roman"/>
                <w:sz w:val="28"/>
                <w:szCs w:val="28"/>
              </w:rPr>
              <w:t xml:space="preserve">дисципліна циклу загальної підготовки. </w:t>
            </w:r>
            <w:r w:rsidR="00750B1C" w:rsidRPr="000B2A9D">
              <w:rPr>
                <w:rFonts w:ascii="Times New Roman" w:hAnsi="Times New Roman" w:cs="Times New Roman"/>
                <w:sz w:val="28"/>
                <w:szCs w:val="28"/>
              </w:rPr>
              <w:t xml:space="preserve"> Дисципліна “</w:t>
            </w:r>
            <w:r w:rsidR="007D6833">
              <w:rPr>
                <w:rFonts w:ascii="Times New Roman" w:hAnsi="Times New Roman" w:cs="Times New Roman"/>
                <w:sz w:val="28"/>
                <w:szCs w:val="28"/>
              </w:rPr>
              <w:t>Хімія</w:t>
            </w:r>
            <w:r w:rsidR="00750B1C" w:rsidRPr="000B2A9D">
              <w:rPr>
                <w:rFonts w:ascii="Times New Roman" w:hAnsi="Times New Roman" w:cs="Times New Roman"/>
                <w:sz w:val="28"/>
                <w:szCs w:val="28"/>
              </w:rPr>
              <w:t>” є вибірковою складовою навчального плану. Як вибіркова складова, вивчення дисципліни дозволить студенту сформувати індивідуальну освітню траєкторію.</w:t>
            </w:r>
            <w:r w:rsidR="00750B1C" w:rsidRPr="00750B1C">
              <w:rPr>
                <w:rFonts w:ascii="Times New Roman" w:hAnsi="Times New Roman" w:cs="Times New Roman"/>
                <w:sz w:val="28"/>
                <w:szCs w:val="28"/>
              </w:rPr>
              <w:t xml:space="preserve">Предметом вивчення в курсі </w:t>
            </w:r>
            <w:r w:rsidR="00750B1C" w:rsidRPr="007D6833">
              <w:rPr>
                <w:rFonts w:ascii="Times New Roman" w:hAnsi="Times New Roman" w:cs="Times New Roman"/>
                <w:sz w:val="28"/>
                <w:szCs w:val="28"/>
              </w:rPr>
              <w:t xml:space="preserve">є </w:t>
            </w:r>
            <w:r w:rsidR="007D6833" w:rsidRPr="007D6833">
              <w:rPr>
                <w:rFonts w:ascii="Times New Roman" w:hAnsi="Times New Roman" w:cs="Times New Roman"/>
                <w:sz w:val="28"/>
                <w:szCs w:val="28"/>
              </w:rPr>
              <w:t xml:space="preserve"> матеріал про природу, класифікацію та характеристики різних видів матеріалів, їх хімічних та фізичних властивостей і різних напрямків використання у сучасному будівництві та використання у цивільній інженерії. Розглянуто основні фізико-хімічні фактори дії на матеріали, що формують умови їхньої експлуатації. Опанування теоретичних і практичних основ хімічних та фізичних властивостей матеріалів дозволить встановлювати взаємозв’язок між якісними параметрами та характером перебігу можливих </w:t>
            </w:r>
            <w:r w:rsidR="007D6833" w:rsidRPr="007D6833">
              <w:rPr>
                <w:rFonts w:ascii="Times New Roman" w:hAnsi="Times New Roman" w:cs="Times New Roman"/>
                <w:sz w:val="28"/>
                <w:szCs w:val="28"/>
              </w:rPr>
              <w:lastRenderedPageBreak/>
              <w:t>хімічних реакцій, які знижують їх стійкість у роботі. Така компетентність сприяє формуванню і розвитку в здобувачів освіти комплексу хімічних знань про речовину, її структуру, перетворення, можливі галузі використання; розвинути навички хімічного мислення та вміння використовувати досягнення спеціальних дисциплін у подальшій професійній діяльності.</w:t>
            </w:r>
          </w:p>
        </w:tc>
      </w:tr>
      <w:tr w:rsidR="0067702F" w:rsidRPr="002958FE" w14:paraId="1AD6AA19" w14:textId="77777777" w:rsidTr="00432D9C">
        <w:tc>
          <w:tcPr>
            <w:tcW w:w="4106" w:type="dxa"/>
            <w:tcBorders>
              <w:bottom w:val="single" w:sz="4" w:space="0" w:color="auto"/>
            </w:tcBorders>
            <w:shd w:val="clear" w:color="auto" w:fill="FFE599" w:themeFill="accent4" w:themeFillTint="66"/>
          </w:tcPr>
          <w:p w14:paraId="2E017031" w14:textId="77777777"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0839E3D1" w14:textId="77777777" w:rsidR="002958FE" w:rsidRPr="002958FE" w:rsidRDefault="002958FE" w:rsidP="0067702F">
            <w:pPr>
              <w:widowControl w:val="0"/>
              <w:rPr>
                <w:rFonts w:ascii="Times New Roman" w:hAnsi="Times New Roman" w:cs="Times New Roman"/>
                <w:sz w:val="28"/>
                <w:szCs w:val="28"/>
              </w:rPr>
            </w:pPr>
          </w:p>
        </w:tc>
        <w:tc>
          <w:tcPr>
            <w:tcW w:w="5954" w:type="dxa"/>
          </w:tcPr>
          <w:p w14:paraId="2FE57E80" w14:textId="50EB8D37" w:rsidR="001804AE" w:rsidRDefault="00B80283" w:rsidP="001804AE">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Мет</w:t>
            </w:r>
            <w:r w:rsidR="001804AE">
              <w:rPr>
                <w:rFonts w:ascii="Times New Roman" w:hAnsi="Times New Roman" w:cs="Times New Roman"/>
                <w:b/>
                <w:bCs/>
                <w:i/>
                <w:iCs/>
                <w:color w:val="FF3300"/>
                <w:sz w:val="28"/>
                <w:szCs w:val="28"/>
              </w:rPr>
              <w:t>а</w:t>
            </w:r>
            <w:r w:rsidR="00EC2EB3">
              <w:rPr>
                <w:rFonts w:ascii="Times New Roman" w:hAnsi="Times New Roman" w:cs="Times New Roman"/>
                <w:b/>
                <w:bCs/>
                <w:i/>
                <w:iCs/>
                <w:color w:val="FF3300"/>
                <w:sz w:val="28"/>
                <w:szCs w:val="28"/>
              </w:rPr>
              <w:t xml:space="preserve"> </w:t>
            </w:r>
            <w:r w:rsidR="001804AE">
              <w:rPr>
                <w:rFonts w:ascii="Times New Roman" w:hAnsi="Times New Roman" w:cs="Times New Roman"/>
                <w:sz w:val="28"/>
                <w:szCs w:val="28"/>
              </w:rPr>
              <w:t xml:space="preserve">навчальної </w:t>
            </w:r>
            <w:r w:rsidR="001804AE" w:rsidRPr="00B80283">
              <w:rPr>
                <w:rFonts w:ascii="Times New Roman" w:hAnsi="Times New Roman" w:cs="Times New Roman"/>
                <w:sz w:val="28"/>
                <w:szCs w:val="28"/>
              </w:rPr>
              <w:t>дисципліни</w:t>
            </w:r>
            <w:r w:rsidR="00EC2EB3">
              <w:rPr>
                <w:rFonts w:ascii="Times New Roman" w:hAnsi="Times New Roman" w:cs="Times New Roman"/>
                <w:sz w:val="28"/>
                <w:szCs w:val="28"/>
              </w:rPr>
              <w:t xml:space="preserve"> </w:t>
            </w:r>
            <w:r w:rsidR="001804AE" w:rsidRPr="00750B1C">
              <w:rPr>
                <w:rFonts w:ascii="Times New Roman" w:eastAsia="Times New Roman" w:hAnsi="Times New Roman" w:cs="Times New Roman"/>
                <w:kern w:val="0"/>
                <w:sz w:val="28"/>
                <w:szCs w:val="26"/>
                <w:lang w:eastAsia="ru-RU"/>
              </w:rPr>
              <w:t>«</w:t>
            </w:r>
            <w:r w:rsidR="001804AE">
              <w:rPr>
                <w:rFonts w:ascii="Times New Roman" w:eastAsia="Times New Roman" w:hAnsi="Times New Roman" w:cs="Times New Roman"/>
                <w:kern w:val="0"/>
                <w:sz w:val="28"/>
                <w:szCs w:val="26"/>
                <w:lang w:eastAsia="ru-RU"/>
              </w:rPr>
              <w:t>Хімія</w:t>
            </w:r>
            <w:r w:rsidR="001804AE" w:rsidRPr="00750B1C">
              <w:rPr>
                <w:rFonts w:ascii="Times New Roman" w:eastAsia="Times New Roman" w:hAnsi="Times New Roman" w:cs="Times New Roman"/>
                <w:kern w:val="0"/>
                <w:sz w:val="28"/>
                <w:szCs w:val="26"/>
                <w:lang w:eastAsia="ru-RU"/>
              </w:rPr>
              <w:t xml:space="preserve">» </w:t>
            </w:r>
            <w:r w:rsidR="001804AE">
              <w:rPr>
                <w:rFonts w:ascii="Times New Roman" w:hAnsi="Times New Roman" w:cs="Times New Roman"/>
                <w:sz w:val="28"/>
                <w:szCs w:val="28"/>
              </w:rPr>
              <w:t>полягає у:</w:t>
            </w:r>
          </w:p>
          <w:p w14:paraId="1232C979" w14:textId="77777777" w:rsidR="001804AE" w:rsidRPr="001804AE" w:rsidRDefault="001804AE" w:rsidP="001804AE">
            <w:pPr>
              <w:widowControl w:val="0"/>
              <w:jc w:val="both"/>
              <w:rPr>
                <w:rFonts w:ascii="Times New Roman" w:hAnsi="Times New Roman" w:cs="Times New Roman"/>
                <w:sz w:val="28"/>
                <w:szCs w:val="28"/>
              </w:rPr>
            </w:pPr>
            <w:r>
              <w:rPr>
                <w:rFonts w:ascii="Times New Roman" w:hAnsi="Times New Roman" w:cs="Times New Roman"/>
                <w:sz w:val="28"/>
                <w:szCs w:val="28"/>
              </w:rPr>
              <w:t xml:space="preserve"> - </w:t>
            </w:r>
            <w:r w:rsidRPr="001804AE">
              <w:rPr>
                <w:rFonts w:ascii="Times New Roman" w:hAnsi="Times New Roman" w:cs="Times New Roman"/>
                <w:sz w:val="28"/>
                <w:szCs w:val="28"/>
              </w:rPr>
              <w:t>підвищенн</w:t>
            </w:r>
            <w:r w:rsidRPr="006F679D">
              <w:rPr>
                <w:rFonts w:ascii="Times New Roman" w:hAnsi="Times New Roman" w:cs="Times New Roman"/>
                <w:sz w:val="28"/>
                <w:szCs w:val="28"/>
              </w:rPr>
              <w:t>і</w:t>
            </w:r>
            <w:r w:rsidRPr="001804AE">
              <w:rPr>
                <w:rFonts w:ascii="Times New Roman" w:hAnsi="Times New Roman" w:cs="Times New Roman"/>
                <w:sz w:val="28"/>
                <w:szCs w:val="28"/>
              </w:rPr>
              <w:t xml:space="preserve"> загальної освіченості майбутніх </w:t>
            </w:r>
            <w:r>
              <w:rPr>
                <w:rFonts w:ascii="Times New Roman" w:hAnsi="Times New Roman" w:cs="Times New Roman"/>
                <w:sz w:val="28"/>
                <w:szCs w:val="28"/>
              </w:rPr>
              <w:t xml:space="preserve">фахових </w:t>
            </w:r>
            <w:r w:rsidRPr="001804AE">
              <w:rPr>
                <w:rFonts w:ascii="Times New Roman" w:hAnsi="Times New Roman" w:cs="Times New Roman"/>
                <w:sz w:val="28"/>
                <w:szCs w:val="28"/>
              </w:rPr>
              <w:t>молодших спеціалістів, заохоченн</w:t>
            </w:r>
            <w:r>
              <w:rPr>
                <w:rFonts w:ascii="Times New Roman" w:hAnsi="Times New Roman" w:cs="Times New Roman"/>
                <w:sz w:val="28"/>
                <w:szCs w:val="28"/>
              </w:rPr>
              <w:t xml:space="preserve">і </w:t>
            </w:r>
            <w:r w:rsidRPr="001804AE">
              <w:rPr>
                <w:rFonts w:ascii="Times New Roman" w:hAnsi="Times New Roman" w:cs="Times New Roman"/>
                <w:sz w:val="28"/>
                <w:szCs w:val="28"/>
              </w:rPr>
              <w:t>до вивчення даної дисципліни;</w:t>
            </w:r>
          </w:p>
          <w:p w14:paraId="4167D9AF" w14:textId="77777777"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 формуванні засобами навчальної дисципліни ключових </w:t>
            </w:r>
            <w:proofErr w:type="spellStart"/>
            <w:r w:rsidRPr="001804AE">
              <w:rPr>
                <w:rFonts w:ascii="Times New Roman" w:hAnsi="Times New Roman" w:cs="Times New Roman"/>
                <w:sz w:val="28"/>
                <w:szCs w:val="28"/>
              </w:rPr>
              <w:t>компетентностей</w:t>
            </w:r>
            <w:proofErr w:type="spellEnd"/>
            <w:r w:rsidRPr="001804AE">
              <w:rPr>
                <w:rFonts w:ascii="Times New Roman" w:hAnsi="Times New Roman" w:cs="Times New Roman"/>
                <w:sz w:val="28"/>
                <w:szCs w:val="28"/>
              </w:rPr>
              <w:t>, необхідних для соціалізації, творчої самореалізації особистості, розумінні природничо-наукової картини світу;</w:t>
            </w:r>
          </w:p>
          <w:p w14:paraId="4816E74A" w14:textId="77777777"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виробленні екологічного способу й стилю мислення, поведінки;</w:t>
            </w:r>
          </w:p>
          <w:p w14:paraId="31B3DE1F" w14:textId="77777777" w:rsidR="00C1012B"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утвердженні гуманістичного світогляду особистості, орієнтованої на вищі національні та загальнолюдські ідеали й цінності.</w:t>
            </w:r>
            <w:r w:rsidR="007D6833" w:rsidRPr="007D6833">
              <w:rPr>
                <w:rFonts w:ascii="Times New Roman" w:hAnsi="Times New Roman" w:cs="Times New Roman"/>
                <w:sz w:val="28"/>
                <w:szCs w:val="28"/>
              </w:rPr>
              <w:t>Вивчення даної дисципліни дозволить отримати</w:t>
            </w:r>
            <w:r w:rsidR="00C1012B">
              <w:rPr>
                <w:rFonts w:ascii="Times New Roman" w:hAnsi="Times New Roman" w:cs="Times New Roman"/>
                <w:sz w:val="28"/>
                <w:szCs w:val="28"/>
              </w:rPr>
              <w:t xml:space="preserve"> цілісну уяву про предмет хімії </w:t>
            </w:r>
            <w:r w:rsidR="007D6833" w:rsidRPr="007D6833">
              <w:rPr>
                <w:rFonts w:ascii="Times New Roman" w:hAnsi="Times New Roman" w:cs="Times New Roman"/>
                <w:sz w:val="28"/>
                <w:szCs w:val="28"/>
              </w:rPr>
              <w:t>та її роль в промисловості; отримати поняття про зако</w:t>
            </w:r>
            <w:r w:rsidR="00C1012B">
              <w:rPr>
                <w:rFonts w:ascii="Times New Roman" w:hAnsi="Times New Roman" w:cs="Times New Roman"/>
                <w:sz w:val="28"/>
                <w:szCs w:val="28"/>
              </w:rPr>
              <w:t xml:space="preserve">ни хімії, будову атома, хімічні </w:t>
            </w:r>
            <w:r w:rsidR="007D6833" w:rsidRPr="007D6833">
              <w:rPr>
                <w:rFonts w:ascii="Times New Roman" w:hAnsi="Times New Roman" w:cs="Times New Roman"/>
                <w:sz w:val="28"/>
                <w:szCs w:val="28"/>
              </w:rPr>
              <w:t>зв’язки, основні закономірності протікання хімічних процесів; навчитись р</w:t>
            </w:r>
            <w:r w:rsidR="00C1012B">
              <w:rPr>
                <w:rFonts w:ascii="Times New Roman" w:hAnsi="Times New Roman" w:cs="Times New Roman"/>
                <w:sz w:val="28"/>
                <w:szCs w:val="28"/>
              </w:rPr>
              <w:t xml:space="preserve">озуміти </w:t>
            </w:r>
            <w:r w:rsidR="007D6833" w:rsidRPr="007D6833">
              <w:rPr>
                <w:rFonts w:ascii="Times New Roman" w:hAnsi="Times New Roman" w:cs="Times New Roman"/>
                <w:sz w:val="28"/>
                <w:szCs w:val="28"/>
              </w:rPr>
              <w:t>природу хімічних перетворень; отримати практичні знання під час виконання</w:t>
            </w:r>
            <w:r w:rsidR="00C1012B">
              <w:rPr>
                <w:rFonts w:ascii="Times New Roman" w:hAnsi="Times New Roman" w:cs="Times New Roman"/>
                <w:sz w:val="28"/>
                <w:szCs w:val="28"/>
              </w:rPr>
              <w:t xml:space="preserve"> практичних </w:t>
            </w:r>
            <w:r w:rsidR="007D6833" w:rsidRPr="007D6833">
              <w:rPr>
                <w:rFonts w:ascii="Times New Roman" w:hAnsi="Times New Roman" w:cs="Times New Roman"/>
                <w:sz w:val="28"/>
                <w:szCs w:val="28"/>
              </w:rPr>
              <w:t xml:space="preserve"> робіт, які можуть бути вик</w:t>
            </w:r>
            <w:r w:rsidR="00C1012B">
              <w:rPr>
                <w:rFonts w:ascii="Times New Roman" w:hAnsi="Times New Roman" w:cs="Times New Roman"/>
                <w:sz w:val="28"/>
                <w:szCs w:val="28"/>
              </w:rPr>
              <w:t xml:space="preserve">ористані для оцінки доцільності </w:t>
            </w:r>
            <w:r w:rsidR="007D6833" w:rsidRPr="007D6833">
              <w:rPr>
                <w:rFonts w:ascii="Times New Roman" w:hAnsi="Times New Roman" w:cs="Times New Roman"/>
                <w:sz w:val="28"/>
                <w:szCs w:val="28"/>
              </w:rPr>
              <w:t xml:space="preserve">виробництва, систем паливно-енергетичного комплексу країни. </w:t>
            </w:r>
          </w:p>
          <w:p w14:paraId="5C5D15BD" w14:textId="1BAC31FF" w:rsidR="00B80283" w:rsidRPr="00C1012B" w:rsidRDefault="00B80283"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Завданням</w:t>
            </w:r>
            <w:r w:rsidR="00EC2EB3">
              <w:rPr>
                <w:rFonts w:ascii="Times New Roman" w:hAnsi="Times New Roman" w:cs="Times New Roman"/>
                <w:b/>
                <w:bCs/>
                <w:i/>
                <w:iCs/>
                <w:color w:val="FF3300"/>
                <w:sz w:val="28"/>
                <w:szCs w:val="28"/>
              </w:rPr>
              <w:t xml:space="preserve"> </w:t>
            </w:r>
            <w:r w:rsidRPr="00B80283">
              <w:rPr>
                <w:rFonts w:ascii="Times New Roman" w:hAnsi="Times New Roman" w:cs="Times New Roman"/>
                <w:sz w:val="28"/>
                <w:szCs w:val="28"/>
              </w:rPr>
              <w:t>навчальної дисципліни</w:t>
            </w:r>
            <w:r w:rsidR="00EC2EB3">
              <w:rPr>
                <w:rFonts w:ascii="Times New Roman" w:hAnsi="Times New Roman" w:cs="Times New Roman"/>
                <w:sz w:val="28"/>
                <w:szCs w:val="28"/>
              </w:rPr>
              <w:t xml:space="preserve"> </w:t>
            </w:r>
            <w:r w:rsidR="00750B1C" w:rsidRPr="00750B1C">
              <w:rPr>
                <w:rFonts w:ascii="Times New Roman" w:eastAsia="Times New Roman" w:hAnsi="Times New Roman" w:cs="Times New Roman"/>
                <w:kern w:val="0"/>
                <w:sz w:val="28"/>
                <w:szCs w:val="26"/>
                <w:lang w:eastAsia="ru-RU"/>
              </w:rPr>
              <w:t>«</w:t>
            </w:r>
            <w:r w:rsidR="00C1012B">
              <w:rPr>
                <w:rFonts w:ascii="Times New Roman" w:eastAsia="Times New Roman" w:hAnsi="Times New Roman" w:cs="Times New Roman"/>
                <w:kern w:val="0"/>
                <w:sz w:val="28"/>
                <w:szCs w:val="26"/>
                <w:lang w:eastAsia="ru-RU"/>
              </w:rPr>
              <w:t>Хімія</w:t>
            </w:r>
            <w:r w:rsidR="00750B1C" w:rsidRPr="00750B1C">
              <w:rPr>
                <w:rFonts w:ascii="Times New Roman" w:eastAsia="Times New Roman" w:hAnsi="Times New Roman" w:cs="Times New Roman"/>
                <w:kern w:val="0"/>
                <w:sz w:val="28"/>
                <w:szCs w:val="26"/>
                <w:lang w:eastAsia="ru-RU"/>
              </w:rPr>
              <w:t xml:space="preserve">» </w:t>
            </w:r>
            <w:r w:rsidRPr="00B80283">
              <w:rPr>
                <w:rFonts w:ascii="Times New Roman" w:hAnsi="Times New Roman" w:cs="Times New Roman"/>
                <w:sz w:val="28"/>
                <w:szCs w:val="28"/>
              </w:rPr>
              <w:t xml:space="preserve"> є:</w:t>
            </w:r>
          </w:p>
          <w:p w14:paraId="7A17E2A0"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засвоєння системи знань про фундаментальні закони та факти хімії;</w:t>
            </w:r>
          </w:p>
          <w:p w14:paraId="015E14B5"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висвітлення ролі хімії як науки, що забезпечує вирішення глобальних    проблем людства, таких як енергетична, сировинна, продовольча та проблеми створення нових матеріалів;</w:t>
            </w:r>
          </w:p>
          <w:p w14:paraId="114D0B8B"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уміння здійснювати пошук, опрацьовувати та систематизувати наукову інформацію, оцінювати її достовірність;</w:t>
            </w:r>
          </w:p>
          <w:p w14:paraId="53C09848"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w:t>
            </w:r>
            <w:r w:rsidRPr="006F679D">
              <w:rPr>
                <w:rFonts w:ascii="Times New Roman" w:eastAsia="Times New Roman" w:hAnsi="Times New Roman" w:cs="Times New Roman"/>
                <w:kern w:val="0"/>
                <w:sz w:val="28"/>
                <w:szCs w:val="26"/>
                <w:lang w:eastAsia="ru-RU"/>
              </w:rPr>
              <w:t xml:space="preserve">уміння самостійно і умотивовано організовувати власну пізнавальну діяльність, </w:t>
            </w:r>
            <w:r w:rsidRPr="006F679D">
              <w:rPr>
                <w:rFonts w:ascii="Times New Roman" w:eastAsia="Times New Roman" w:hAnsi="Times New Roman" w:cs="Times New Roman"/>
                <w:kern w:val="0"/>
                <w:sz w:val="28"/>
                <w:szCs w:val="26"/>
                <w:lang w:eastAsia="ru-RU"/>
              </w:rPr>
              <w:lastRenderedPageBreak/>
              <w:t>проводити розрахунки за хімічними формулами й рівняннями; орієнтуватися і приймати рішення у проблемних наукових та практичних ситуаціях;</w:t>
            </w:r>
          </w:p>
          <w:p w14:paraId="1E9EDDC2"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формування розуміння впливу хімії на технічний прогрес людства;</w:t>
            </w:r>
          </w:p>
          <w:p w14:paraId="4FAE244E"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пояснення хімічних процесів, що відбуваються в природі, побуті та на виробництві;</w:t>
            </w:r>
          </w:p>
          <w:p w14:paraId="66B3B374"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вироблення навиків екологічно правильної поведінки в довкіллі;</w:t>
            </w:r>
          </w:p>
          <w:p w14:paraId="16F8514B"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екологічне виховання студентів в цілому;</w:t>
            </w:r>
          </w:p>
          <w:p w14:paraId="4F537027"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розуміння небезпеки хімічних забруднень та їх впливу на організм людини, ризику безпечного поводження з легкозаймистими, токсичними та вибуховими речовинами;</w:t>
            </w:r>
          </w:p>
          <w:p w14:paraId="4F027410"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використання набутих знань та вмінь у практичному життів та побуті;</w:t>
            </w:r>
          </w:p>
          <w:p w14:paraId="2C2B793B" w14:textId="77777777" w:rsidR="00B80283" w:rsidRPr="004755F7" w:rsidRDefault="006F679D" w:rsidP="006F679D">
            <w:pPr>
              <w:tabs>
                <w:tab w:val="left" w:pos="284"/>
                <w:tab w:val="left" w:pos="567"/>
              </w:tabs>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 xml:space="preserve">- </w:t>
            </w:r>
            <w:r w:rsidRPr="006F679D">
              <w:rPr>
                <w:rFonts w:ascii="Times New Roman" w:eastAsia="Times New Roman" w:hAnsi="Times New Roman" w:cs="Times New Roman"/>
                <w:kern w:val="0"/>
                <w:sz w:val="28"/>
                <w:szCs w:val="26"/>
                <w:lang w:eastAsia="ru-RU"/>
              </w:rPr>
              <w:t>виготовлення розчинів необхідної концентрації у побуті та на виробництві.</w:t>
            </w:r>
          </w:p>
        </w:tc>
      </w:tr>
      <w:tr w:rsidR="0067702F" w:rsidRPr="002958FE" w14:paraId="14BD7F8C" w14:textId="77777777" w:rsidTr="00525508">
        <w:tc>
          <w:tcPr>
            <w:tcW w:w="4106" w:type="dxa"/>
            <w:tcBorders>
              <w:bottom w:val="single" w:sz="4" w:space="0" w:color="auto"/>
            </w:tcBorders>
            <w:shd w:val="clear" w:color="auto" w:fill="FFE599" w:themeFill="accent4" w:themeFillTint="66"/>
          </w:tcPr>
          <w:p w14:paraId="38483682" w14:textId="55C931A2" w:rsidR="002958FE" w:rsidRPr="0031117E" w:rsidRDefault="0031117E" w:rsidP="00716F86">
            <w:pPr>
              <w:widowControl w:val="0"/>
              <w:jc w:val="both"/>
              <w:rPr>
                <w:rFonts w:ascii="Times New Roman" w:hAnsi="Times New Roman" w:cs="Times New Roman"/>
                <w:bCs/>
                <w:sz w:val="28"/>
                <w:szCs w:val="28"/>
                <w:lang w:val="ru-RU"/>
              </w:rPr>
            </w:pPr>
            <w:r>
              <w:rPr>
                <w:rFonts w:ascii="Times New Roman" w:hAnsi="Times New Roman" w:cs="Times New Roman"/>
                <w:bCs/>
                <w:sz w:val="28"/>
                <w:szCs w:val="28"/>
              </w:rPr>
              <w:lastRenderedPageBreak/>
              <w:t>Компетентності та програмні</w:t>
            </w:r>
            <w:r w:rsidR="00EC2EB3">
              <w:rPr>
                <w:rFonts w:ascii="Times New Roman" w:hAnsi="Times New Roman" w:cs="Times New Roman"/>
                <w:bCs/>
                <w:sz w:val="28"/>
                <w:szCs w:val="28"/>
              </w:rPr>
              <w:t xml:space="preserve"> </w:t>
            </w:r>
            <w:proofErr w:type="spellStart"/>
            <w:r>
              <w:rPr>
                <w:rFonts w:ascii="Times New Roman" w:hAnsi="Times New Roman" w:cs="Times New Roman"/>
                <w:bCs/>
                <w:sz w:val="28"/>
                <w:szCs w:val="28"/>
                <w:lang w:val="ru-RU"/>
              </w:rPr>
              <w:t>результати</w:t>
            </w:r>
            <w:proofErr w:type="spellEnd"/>
          </w:p>
        </w:tc>
        <w:tc>
          <w:tcPr>
            <w:tcW w:w="5954" w:type="dxa"/>
          </w:tcPr>
          <w:p w14:paraId="6D4653F2" w14:textId="2E8FC11B" w:rsidR="00EC2EB3" w:rsidRDefault="00EC2EB3" w:rsidP="00377D5D">
            <w:pPr>
              <w:widowControl w:val="0"/>
              <w:jc w:val="both"/>
              <w:rPr>
                <w:rFonts w:ascii="Times New Roman" w:hAnsi="Times New Roman" w:cs="Times New Roman"/>
                <w:color w:val="FF3300"/>
                <w:sz w:val="28"/>
                <w:szCs w:val="28"/>
              </w:rPr>
            </w:pPr>
            <w:r w:rsidRPr="000D5868">
              <w:rPr>
                <w:rFonts w:ascii="Times New Roman" w:hAnsi="Times New Roman" w:cs="Times New Roman"/>
                <w:color w:val="FF3300"/>
                <w:sz w:val="28"/>
                <w:szCs w:val="28"/>
              </w:rPr>
              <w:t xml:space="preserve">ЗК </w:t>
            </w:r>
            <w:r>
              <w:rPr>
                <w:rFonts w:ascii="Times New Roman" w:hAnsi="Times New Roman" w:cs="Times New Roman"/>
                <w:color w:val="FF3300"/>
                <w:sz w:val="28"/>
                <w:szCs w:val="28"/>
              </w:rPr>
              <w:t xml:space="preserve">3 </w:t>
            </w:r>
            <w:r w:rsidRPr="00EC2EB3">
              <w:rPr>
                <w:rFonts w:ascii="Times New Roman" w:hAnsi="Times New Roman" w:cs="Times New Roman"/>
                <w:sz w:val="28"/>
                <w:szCs w:val="28"/>
              </w:rPr>
              <w:t xml:space="preserve">Здатність спілкуватися державною мовою як усно, так і письмово. </w:t>
            </w:r>
          </w:p>
          <w:p w14:paraId="61626CF5" w14:textId="2281EBF8"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5 </w:t>
            </w:r>
            <w:r w:rsidRPr="00377D5D">
              <w:rPr>
                <w:rFonts w:ascii="Times New Roman" w:hAnsi="Times New Roman" w:cs="Times New Roman"/>
                <w:sz w:val="28"/>
                <w:szCs w:val="28"/>
              </w:rPr>
              <w:t>Здатність застосовувати теоретичні знання на практиці.</w:t>
            </w:r>
          </w:p>
          <w:p w14:paraId="17FADE3B" w14:textId="77777777"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6 </w:t>
            </w:r>
            <w:r w:rsidRPr="00377D5D">
              <w:rPr>
                <w:rFonts w:ascii="Times New Roman" w:hAnsi="Times New Roman" w:cs="Times New Roman"/>
                <w:sz w:val="28"/>
                <w:szCs w:val="28"/>
              </w:rPr>
              <w:t>Здатність спілкуватися державною мовою як усно, так і письмово.</w:t>
            </w:r>
          </w:p>
          <w:p w14:paraId="0E2C2E24" w14:textId="397AB53C" w:rsidR="00F233F9" w:rsidRDefault="009F62D1" w:rsidP="00716F86">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w:t>
            </w:r>
            <w:r w:rsidR="00F233F9" w:rsidRPr="000D5868">
              <w:rPr>
                <w:rFonts w:ascii="Times New Roman" w:hAnsi="Times New Roman" w:cs="Times New Roman"/>
                <w:color w:val="FF3300"/>
                <w:sz w:val="28"/>
                <w:szCs w:val="28"/>
              </w:rPr>
              <w:t>7</w:t>
            </w:r>
            <w:r w:rsidR="00EC2EB3">
              <w:rPr>
                <w:rFonts w:ascii="Times New Roman" w:hAnsi="Times New Roman" w:cs="Times New Roman"/>
                <w:color w:val="FF3300"/>
                <w:sz w:val="28"/>
                <w:szCs w:val="28"/>
              </w:rPr>
              <w:t xml:space="preserve"> </w:t>
            </w:r>
            <w:r w:rsidR="008072E7" w:rsidRPr="008072E7">
              <w:rPr>
                <w:rFonts w:ascii="Times New Roman" w:hAnsi="Times New Roman" w:cs="Times New Roman"/>
                <w:sz w:val="28"/>
                <w:szCs w:val="28"/>
              </w:rPr>
              <w:t>Здатність вчитися i оволодівати сучасними знаннями.</w:t>
            </w:r>
          </w:p>
          <w:p w14:paraId="5507510F" w14:textId="77777777" w:rsidR="00377D5D" w:rsidRPr="002958FE" w:rsidRDefault="00377D5D" w:rsidP="00BB24D4">
            <w:pPr>
              <w:widowControl w:val="0"/>
              <w:jc w:val="both"/>
              <w:rPr>
                <w:rFonts w:ascii="Times New Roman" w:hAnsi="Times New Roman" w:cs="Times New Roman"/>
                <w:sz w:val="28"/>
                <w:szCs w:val="28"/>
              </w:rPr>
            </w:pPr>
          </w:p>
        </w:tc>
      </w:tr>
      <w:tr w:rsidR="00764CBE" w:rsidRPr="00716F86" w14:paraId="2E1DAC0C" w14:textId="77777777" w:rsidTr="000847F4">
        <w:tc>
          <w:tcPr>
            <w:tcW w:w="4106" w:type="dxa"/>
            <w:tcBorders>
              <w:bottom w:val="single" w:sz="4" w:space="0" w:color="auto"/>
            </w:tcBorders>
            <w:shd w:val="clear" w:color="auto" w:fill="FFE599" w:themeFill="accent4" w:themeFillTint="66"/>
          </w:tcPr>
          <w:p w14:paraId="44D2E232" w14:textId="77777777"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954" w:type="dxa"/>
          </w:tcPr>
          <w:p w14:paraId="07284CEA" w14:textId="234934FB" w:rsidR="00C86994" w:rsidRDefault="00C86994" w:rsidP="00377D5D">
            <w:pPr>
              <w:widowControl w:val="0"/>
              <w:jc w:val="both"/>
              <w:rPr>
                <w:rFonts w:ascii="Times New Roman" w:hAnsi="Times New Roman" w:cs="Times New Roman"/>
                <w:b/>
                <w:bCs/>
                <w:i/>
                <w:color w:val="FF3300"/>
                <w:sz w:val="28"/>
                <w:szCs w:val="28"/>
              </w:rPr>
            </w:pPr>
            <w:r w:rsidRPr="00D85F8E">
              <w:rPr>
                <w:rFonts w:ascii="Times New Roman" w:hAnsi="Times New Roman" w:cs="Times New Roman"/>
                <w:bCs/>
                <w:color w:val="C45911" w:themeColor="accent2" w:themeShade="BF"/>
                <w:sz w:val="28"/>
                <w:szCs w:val="28"/>
              </w:rPr>
              <w:t>РН1</w:t>
            </w:r>
            <w:r w:rsidR="009A6EFF">
              <w:rPr>
                <w:rFonts w:ascii="Times New Roman" w:hAnsi="Times New Roman" w:cs="Times New Roman"/>
                <w:bCs/>
                <w:color w:val="C45911" w:themeColor="accent2" w:themeShade="BF"/>
                <w:sz w:val="28"/>
                <w:szCs w:val="28"/>
              </w:rPr>
              <w:t xml:space="preserve"> </w:t>
            </w:r>
            <w:r w:rsidR="009A6EFF" w:rsidRPr="009A6EFF">
              <w:rPr>
                <w:rFonts w:ascii="Times New Roman" w:hAnsi="Times New Roman" w:cs="Times New Roman"/>
                <w:bCs/>
                <w:sz w:val="28"/>
                <w:szCs w:val="28"/>
              </w:rPr>
              <w:t>Вільно володіти державною мовою як усно, так і письмово та іноземною мовою в обсязі, необхідному для забезпечення професійної діяльності.</w:t>
            </w:r>
            <w:bookmarkStart w:id="0" w:name="_GoBack"/>
            <w:bookmarkEnd w:id="0"/>
          </w:p>
          <w:p w14:paraId="6D01037D" w14:textId="21279914" w:rsidR="00D2225E" w:rsidRPr="00EC2EB3" w:rsidRDefault="00377D5D" w:rsidP="00377D5D">
            <w:pPr>
              <w:widowControl w:val="0"/>
              <w:jc w:val="both"/>
              <w:rPr>
                <w:rFonts w:ascii="Times New Roman" w:hAnsi="Times New Roman" w:cs="Times New Roman"/>
                <w:b/>
                <w:bCs/>
                <w:i/>
                <w:color w:val="FF3300"/>
                <w:sz w:val="28"/>
                <w:szCs w:val="28"/>
              </w:rPr>
            </w:pPr>
            <w:r w:rsidRPr="00086519">
              <w:rPr>
                <w:rFonts w:ascii="Times New Roman" w:hAnsi="Times New Roman" w:cs="Times New Roman"/>
                <w:b/>
                <w:bCs/>
                <w:i/>
                <w:color w:val="FF3300"/>
                <w:sz w:val="28"/>
                <w:szCs w:val="28"/>
              </w:rPr>
              <w:t>знати:</w:t>
            </w:r>
          </w:p>
          <w:p w14:paraId="71009907" w14:textId="77777777" w:rsidR="00EC2EB3" w:rsidRDefault="00086519" w:rsidP="00514796">
            <w:pPr>
              <w:widowControl w:val="0"/>
              <w:jc w:val="both"/>
              <w:rPr>
                <w:rFonts w:ascii="Times New Roman" w:eastAsia="Times New Roman" w:hAnsi="Times New Roman" w:cs="Times New Roman"/>
                <w:bCs/>
                <w:kern w:val="0"/>
                <w:sz w:val="28"/>
                <w:szCs w:val="28"/>
                <w:lang w:eastAsia="ru-RU"/>
              </w:rPr>
            </w:pPr>
            <w:r w:rsidRPr="00086519">
              <w:rPr>
                <w:rFonts w:ascii="Times New Roman" w:eastAsia="Times New Roman" w:hAnsi="Times New Roman" w:cs="Times New Roman"/>
                <w:bCs/>
                <w:kern w:val="0"/>
                <w:sz w:val="28"/>
                <w:szCs w:val="28"/>
                <w:lang w:eastAsia="ru-RU"/>
              </w:rPr>
              <w:t xml:space="preserve">основні положення атомно-молекулярного вчення, основні закони хімії, оперування основними поняттями квантової механіки, типи хімічного зв’язку та способи його утворення, основні стандартні термодинамічні величини, основні поняття хімічної кінетики та рівноваги, теорію електролітичної дисоціації, способи вираження концентрації розчинів, гідроліз солей, будову і принцип роботи гальванічних елементів, закони Фарадея, корозію металів, основні способи добування металів, властивості металів і сплавів та їх застосування на транспорті, властивості неметалів та їх сполук, </w:t>
            </w:r>
            <w:r w:rsidRPr="00086519">
              <w:rPr>
                <w:rFonts w:ascii="Times New Roman" w:eastAsia="Times New Roman" w:hAnsi="Times New Roman" w:cs="Times New Roman"/>
                <w:bCs/>
                <w:kern w:val="0"/>
                <w:sz w:val="28"/>
                <w:szCs w:val="28"/>
                <w:lang w:eastAsia="ru-RU"/>
              </w:rPr>
              <w:lastRenderedPageBreak/>
              <w:t>умови їх безпечного перевезення на залізничному транспорті, будови та властивості полімерів, застосування на транспорті, роль хімії у житті суспільства і на транспорті, екологічні проблеми, пов’язані із транспортом</w:t>
            </w:r>
          </w:p>
          <w:p w14:paraId="5AEFCF2A" w14:textId="3EFB88B8" w:rsidR="00377D5D" w:rsidRPr="00086519" w:rsidRDefault="00377D5D" w:rsidP="00514796">
            <w:pPr>
              <w:widowControl w:val="0"/>
              <w:jc w:val="both"/>
              <w:rPr>
                <w:rFonts w:ascii="Times New Roman" w:hAnsi="Times New Roman" w:cs="Times New Roman"/>
                <w:b/>
                <w:bCs/>
                <w:i/>
                <w:color w:val="FF3300"/>
                <w:sz w:val="28"/>
                <w:szCs w:val="28"/>
              </w:rPr>
            </w:pPr>
            <w:r w:rsidRPr="00086519">
              <w:rPr>
                <w:rFonts w:ascii="Times New Roman" w:hAnsi="Times New Roman" w:cs="Times New Roman"/>
                <w:b/>
                <w:bCs/>
                <w:i/>
                <w:color w:val="FF3300"/>
                <w:sz w:val="28"/>
                <w:szCs w:val="28"/>
              </w:rPr>
              <w:t>вміти:</w:t>
            </w:r>
          </w:p>
          <w:p w14:paraId="3CEB68BB" w14:textId="77777777" w:rsidR="00D2225E" w:rsidRPr="00D85F8E" w:rsidRDefault="00086519" w:rsidP="00514796">
            <w:pPr>
              <w:widowControl w:val="0"/>
              <w:jc w:val="both"/>
              <w:rPr>
                <w:rFonts w:ascii="Times New Roman" w:hAnsi="Times New Roman" w:cs="Times New Roman"/>
                <w:iCs/>
                <w:sz w:val="28"/>
                <w:szCs w:val="28"/>
              </w:rPr>
            </w:pPr>
            <w:r w:rsidRPr="00086519">
              <w:rPr>
                <w:rFonts w:ascii="Times New Roman" w:hAnsi="Times New Roman" w:cs="Times New Roman"/>
                <w:bCs/>
                <w:iCs/>
                <w:sz w:val="28"/>
                <w:szCs w:val="28"/>
              </w:rPr>
              <w:t>визначати молекулярні маси, виконувати стереохімічні розрахунки за формулами і рівняннями, складати електронні та електронно-графічні формули, складати схеми утворення молекул з різними типами зв’язку, виконувати розрахунки за термохімічними рівняннями, виконувати розрахунки, використовуючи закон діючих мас, правила Вант-</w:t>
            </w:r>
            <w:proofErr w:type="spellStart"/>
            <w:r w:rsidRPr="00086519">
              <w:rPr>
                <w:rFonts w:ascii="Times New Roman" w:hAnsi="Times New Roman" w:cs="Times New Roman"/>
                <w:bCs/>
                <w:iCs/>
                <w:sz w:val="28"/>
                <w:szCs w:val="28"/>
              </w:rPr>
              <w:t>Гоффа</w:t>
            </w:r>
            <w:proofErr w:type="spellEnd"/>
            <w:r w:rsidRPr="00086519">
              <w:rPr>
                <w:rFonts w:ascii="Times New Roman" w:hAnsi="Times New Roman" w:cs="Times New Roman"/>
                <w:bCs/>
                <w:iCs/>
                <w:sz w:val="28"/>
                <w:szCs w:val="28"/>
              </w:rPr>
              <w:t>, складати молекулярно-іонні рівняння гідролізу солей, розв’язувати задачі на визначення концентрації розчинів, складати рівняння окисно-відновних реакцій, схеми гальванічних елементів, визначати їх ЕРС, складати схеми електролізу розплавів та розчинів, розпізнавати речовини за їх властивостями.</w:t>
            </w:r>
          </w:p>
        </w:tc>
      </w:tr>
      <w:tr w:rsidR="00761B37" w:rsidRPr="00716F86" w14:paraId="34040E07" w14:textId="77777777" w:rsidTr="000847F4">
        <w:tc>
          <w:tcPr>
            <w:tcW w:w="4106" w:type="dxa"/>
            <w:shd w:val="clear" w:color="auto" w:fill="FFE599" w:themeFill="accent4" w:themeFillTint="66"/>
          </w:tcPr>
          <w:p w14:paraId="435E013B" w14:textId="77777777"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954" w:type="dxa"/>
          </w:tcPr>
          <w:p w14:paraId="0862091B" w14:textId="77777777" w:rsidR="00761B37" w:rsidRPr="00050F84" w:rsidRDefault="00050F84" w:rsidP="00247336">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Знання, отримані при вивченні дисциплін «Біологія</w:t>
            </w:r>
            <w:r>
              <w:rPr>
                <w:rFonts w:ascii="Times New Roman" w:hAnsi="Times New Roman" w:cs="Times New Roman"/>
                <w:sz w:val="28"/>
                <w:szCs w:val="28"/>
              </w:rPr>
              <w:t xml:space="preserve"> і екологія</w:t>
            </w:r>
            <w:r w:rsidRPr="00050F84">
              <w:rPr>
                <w:rFonts w:ascii="Times New Roman" w:hAnsi="Times New Roman" w:cs="Times New Roman"/>
                <w:sz w:val="28"/>
                <w:szCs w:val="28"/>
              </w:rPr>
              <w:t>», «</w:t>
            </w:r>
            <w:r>
              <w:rPr>
                <w:rFonts w:ascii="Times New Roman" w:hAnsi="Times New Roman" w:cs="Times New Roman"/>
                <w:sz w:val="28"/>
                <w:szCs w:val="28"/>
              </w:rPr>
              <w:t>Фізика і астрономія</w:t>
            </w:r>
            <w:r w:rsidRPr="00050F84">
              <w:rPr>
                <w:rFonts w:ascii="Times New Roman" w:hAnsi="Times New Roman" w:cs="Times New Roman"/>
                <w:sz w:val="28"/>
                <w:szCs w:val="28"/>
              </w:rPr>
              <w:t>», «</w:t>
            </w:r>
            <w:r w:rsidR="00247336" w:rsidRPr="006F679D">
              <w:rPr>
                <w:rFonts w:ascii="Times New Roman" w:hAnsi="Times New Roman" w:cs="Times New Roman"/>
                <w:sz w:val="28"/>
                <w:szCs w:val="28"/>
              </w:rPr>
              <w:t>Еколог</w:t>
            </w:r>
            <w:r w:rsidR="00247336">
              <w:rPr>
                <w:rFonts w:ascii="Times New Roman" w:hAnsi="Times New Roman" w:cs="Times New Roman"/>
                <w:sz w:val="28"/>
                <w:szCs w:val="28"/>
              </w:rPr>
              <w:t>ія</w:t>
            </w:r>
            <w:r>
              <w:rPr>
                <w:rFonts w:ascii="Times New Roman" w:hAnsi="Times New Roman" w:cs="Times New Roman"/>
                <w:sz w:val="28"/>
                <w:szCs w:val="28"/>
              </w:rPr>
              <w:t>»</w:t>
            </w:r>
            <w:r w:rsidRPr="00050F84">
              <w:rPr>
                <w:rFonts w:ascii="Times New Roman" w:hAnsi="Times New Roman" w:cs="Times New Roman"/>
                <w:sz w:val="28"/>
                <w:szCs w:val="28"/>
              </w:rPr>
              <w:t>, «Гео</w:t>
            </w:r>
            <w:r>
              <w:rPr>
                <w:rFonts w:ascii="Times New Roman" w:hAnsi="Times New Roman" w:cs="Times New Roman"/>
                <w:sz w:val="28"/>
                <w:szCs w:val="28"/>
              </w:rPr>
              <w:t>графія».</w:t>
            </w:r>
          </w:p>
        </w:tc>
      </w:tr>
      <w:tr w:rsidR="00761B37" w:rsidRPr="00716F86" w14:paraId="1E861363" w14:textId="77777777" w:rsidTr="000847F4">
        <w:tc>
          <w:tcPr>
            <w:tcW w:w="4106" w:type="dxa"/>
            <w:shd w:val="clear" w:color="auto" w:fill="FFE599" w:themeFill="accent4" w:themeFillTint="66"/>
          </w:tcPr>
          <w:p w14:paraId="1A9AE562" w14:textId="77777777"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954" w:type="dxa"/>
          </w:tcPr>
          <w:p w14:paraId="435E94FA" w14:textId="77777777" w:rsidR="00D51BF0" w:rsidRPr="00050F84" w:rsidRDefault="00050F84" w:rsidP="00D85F8E">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Отримані знання будуть використані при вивченні наступних</w:t>
            </w:r>
            <w:r w:rsidR="00D85F8E">
              <w:rPr>
                <w:rFonts w:ascii="Times New Roman" w:hAnsi="Times New Roman" w:cs="Times New Roman"/>
                <w:sz w:val="28"/>
                <w:szCs w:val="28"/>
              </w:rPr>
              <w:t xml:space="preserve"> дисциплін: «Основи стандартизації</w:t>
            </w:r>
            <w:r w:rsidRPr="00050F84">
              <w:rPr>
                <w:rFonts w:ascii="Times New Roman" w:hAnsi="Times New Roman" w:cs="Times New Roman"/>
                <w:sz w:val="28"/>
                <w:szCs w:val="28"/>
              </w:rPr>
              <w:t>», «</w:t>
            </w:r>
            <w:r w:rsidR="00D85F8E">
              <w:rPr>
                <w:rFonts w:ascii="Times New Roman" w:hAnsi="Times New Roman" w:cs="Times New Roman"/>
                <w:sz w:val="28"/>
                <w:szCs w:val="28"/>
              </w:rPr>
              <w:t>Основи охорони праці</w:t>
            </w:r>
            <w:r w:rsidRPr="00050F84">
              <w:rPr>
                <w:rFonts w:ascii="Times New Roman" w:hAnsi="Times New Roman" w:cs="Times New Roman"/>
                <w:sz w:val="28"/>
                <w:szCs w:val="28"/>
              </w:rPr>
              <w:t>», «</w:t>
            </w:r>
            <w:r w:rsidR="00D85F8E">
              <w:rPr>
                <w:rFonts w:ascii="Times New Roman" w:hAnsi="Times New Roman" w:cs="Times New Roman"/>
                <w:sz w:val="28"/>
                <w:szCs w:val="28"/>
              </w:rPr>
              <w:t>Охорона праці в галузі»</w:t>
            </w:r>
            <w:r w:rsidRPr="00050F84">
              <w:rPr>
                <w:rFonts w:ascii="Times New Roman" w:hAnsi="Times New Roman" w:cs="Times New Roman"/>
                <w:sz w:val="28"/>
                <w:szCs w:val="28"/>
              </w:rPr>
              <w:t>,</w:t>
            </w:r>
            <w:r w:rsidR="00247336">
              <w:rPr>
                <w:rFonts w:ascii="Times New Roman" w:hAnsi="Times New Roman" w:cs="Times New Roman"/>
                <w:sz w:val="28"/>
                <w:szCs w:val="28"/>
              </w:rPr>
              <w:t xml:space="preserve"> «Матеріалознавство»,</w:t>
            </w:r>
            <w:r w:rsidRPr="00050F84">
              <w:rPr>
                <w:rFonts w:ascii="Times New Roman" w:hAnsi="Times New Roman" w:cs="Times New Roman"/>
                <w:sz w:val="28"/>
                <w:szCs w:val="28"/>
              </w:rPr>
              <w:t xml:space="preserve"> а також при написанні </w:t>
            </w:r>
            <w:r w:rsidR="00D85F8E">
              <w:rPr>
                <w:rFonts w:ascii="Times New Roman" w:hAnsi="Times New Roman" w:cs="Times New Roman"/>
                <w:sz w:val="28"/>
                <w:szCs w:val="28"/>
              </w:rPr>
              <w:t xml:space="preserve">курсових і дипломних </w:t>
            </w:r>
            <w:proofErr w:type="spellStart"/>
            <w:r w:rsidR="00D85F8E">
              <w:rPr>
                <w:rFonts w:ascii="Times New Roman" w:hAnsi="Times New Roman" w:cs="Times New Roman"/>
                <w:sz w:val="28"/>
                <w:szCs w:val="28"/>
              </w:rPr>
              <w:t>проєктів</w:t>
            </w:r>
            <w:proofErr w:type="spellEnd"/>
            <w:r w:rsidR="00D85F8E">
              <w:rPr>
                <w:rFonts w:ascii="Times New Roman" w:hAnsi="Times New Roman" w:cs="Times New Roman"/>
                <w:sz w:val="28"/>
                <w:szCs w:val="28"/>
              </w:rPr>
              <w:t xml:space="preserve">. </w:t>
            </w:r>
          </w:p>
        </w:tc>
      </w:tr>
      <w:tr w:rsidR="00764CBE" w:rsidRPr="00716F86" w14:paraId="4303A553" w14:textId="77777777" w:rsidTr="000847F4">
        <w:tc>
          <w:tcPr>
            <w:tcW w:w="4106" w:type="dxa"/>
            <w:tcBorders>
              <w:bottom w:val="single" w:sz="4" w:space="0" w:color="auto"/>
            </w:tcBorders>
            <w:shd w:val="clear" w:color="auto" w:fill="FFE599" w:themeFill="accent4" w:themeFillTint="66"/>
          </w:tcPr>
          <w:p w14:paraId="18A28B45" w14:textId="77777777" w:rsidR="002958FE" w:rsidRPr="00716F86" w:rsidRDefault="00761B37" w:rsidP="0067702F">
            <w:pPr>
              <w:widowControl w:val="0"/>
              <w:rPr>
                <w:rFonts w:ascii="Times New Roman" w:hAnsi="Times New Roman" w:cs="Times New Roman"/>
                <w:bCs/>
                <w:sz w:val="28"/>
                <w:szCs w:val="28"/>
              </w:rPr>
            </w:pPr>
            <w:r w:rsidRPr="00117BDB">
              <w:rPr>
                <w:rFonts w:ascii="Times New Roman" w:hAnsi="Times New Roman" w:cs="Times New Roman"/>
                <w:bCs/>
                <w:sz w:val="28"/>
                <w:szCs w:val="28"/>
              </w:rPr>
              <w:t>Навчальна логістика</w:t>
            </w:r>
          </w:p>
        </w:tc>
        <w:tc>
          <w:tcPr>
            <w:tcW w:w="5954" w:type="dxa"/>
          </w:tcPr>
          <w:p w14:paraId="2EC5826D" w14:textId="77777777" w:rsidR="00761B37" w:rsidRPr="00247336" w:rsidRDefault="00761B37" w:rsidP="00A272EC">
            <w:pPr>
              <w:widowControl w:val="0"/>
              <w:jc w:val="center"/>
              <w:rPr>
                <w:rFonts w:ascii="Times New Roman" w:hAnsi="Times New Roman" w:cs="Times New Roman"/>
                <w:b/>
                <w:bCs/>
                <w:i/>
                <w:iCs/>
                <w:color w:val="FF3300"/>
                <w:sz w:val="28"/>
                <w:szCs w:val="28"/>
                <w:u w:val="single"/>
              </w:rPr>
            </w:pPr>
            <w:r w:rsidRPr="00247336">
              <w:rPr>
                <w:rFonts w:ascii="Times New Roman" w:hAnsi="Times New Roman" w:cs="Times New Roman"/>
                <w:b/>
                <w:bCs/>
                <w:i/>
                <w:iCs/>
                <w:color w:val="FF3300"/>
                <w:sz w:val="28"/>
                <w:szCs w:val="28"/>
                <w:u w:val="single"/>
              </w:rPr>
              <w:t>Теми лекцій</w:t>
            </w:r>
          </w:p>
          <w:p w14:paraId="6A295774" w14:textId="77777777" w:rsidR="00A272EC" w:rsidRPr="00AB74BA" w:rsidRDefault="00247336"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247336">
              <w:rPr>
                <w:rFonts w:ascii="Times New Roman" w:hAnsi="Times New Roman" w:cs="Times New Roman"/>
                <w:b/>
                <w:i/>
                <w:color w:val="2F5496" w:themeColor="accent1" w:themeShade="BF"/>
                <w:sz w:val="28"/>
                <w:szCs w:val="28"/>
              </w:rPr>
              <w:t xml:space="preserve">Тема 1  Періодичний закон і будова атома. Хімічний зв'язок. Хімічна кінетика та енергетика </w:t>
            </w:r>
          </w:p>
          <w:p w14:paraId="4F0CDE66" w14:textId="52B8D954"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00EC2EB3">
              <w:rPr>
                <w:rFonts w:ascii="Times New Roman" w:hAnsi="Times New Roman" w:cs="Times New Roman"/>
                <w:b/>
                <w:bCs/>
                <w:i/>
                <w:iCs/>
                <w:color w:val="FF3300"/>
                <w:sz w:val="28"/>
                <w:szCs w:val="28"/>
                <w:u w:val="single"/>
              </w:rPr>
              <w:t xml:space="preserve"> </w:t>
            </w:r>
            <w:r w:rsidRPr="00247336">
              <w:rPr>
                <w:rFonts w:ascii="Times New Roman" w:eastAsia="Times New Roman" w:hAnsi="Times New Roman" w:cs="Times New Roman"/>
                <w:bCs/>
                <w:spacing w:val="1"/>
                <w:kern w:val="0"/>
                <w:sz w:val="28"/>
                <w:szCs w:val="28"/>
                <w:lang w:eastAsia="ru-RU"/>
              </w:rPr>
              <w:t xml:space="preserve">Явище періодичної зміни властивостей елементів і їхніх сполук на основі уявлень про електронну будову атомів. </w:t>
            </w:r>
          </w:p>
          <w:p w14:paraId="3BBCC00E" w14:textId="1876473B"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00EC2EB3">
              <w:rPr>
                <w:rFonts w:ascii="Times New Roman" w:hAnsi="Times New Roman" w:cs="Times New Roman"/>
                <w:b/>
                <w:bCs/>
                <w:i/>
                <w:iCs/>
                <w:color w:val="FF3300"/>
                <w:sz w:val="28"/>
                <w:szCs w:val="28"/>
                <w:u w:val="single"/>
              </w:rPr>
              <w:t xml:space="preserve"> </w:t>
            </w:r>
            <w:r w:rsidRPr="00247336">
              <w:rPr>
                <w:rFonts w:ascii="Times New Roman" w:eastAsia="Times New Roman" w:hAnsi="Times New Roman" w:cs="Times New Roman"/>
                <w:bCs/>
                <w:spacing w:val="1"/>
                <w:kern w:val="0"/>
                <w:sz w:val="28"/>
                <w:szCs w:val="28"/>
                <w:lang w:eastAsia="ru-RU"/>
              </w:rPr>
              <w:t xml:space="preserve">Електронні і графічні електронні формули атомів s-, p-, d-елементів. </w:t>
            </w:r>
            <w:r>
              <w:rPr>
                <w:rFonts w:ascii="Times New Roman" w:eastAsia="Times New Roman" w:hAnsi="Times New Roman" w:cs="Times New Roman"/>
                <w:bCs/>
                <w:spacing w:val="1"/>
                <w:kern w:val="0"/>
                <w:sz w:val="28"/>
                <w:szCs w:val="28"/>
                <w:lang w:eastAsia="ru-RU"/>
              </w:rPr>
              <w:t xml:space="preserve">Принцип «мінімальної енергії». </w:t>
            </w:r>
            <w:r w:rsidRPr="00247336">
              <w:rPr>
                <w:rFonts w:ascii="Times New Roman" w:eastAsia="Times New Roman" w:hAnsi="Times New Roman" w:cs="Times New Roman"/>
                <w:bCs/>
                <w:spacing w:val="1"/>
                <w:kern w:val="0"/>
                <w:sz w:val="28"/>
                <w:szCs w:val="28"/>
                <w:lang w:eastAsia="ru-RU"/>
              </w:rPr>
              <w:t>Збуджений стан атома. Валентні стани елементів. Можливі ступені окиснення неметалічних елементів 2 і 3 періодів</w:t>
            </w:r>
          </w:p>
          <w:p w14:paraId="53209A1F" w14:textId="0C976280"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00EC2EB3">
              <w:rPr>
                <w:rFonts w:ascii="Times New Roman" w:hAnsi="Times New Roman" w:cs="Times New Roman"/>
                <w:b/>
                <w:bCs/>
                <w:i/>
                <w:iCs/>
                <w:color w:val="FF3300"/>
                <w:sz w:val="28"/>
                <w:szCs w:val="28"/>
                <w:u w:val="single"/>
              </w:rPr>
              <w:t xml:space="preserve"> </w:t>
            </w:r>
            <w:proofErr w:type="spellStart"/>
            <w:r w:rsidRPr="00247336">
              <w:rPr>
                <w:rFonts w:ascii="Times New Roman" w:eastAsia="Times New Roman" w:hAnsi="Times New Roman" w:cs="Times New Roman"/>
                <w:bCs/>
                <w:spacing w:val="1"/>
                <w:kern w:val="0"/>
                <w:sz w:val="28"/>
                <w:szCs w:val="28"/>
                <w:lang w:eastAsia="ru-RU"/>
              </w:rPr>
              <w:t>Йонний</w:t>
            </w:r>
            <w:proofErr w:type="spellEnd"/>
            <w:r w:rsidRPr="00247336">
              <w:rPr>
                <w:rFonts w:ascii="Times New Roman" w:eastAsia="Times New Roman" w:hAnsi="Times New Roman" w:cs="Times New Roman"/>
                <w:bCs/>
                <w:spacing w:val="1"/>
                <w:kern w:val="0"/>
                <w:sz w:val="28"/>
                <w:szCs w:val="28"/>
                <w:lang w:eastAsia="ru-RU"/>
              </w:rPr>
              <w:t xml:space="preserve">, ковалентний, металічний, водневий хімічні зв’язки. </w:t>
            </w:r>
            <w:proofErr w:type="spellStart"/>
            <w:r w:rsidRPr="00247336">
              <w:rPr>
                <w:rFonts w:ascii="Times New Roman" w:eastAsia="Times New Roman" w:hAnsi="Times New Roman" w:cs="Times New Roman"/>
                <w:bCs/>
                <w:spacing w:val="1"/>
                <w:kern w:val="0"/>
                <w:sz w:val="28"/>
                <w:szCs w:val="28"/>
                <w:lang w:eastAsia="ru-RU"/>
              </w:rPr>
              <w:t>Донорно</w:t>
            </w:r>
            <w:proofErr w:type="spellEnd"/>
            <w:r w:rsidRPr="00247336">
              <w:rPr>
                <w:rFonts w:ascii="Times New Roman" w:eastAsia="Times New Roman" w:hAnsi="Times New Roman" w:cs="Times New Roman"/>
                <w:bCs/>
                <w:spacing w:val="1"/>
                <w:kern w:val="0"/>
                <w:sz w:val="28"/>
                <w:szCs w:val="28"/>
                <w:lang w:eastAsia="ru-RU"/>
              </w:rPr>
              <w:t>-</w:t>
            </w:r>
            <w:r w:rsidRPr="00247336">
              <w:rPr>
                <w:rFonts w:ascii="Times New Roman" w:eastAsia="Times New Roman" w:hAnsi="Times New Roman" w:cs="Times New Roman"/>
                <w:bCs/>
                <w:spacing w:val="1"/>
                <w:kern w:val="0"/>
                <w:sz w:val="28"/>
                <w:szCs w:val="28"/>
                <w:lang w:eastAsia="ru-RU"/>
              </w:rPr>
              <w:lastRenderedPageBreak/>
              <w:t xml:space="preserve">акцепторний механізм утворення ковалентного зв’язку (на прикладі катіону амонію). </w:t>
            </w:r>
          </w:p>
          <w:p w14:paraId="24C58A94" w14:textId="26AA8797"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00EC2EB3">
              <w:rPr>
                <w:rFonts w:ascii="Times New Roman" w:hAnsi="Times New Roman" w:cs="Times New Roman"/>
                <w:b/>
                <w:bCs/>
                <w:i/>
                <w:iCs/>
                <w:color w:val="FF3300"/>
                <w:sz w:val="28"/>
                <w:szCs w:val="28"/>
                <w:u w:val="single"/>
              </w:rPr>
              <w:t xml:space="preserve"> </w:t>
            </w:r>
            <w:r w:rsidRPr="00247336">
              <w:rPr>
                <w:rFonts w:ascii="Times New Roman" w:eastAsia="Times New Roman" w:hAnsi="Times New Roman" w:cs="Times New Roman"/>
                <w:bCs/>
                <w:spacing w:val="1"/>
                <w:kern w:val="0"/>
                <w:sz w:val="28"/>
                <w:szCs w:val="28"/>
                <w:lang w:eastAsia="ru-RU"/>
              </w:rPr>
              <w:t xml:space="preserve">Кристалічний і аморфний стани твердих речовин. Залежність фізичних властивостей речовин від їхньої будови. </w:t>
            </w:r>
          </w:p>
          <w:p w14:paraId="49621825" w14:textId="77777777"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eastAsia="Times New Roman" w:hAnsi="Times New Roman" w:cs="Times New Roman"/>
                <w:bCs/>
                <w:spacing w:val="1"/>
                <w:kern w:val="0"/>
                <w:sz w:val="28"/>
                <w:szCs w:val="28"/>
                <w:lang w:eastAsia="ru-RU"/>
              </w:rPr>
              <w:t>процесів</w:t>
            </w:r>
          </w:p>
          <w:p w14:paraId="53452F1D" w14:textId="77777777"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14:paraId="202D460D" w14:textId="77777777" w:rsidR="00247336" w:rsidRPr="00247336" w:rsidRDefault="00247336" w:rsidP="00247336">
            <w:pPr>
              <w:shd w:val="clear" w:color="auto" w:fill="FFFFFF"/>
              <w:jc w:val="both"/>
              <w:rPr>
                <w:rFonts w:ascii="Times New Roman" w:eastAsia="Times New Roman" w:hAnsi="Times New Roman" w:cs="Times New Roman"/>
                <w:b/>
                <w:bCs/>
                <w:i/>
                <w:color w:val="1F4E79" w:themeColor="accent5" w:themeShade="80"/>
                <w:spacing w:val="1"/>
                <w:kern w:val="0"/>
                <w:sz w:val="28"/>
                <w:szCs w:val="28"/>
                <w:lang w:eastAsia="ru-RU"/>
              </w:rPr>
            </w:pPr>
            <w:r w:rsidRPr="00247336">
              <w:rPr>
                <w:rFonts w:ascii="Times New Roman" w:eastAsia="Times New Roman" w:hAnsi="Times New Roman" w:cs="Times New Roman"/>
                <w:b/>
                <w:bCs/>
                <w:i/>
                <w:color w:val="1F4E79" w:themeColor="accent5" w:themeShade="80"/>
                <w:spacing w:val="1"/>
                <w:kern w:val="0"/>
                <w:sz w:val="28"/>
                <w:szCs w:val="28"/>
                <w:lang w:eastAsia="ru-RU"/>
              </w:rPr>
              <w:t>Тема 2 Хімічні реакції</w:t>
            </w:r>
          </w:p>
          <w:p w14:paraId="03E52463" w14:textId="77777777"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14:paraId="08B19E45" w14:textId="77777777"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Необоротні і оборотні хімічні процеси. Хімічна рівновага. Принцип </w:t>
            </w:r>
            <w:proofErr w:type="spellStart"/>
            <w:r w:rsidRPr="00247336">
              <w:rPr>
                <w:rFonts w:ascii="Times New Roman" w:eastAsia="Times New Roman" w:hAnsi="Times New Roman" w:cs="Times New Roman"/>
                <w:bCs/>
                <w:spacing w:val="1"/>
                <w:kern w:val="0"/>
                <w:sz w:val="28"/>
                <w:szCs w:val="28"/>
                <w:lang w:eastAsia="ru-RU"/>
              </w:rPr>
              <w:t>ЛеШательє</w:t>
            </w:r>
            <w:proofErr w:type="spellEnd"/>
            <w:r w:rsidRPr="00247336">
              <w:rPr>
                <w:rFonts w:ascii="Times New Roman" w:eastAsia="Times New Roman" w:hAnsi="Times New Roman" w:cs="Times New Roman"/>
                <w:bCs/>
                <w:spacing w:val="1"/>
                <w:kern w:val="0"/>
                <w:sz w:val="28"/>
                <w:szCs w:val="28"/>
                <w:lang w:eastAsia="ru-RU"/>
              </w:rPr>
              <w:t>.</w:t>
            </w:r>
          </w:p>
          <w:p w14:paraId="2111684D" w14:textId="77777777"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Гідроліз солей. </w:t>
            </w:r>
          </w:p>
          <w:p w14:paraId="33DB2465" w14:textId="77777777" w:rsidR="001A11B0"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Поняття про гальванічний елемент як хімічн</w:t>
            </w:r>
            <w:r>
              <w:rPr>
                <w:rFonts w:ascii="Times New Roman" w:eastAsia="Times New Roman" w:hAnsi="Times New Roman" w:cs="Times New Roman"/>
                <w:bCs/>
                <w:spacing w:val="1"/>
                <w:kern w:val="0"/>
                <w:sz w:val="28"/>
                <w:szCs w:val="28"/>
                <w:lang w:eastAsia="ru-RU"/>
              </w:rPr>
              <w:t xml:space="preserve">е джерело електричного струму. </w:t>
            </w:r>
            <w:r w:rsidRPr="00247336">
              <w:rPr>
                <w:rFonts w:ascii="Times New Roman" w:eastAsia="Times New Roman" w:hAnsi="Times New Roman" w:cs="Times New Roman"/>
                <w:bCs/>
                <w:spacing w:val="1"/>
                <w:kern w:val="0"/>
                <w:sz w:val="28"/>
                <w:szCs w:val="28"/>
                <w:lang w:eastAsia="ru-RU"/>
              </w:rPr>
              <w:t>Окисно-відновні реакції</w:t>
            </w:r>
            <w:r w:rsidRPr="00247336">
              <w:rPr>
                <w:rFonts w:ascii="Times New Roman" w:eastAsia="Times New Roman" w:hAnsi="Times New Roman" w:cs="Times New Roman"/>
                <w:b/>
                <w:bCs/>
                <w:color w:val="1F4E79" w:themeColor="accent5" w:themeShade="80"/>
                <w:spacing w:val="1"/>
                <w:kern w:val="0"/>
                <w:sz w:val="28"/>
                <w:szCs w:val="28"/>
                <w:lang w:eastAsia="ru-RU"/>
              </w:rPr>
              <w:t xml:space="preserve">. </w:t>
            </w:r>
          </w:p>
          <w:p w14:paraId="79100909" w14:textId="77777777" w:rsid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p>
          <w:p w14:paraId="77379002" w14:textId="77777777" w:rsidR="001A11B0" w:rsidRDefault="00247336" w:rsidP="00AB74BA">
            <w:pPr>
              <w:shd w:val="clear" w:color="auto" w:fill="FFFFFF"/>
              <w:jc w:val="both"/>
              <w:rPr>
                <w:rFonts w:ascii="Times New Roman" w:eastAsia="NSimSun" w:hAnsi="Times New Roman" w:cs="Times New Roman"/>
                <w:b/>
                <w:bCs/>
                <w:i/>
                <w:color w:val="2F5496" w:themeColor="accent1" w:themeShade="BF"/>
                <w:sz w:val="28"/>
                <w:szCs w:val="28"/>
              </w:rPr>
            </w:pPr>
            <w:r>
              <w:rPr>
                <w:rFonts w:ascii="Times New Roman" w:eastAsia="NSimSun" w:hAnsi="Times New Roman" w:cs="Times New Roman"/>
                <w:b/>
                <w:bCs/>
                <w:i/>
                <w:color w:val="2F5496" w:themeColor="accent1" w:themeShade="BF"/>
                <w:sz w:val="28"/>
                <w:szCs w:val="28"/>
              </w:rPr>
              <w:t>Тема</w:t>
            </w:r>
            <w:r w:rsidRPr="00247336">
              <w:rPr>
                <w:rFonts w:ascii="Times New Roman" w:eastAsia="NSimSun" w:hAnsi="Times New Roman" w:cs="Times New Roman"/>
                <w:b/>
                <w:bCs/>
                <w:i/>
                <w:color w:val="2F5496" w:themeColor="accent1" w:themeShade="BF"/>
                <w:sz w:val="28"/>
                <w:szCs w:val="28"/>
              </w:rPr>
              <w:t xml:space="preserve">3 Неорганічні речовини і їхні властивості </w:t>
            </w:r>
          </w:p>
          <w:p w14:paraId="299C92BE" w14:textId="77777777" w:rsidR="00247336" w:rsidRDefault="00247336" w:rsidP="00AB74BA">
            <w:pPr>
              <w:shd w:val="clear" w:color="auto" w:fill="FFFFFF"/>
              <w:jc w:val="both"/>
              <w:rPr>
                <w:rFonts w:eastAsia="NSimSun"/>
                <w:b/>
                <w:bCs/>
                <w:color w:val="2F5496" w:themeColor="accent1" w:themeShade="BF"/>
                <w:sz w:val="28"/>
                <w:szCs w:val="28"/>
              </w:rPr>
            </w:pPr>
          </w:p>
          <w:p w14:paraId="76B639CB"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Неметали. Загальна характеристика неметалів. Фізичні властивості. </w:t>
            </w:r>
          </w:p>
          <w:p w14:paraId="47D4187B"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Алотропія. Алотропні модифікації </w:t>
            </w:r>
            <w:r>
              <w:rPr>
                <w:rFonts w:ascii="Times New Roman" w:eastAsia="Times New Roman" w:hAnsi="Times New Roman" w:cs="Times New Roman"/>
                <w:bCs/>
                <w:kern w:val="0"/>
                <w:sz w:val="28"/>
                <w:szCs w:val="28"/>
                <w:lang w:eastAsia="ru-RU"/>
              </w:rPr>
              <w:t xml:space="preserve">речовин неметалічних елементів. </w:t>
            </w:r>
            <w:r w:rsidRPr="00247336">
              <w:rPr>
                <w:rFonts w:ascii="Times New Roman" w:eastAsia="Times New Roman" w:hAnsi="Times New Roman" w:cs="Times New Roman"/>
                <w:bCs/>
                <w:kern w:val="0"/>
                <w:sz w:val="28"/>
                <w:szCs w:val="28"/>
                <w:lang w:eastAsia="ru-RU"/>
              </w:rPr>
              <w:t xml:space="preserve">Явище адсорбції. </w:t>
            </w:r>
          </w:p>
          <w:p w14:paraId="2EBC0AB7"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Окисні та відновні властивості нем</w:t>
            </w:r>
            <w:r>
              <w:rPr>
                <w:rFonts w:ascii="Times New Roman" w:eastAsia="Times New Roman" w:hAnsi="Times New Roman" w:cs="Times New Roman"/>
                <w:bCs/>
                <w:kern w:val="0"/>
                <w:sz w:val="28"/>
                <w:szCs w:val="28"/>
                <w:lang w:eastAsia="ru-RU"/>
              </w:rPr>
              <w:t xml:space="preserve">еталів. Застосування неметалів. </w:t>
            </w:r>
            <w:r w:rsidRPr="00247336">
              <w:rPr>
                <w:rFonts w:ascii="Times New Roman" w:eastAsia="Times New Roman" w:hAnsi="Times New Roman" w:cs="Times New Roman"/>
                <w:bCs/>
                <w:kern w:val="0"/>
                <w:sz w:val="28"/>
                <w:szCs w:val="28"/>
                <w:lang w:eastAsia="ru-RU"/>
              </w:rPr>
              <w:t>Сполуки неметалічних елементів з Гідрогеном. Особливості водних розчин</w:t>
            </w:r>
            <w:r>
              <w:rPr>
                <w:rFonts w:ascii="Times New Roman" w:eastAsia="Times New Roman" w:hAnsi="Times New Roman" w:cs="Times New Roman"/>
                <w:bCs/>
                <w:kern w:val="0"/>
                <w:sz w:val="28"/>
                <w:szCs w:val="28"/>
                <w:lang w:eastAsia="ru-RU"/>
              </w:rPr>
              <w:t xml:space="preserve">ів цих сполук, їх застосування. </w:t>
            </w:r>
            <w:r w:rsidRPr="00247336">
              <w:rPr>
                <w:rFonts w:ascii="Times New Roman" w:eastAsia="Times New Roman" w:hAnsi="Times New Roman" w:cs="Times New Roman"/>
                <w:bCs/>
                <w:kern w:val="0"/>
                <w:sz w:val="28"/>
                <w:szCs w:val="28"/>
                <w:lang w:eastAsia="ru-RU"/>
              </w:rPr>
              <w:t>Оксиди неметалічних елементів, їх уміст в атмосфері.</w:t>
            </w:r>
          </w:p>
          <w:p w14:paraId="7EF3D4C2"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Кислоти. Кислотні дощі. Особливості взаємодії металів з нітратною і концентрованою </w:t>
            </w:r>
            <w:r>
              <w:rPr>
                <w:rFonts w:ascii="Times New Roman" w:eastAsia="Times New Roman" w:hAnsi="Times New Roman" w:cs="Times New Roman"/>
                <w:bCs/>
                <w:kern w:val="0"/>
                <w:sz w:val="28"/>
                <w:szCs w:val="28"/>
                <w:lang w:eastAsia="ru-RU"/>
              </w:rPr>
              <w:t>сульфатною кислотами.</w:t>
            </w:r>
            <w:r w:rsidRPr="00247336">
              <w:rPr>
                <w:rFonts w:ascii="Times New Roman" w:eastAsia="Times New Roman" w:hAnsi="Times New Roman" w:cs="Times New Roman"/>
                <w:bCs/>
                <w:kern w:val="0"/>
                <w:sz w:val="28"/>
                <w:szCs w:val="28"/>
                <w:lang w:eastAsia="ru-RU"/>
              </w:rPr>
              <w:t xml:space="preserve"> Розпізнавання сполук неметалів.</w:t>
            </w:r>
          </w:p>
          <w:p w14:paraId="6B362536"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Загальна характеристика металів. Фізичні властивості металів на основі їхньої будови. </w:t>
            </w:r>
          </w:p>
          <w:p w14:paraId="173E89DF"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Алюміній і залізо: фізичні і хімічні властивості. </w:t>
            </w:r>
          </w:p>
          <w:p w14:paraId="553BF039"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Застосування металів та їхніх сплавів.</w:t>
            </w:r>
          </w:p>
          <w:p w14:paraId="777BAE18"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Основи. Властивості, застосування гідроксидів Натрію і Кальцію.</w:t>
            </w:r>
          </w:p>
          <w:p w14:paraId="5ED2C46E"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Солі, їх поширення в природі. Середні та кислі солі. Поняття про жорсткіст</w:t>
            </w:r>
            <w:r>
              <w:rPr>
                <w:rFonts w:ascii="Times New Roman" w:eastAsia="Times New Roman" w:hAnsi="Times New Roman" w:cs="Times New Roman"/>
                <w:bCs/>
                <w:kern w:val="0"/>
                <w:sz w:val="28"/>
                <w:szCs w:val="28"/>
                <w:lang w:eastAsia="ru-RU"/>
              </w:rPr>
              <w:t xml:space="preserve">ь води та способи її усунення. Сучасні силікатні матеріали. </w:t>
            </w:r>
            <w:r w:rsidRPr="00247336">
              <w:rPr>
                <w:rFonts w:ascii="Times New Roman" w:eastAsia="Times New Roman" w:hAnsi="Times New Roman" w:cs="Times New Roman"/>
                <w:bCs/>
                <w:kern w:val="0"/>
                <w:sz w:val="28"/>
                <w:szCs w:val="28"/>
                <w:lang w:eastAsia="ru-RU"/>
              </w:rPr>
              <w:t>Мінеральні добрива. Поняття</w:t>
            </w:r>
            <w:r>
              <w:rPr>
                <w:rFonts w:ascii="Times New Roman" w:eastAsia="Times New Roman" w:hAnsi="Times New Roman" w:cs="Times New Roman"/>
                <w:bCs/>
                <w:kern w:val="0"/>
                <w:sz w:val="28"/>
                <w:szCs w:val="28"/>
                <w:lang w:eastAsia="ru-RU"/>
              </w:rPr>
              <w:t xml:space="preserve"> про кислотні та лужні ґрунти.  Якісні реакції на деякі </w:t>
            </w:r>
            <w:proofErr w:type="spellStart"/>
            <w:r>
              <w:rPr>
                <w:rFonts w:ascii="Times New Roman" w:eastAsia="Times New Roman" w:hAnsi="Times New Roman" w:cs="Times New Roman"/>
                <w:bCs/>
                <w:kern w:val="0"/>
                <w:sz w:val="28"/>
                <w:szCs w:val="28"/>
                <w:lang w:eastAsia="ru-RU"/>
              </w:rPr>
              <w:t>йони</w:t>
            </w:r>
            <w:proofErr w:type="spellEnd"/>
            <w:r>
              <w:rPr>
                <w:rFonts w:ascii="Times New Roman" w:eastAsia="Times New Roman" w:hAnsi="Times New Roman" w:cs="Times New Roman"/>
                <w:bCs/>
                <w:kern w:val="0"/>
                <w:sz w:val="28"/>
                <w:szCs w:val="28"/>
                <w:lang w:eastAsia="ru-RU"/>
              </w:rPr>
              <w:t xml:space="preserve">. </w:t>
            </w:r>
            <w:r w:rsidRPr="00247336">
              <w:rPr>
                <w:rFonts w:ascii="Times New Roman" w:eastAsia="Times New Roman" w:hAnsi="Times New Roman" w:cs="Times New Roman"/>
                <w:bCs/>
                <w:kern w:val="0"/>
                <w:sz w:val="28"/>
                <w:szCs w:val="28"/>
                <w:lang w:eastAsia="ru-RU"/>
              </w:rPr>
              <w:t>Розпізнавання сполук металів.</w:t>
            </w:r>
          </w:p>
          <w:p w14:paraId="56C69796"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lastRenderedPageBreak/>
              <w:t>Тема</w:t>
            </w:r>
            <w:r w:rsidRPr="00247336">
              <w:rPr>
                <w:rFonts w:ascii="Times New Roman" w:eastAsia="Times New Roman" w:hAnsi="Times New Roman" w:cs="Times New Roman"/>
                <w:bCs/>
                <w:kern w:val="0"/>
                <w:sz w:val="28"/>
                <w:szCs w:val="28"/>
                <w:lang w:eastAsia="ru-RU"/>
              </w:rPr>
              <w:t>Біологічне значення металічних і неметалічних елементів.</w:t>
            </w:r>
          </w:p>
          <w:p w14:paraId="1BB2375A"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Генетичні зв’язки між основними класами неорганічних сполук.</w:t>
            </w:r>
          </w:p>
          <w:p w14:paraId="1F0233B7" w14:textId="77777777"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Розв’язування експериментальних задач.</w:t>
            </w:r>
          </w:p>
          <w:p w14:paraId="3286B9EA" w14:textId="77777777"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p>
          <w:p w14:paraId="759715F4" w14:textId="77777777" w:rsidR="00247336" w:rsidRPr="000847F4" w:rsidRDefault="00247336" w:rsidP="00247336">
            <w:pPr>
              <w:shd w:val="clear" w:color="auto" w:fill="FFFFFF"/>
              <w:jc w:val="both"/>
              <w:rPr>
                <w:rFonts w:ascii="Times New Roman" w:eastAsia="Times New Roman" w:hAnsi="Times New Roman" w:cs="Times New Roman"/>
                <w:b/>
                <w:bCs/>
                <w:i/>
                <w:color w:val="2F5496" w:themeColor="accent1" w:themeShade="BF"/>
                <w:kern w:val="0"/>
                <w:sz w:val="28"/>
                <w:szCs w:val="28"/>
                <w:lang w:eastAsia="ru-RU"/>
              </w:rPr>
            </w:pPr>
            <w:r w:rsidRPr="000847F4">
              <w:rPr>
                <w:rFonts w:ascii="Times New Roman" w:hAnsi="Times New Roman" w:cs="Times New Roman"/>
                <w:b/>
                <w:i/>
                <w:color w:val="2F5496" w:themeColor="accent1" w:themeShade="BF"/>
                <w:sz w:val="28"/>
                <w:szCs w:val="28"/>
              </w:rPr>
              <w:t xml:space="preserve">Тема 4 </w:t>
            </w:r>
            <w:r w:rsidRPr="000847F4">
              <w:rPr>
                <w:rFonts w:ascii="Times New Roman" w:hAnsi="Times New Roman" w:cs="Times New Roman"/>
                <w:b/>
                <w:bCs/>
                <w:i/>
                <w:color w:val="2F5496" w:themeColor="accent1" w:themeShade="BF"/>
                <w:sz w:val="28"/>
                <w:szCs w:val="28"/>
              </w:rPr>
              <w:t>Хімія і прогрес людства</w:t>
            </w:r>
          </w:p>
          <w:p w14:paraId="40322A93" w14:textId="77777777" w:rsidR="00AB74BA" w:rsidRDefault="00AB74BA" w:rsidP="000847F4">
            <w:pPr>
              <w:widowControl w:val="0"/>
              <w:rPr>
                <w:rFonts w:ascii="Times New Roman" w:hAnsi="Times New Roman" w:cs="Times New Roman"/>
                <w:b/>
                <w:bCs/>
                <w:i/>
                <w:iCs/>
                <w:color w:val="2F5496" w:themeColor="accent1" w:themeShade="BF"/>
                <w:sz w:val="28"/>
                <w:szCs w:val="28"/>
                <w:u w:val="single"/>
              </w:rPr>
            </w:pPr>
          </w:p>
          <w:p w14:paraId="5F9829D5"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t>Тема</w:t>
            </w:r>
            <w:r w:rsidRPr="000847F4">
              <w:rPr>
                <w:rFonts w:ascii="Times New Roman" w:hAnsi="Times New Roman" w:cs="Times New Roman"/>
                <w:bCs/>
                <w:iCs/>
                <w:color w:val="000000" w:themeColor="text1"/>
                <w:sz w:val="28"/>
                <w:szCs w:val="28"/>
              </w:rPr>
              <w:t xml:space="preserve"> 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14:paraId="6B89C7D0" w14:textId="77777777" w:rsidR="001A11B0"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t>Тема</w:t>
            </w:r>
            <w:r w:rsidRPr="000847F4">
              <w:rPr>
                <w:rFonts w:ascii="Times New Roman" w:hAnsi="Times New Roman" w:cs="Times New Roman"/>
                <w:bCs/>
                <w:iCs/>
                <w:color w:val="000000" w:themeColor="text1"/>
                <w:sz w:val="28"/>
                <w:szCs w:val="28"/>
              </w:rPr>
              <w:t xml:space="preserve"> «Зелена» хімія: сучасні завдання перед хімічною наукою та хімічною технологією.</w:t>
            </w:r>
          </w:p>
          <w:p w14:paraId="1FC364EF"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p>
          <w:p w14:paraId="2603EDBB" w14:textId="77777777" w:rsidR="00761B37" w:rsidRDefault="00761B37"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14:paraId="7FC3EEA7" w14:textId="77777777" w:rsidR="000847F4" w:rsidRPr="000847F4" w:rsidRDefault="0036257A" w:rsidP="000847F4">
            <w:pPr>
              <w:widowControl w:val="0"/>
              <w:jc w:val="both"/>
              <w:rPr>
                <w:rFonts w:ascii="Times New Roman" w:hAnsi="Times New Roman" w:cs="Times New Roman"/>
                <w:color w:val="000000"/>
                <w:spacing w:val="-2"/>
                <w:sz w:val="28"/>
                <w:szCs w:val="28"/>
              </w:rPr>
            </w:pPr>
            <w:r>
              <w:rPr>
                <w:rFonts w:ascii="Times New Roman" w:hAnsi="Times New Roman" w:cs="Times New Roman"/>
                <w:b/>
                <w:color w:val="2F5496" w:themeColor="accent1" w:themeShade="BF"/>
                <w:sz w:val="28"/>
                <w:szCs w:val="28"/>
              </w:rPr>
              <w:t>Семінар</w:t>
            </w:r>
            <w:r w:rsidRPr="001A11B0">
              <w:rPr>
                <w:rFonts w:ascii="Times New Roman" w:hAnsi="Times New Roman" w:cs="Times New Roman"/>
                <w:b/>
                <w:color w:val="2F5496" w:themeColor="accent1" w:themeShade="BF"/>
                <w:sz w:val="28"/>
                <w:szCs w:val="28"/>
              </w:rPr>
              <w:t>1</w:t>
            </w:r>
            <w:r w:rsidR="000847F4" w:rsidRPr="000847F4">
              <w:rPr>
                <w:rFonts w:ascii="Times New Roman" w:hAnsi="Times New Roman" w:cs="Times New Roman"/>
                <w:color w:val="000000"/>
                <w:spacing w:val="-2"/>
                <w:sz w:val="28"/>
                <w:szCs w:val="28"/>
              </w:rPr>
              <w:t>Неметали. Загальна характеристика неметалів та їх властивості.</w:t>
            </w:r>
          </w:p>
          <w:p w14:paraId="1AA78710" w14:textId="77777777" w:rsidR="000847F4" w:rsidRP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Хімія полімерів. Властивості полімерів та їх застосування на залізничному транспорті.</w:t>
            </w:r>
          </w:p>
          <w:p w14:paraId="27F5372C" w14:textId="77777777" w:rsid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Роль хімії у суспільстві. Охорона навколишнього середовища. Екологічні проблеми на транспорті.</w:t>
            </w:r>
          </w:p>
          <w:p w14:paraId="05525BF8" w14:textId="77777777" w:rsidR="000847F4" w:rsidRDefault="000847F4" w:rsidP="000847F4">
            <w:pPr>
              <w:widowControl w:val="0"/>
              <w:jc w:val="both"/>
              <w:rPr>
                <w:rFonts w:ascii="Times New Roman" w:hAnsi="Times New Roman" w:cs="Times New Roman"/>
                <w:color w:val="000000"/>
                <w:spacing w:val="-2"/>
                <w:sz w:val="28"/>
                <w:szCs w:val="28"/>
              </w:rPr>
            </w:pPr>
          </w:p>
          <w:p w14:paraId="439EE96C" w14:textId="77777777" w:rsidR="001A76EB" w:rsidRDefault="001A76EB"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 xml:space="preserve">Теми </w:t>
            </w:r>
            <w:r>
              <w:rPr>
                <w:rFonts w:ascii="Times New Roman" w:hAnsi="Times New Roman" w:cs="Times New Roman"/>
                <w:b/>
                <w:bCs/>
                <w:i/>
                <w:iCs/>
                <w:color w:val="2F5496" w:themeColor="accent1" w:themeShade="BF"/>
                <w:sz w:val="28"/>
                <w:szCs w:val="28"/>
                <w:u w:val="single"/>
              </w:rPr>
              <w:t>рефератів</w:t>
            </w:r>
          </w:p>
          <w:p w14:paraId="426DB425"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«Сфери застосування органічних сполук».</w:t>
            </w:r>
          </w:p>
          <w:p w14:paraId="05A4B61A"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«Органічні сполуки в побуті».</w:t>
            </w:r>
          </w:p>
          <w:p w14:paraId="1AEAC1F0"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«Причини широкого використання полімерів».</w:t>
            </w:r>
          </w:p>
          <w:p w14:paraId="3B1EDA65"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«Проблеми утилізації полімерних матеріалів».</w:t>
            </w:r>
          </w:p>
          <w:p w14:paraId="29AD361A"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«Роботи  С.В.Лебедєва в одержанні синтетичного каучуку».</w:t>
            </w:r>
          </w:p>
          <w:p w14:paraId="75013C03"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«Хімія полімерів. Застосування полімерів в народному господарстві».</w:t>
            </w:r>
          </w:p>
          <w:p w14:paraId="4B68449D"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при будівництві мостів та доріг».</w:t>
            </w:r>
          </w:p>
          <w:p w14:paraId="7A1D08E2"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на залізничному транспорті».</w:t>
            </w:r>
          </w:p>
          <w:p w14:paraId="46EABBBD"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«Екологічні проблеми на транспорті».</w:t>
            </w:r>
          </w:p>
          <w:p w14:paraId="36312265" w14:textId="77777777" w:rsidR="001A76EB" w:rsidRPr="00311A74" w:rsidRDefault="001A76EB" w:rsidP="00311A74">
            <w:pPr>
              <w:widowControl w:val="0"/>
              <w:jc w:val="both"/>
              <w:rPr>
                <w:rFonts w:ascii="Times New Roman" w:hAnsi="Times New Roman" w:cs="Times New Roman"/>
                <w:color w:val="000000" w:themeColor="text1"/>
                <w:spacing w:val="-2"/>
                <w:sz w:val="28"/>
                <w:szCs w:val="28"/>
              </w:rPr>
            </w:pPr>
          </w:p>
          <w:p w14:paraId="16014347" w14:textId="77777777" w:rsidR="009B2D04" w:rsidRDefault="009B2D04" w:rsidP="0036257A">
            <w:pPr>
              <w:widowControl w:val="0"/>
              <w:jc w:val="center"/>
              <w:rPr>
                <w:rFonts w:ascii="Times New Roman" w:hAnsi="Times New Roman" w:cs="Times New Roman"/>
                <w:b/>
                <w:bCs/>
                <w:i/>
                <w:iCs/>
                <w:color w:val="2F5496" w:themeColor="accent1" w:themeShade="BF"/>
                <w:sz w:val="28"/>
                <w:szCs w:val="28"/>
                <w:u w:val="single"/>
              </w:rPr>
            </w:pPr>
          </w:p>
          <w:p w14:paraId="497EB251" w14:textId="77777777"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14:paraId="1C8B97C2" w14:textId="77777777"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Гальванічний елемент.</w:t>
            </w:r>
          </w:p>
          <w:p w14:paraId="3249A826" w14:textId="77777777"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Кислотні дощі. Особливості взаємодії металів з нітратною і концентрованою сульфатною кислотами.</w:t>
            </w:r>
          </w:p>
          <w:p w14:paraId="4EC475E6" w14:textId="77777777"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Застосування металів та їхніх сплавів.</w:t>
            </w:r>
          </w:p>
          <w:p w14:paraId="61EBC5F4" w14:textId="77777777"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 xml:space="preserve">Мінеральні добрива. Поняття про </w:t>
            </w:r>
            <w:r w:rsidRPr="00EB2030">
              <w:rPr>
                <w:rFonts w:ascii="Times New Roman" w:hAnsi="Times New Roman" w:cs="Times New Roman"/>
                <w:bCs/>
                <w:color w:val="000000" w:themeColor="text1"/>
                <w:sz w:val="28"/>
                <w:szCs w:val="28"/>
              </w:rPr>
              <w:lastRenderedPageBreak/>
              <w:t>кислотні та лужні ґрунти. Якісні реакції на деякі Йони.</w:t>
            </w:r>
          </w:p>
          <w:p w14:paraId="2D1613D5" w14:textId="77777777" w:rsidR="002958FE" w:rsidRPr="00580133" w:rsidRDefault="00EB2030" w:rsidP="00EB2030">
            <w:pPr>
              <w:widowControl w:val="0"/>
              <w:jc w:val="both"/>
              <w:rPr>
                <w:rFonts w:ascii="Times New Roman" w:eastAsia="Arial" w:hAnsi="Times New Roman" w:cs="Times New Roman"/>
                <w:color w:val="000000"/>
                <w:sz w:val="28"/>
                <w:szCs w:val="28"/>
                <w:lang w:eastAsia="uk-UA"/>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«Зелена» хімія: сучасні завдання перед хімічною наукою та хімічною технологією.</w:t>
            </w:r>
          </w:p>
        </w:tc>
      </w:tr>
      <w:tr w:rsidR="00AF062F" w:rsidRPr="00716F86" w14:paraId="5B250126" w14:textId="77777777" w:rsidTr="000847F4">
        <w:tc>
          <w:tcPr>
            <w:tcW w:w="4106" w:type="dxa"/>
            <w:shd w:val="clear" w:color="auto" w:fill="FFE599" w:themeFill="accent4" w:themeFillTint="66"/>
          </w:tcPr>
          <w:p w14:paraId="7DEA3DE9" w14:textId="77777777"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54" w:type="dxa"/>
          </w:tcPr>
          <w:p w14:paraId="1E560EE7" w14:textId="77777777"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686861D" w14:textId="77777777"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51D3EA57" w14:textId="77777777"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49D1E359" w14:textId="77777777"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140B9BB6" w14:textId="77777777"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1C614872" w14:textId="77777777" w:rsidR="00AF062F" w:rsidRPr="00AF062F" w:rsidRDefault="00423235" w:rsidP="00423235">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14:paraId="52699A5E" w14:textId="77777777" w:rsidTr="00900CBC">
        <w:tc>
          <w:tcPr>
            <w:tcW w:w="4106" w:type="dxa"/>
            <w:tcBorders>
              <w:bottom w:val="single" w:sz="4" w:space="0" w:color="auto"/>
            </w:tcBorders>
            <w:shd w:val="clear" w:color="auto" w:fill="FFE599" w:themeFill="accent4" w:themeFillTint="66"/>
          </w:tcPr>
          <w:p w14:paraId="35A9F070" w14:textId="77777777"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954" w:type="dxa"/>
          </w:tcPr>
          <w:p w14:paraId="5379C62A"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01B40C0F" w14:textId="77777777" w:rsidR="00AF062F" w:rsidRPr="00AF062F" w:rsidRDefault="0024325C"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AF062F">
              <w:rPr>
                <w:rFonts w:ascii="Times New Roman" w:hAnsi="Times New Roman" w:cs="Times New Roman"/>
                <w:sz w:val="28"/>
                <w:szCs w:val="28"/>
              </w:rPr>
              <w:t>;</w:t>
            </w:r>
          </w:p>
          <w:p w14:paraId="733F43E8" w14:textId="77777777" w:rsid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5D1D1EC8" w14:textId="77777777"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4132C708" w14:textId="77777777"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540A58B8" w14:textId="77777777" w:rsidR="00AF062F" w:rsidRP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2BFA6A61"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40CFD56B"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003B3CF9" w14:textId="77777777" w:rsid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7B9EBA6D"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362DA9E"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4BDF2F15" w14:textId="77777777" w:rsidTr="00900CBC">
        <w:tc>
          <w:tcPr>
            <w:tcW w:w="4106" w:type="dxa"/>
            <w:shd w:val="clear" w:color="auto" w:fill="FFE599" w:themeFill="accent4" w:themeFillTint="66"/>
          </w:tcPr>
          <w:p w14:paraId="3853E01D" w14:textId="77777777"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954" w:type="dxa"/>
          </w:tcPr>
          <w:p w14:paraId="04C99BD2" w14:textId="77777777" w:rsidR="001641A5" w:rsidRDefault="001641A5" w:rsidP="001641A5">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14:paraId="456B6E40" w14:textId="77777777" w:rsidR="001641A5" w:rsidRDefault="001641A5" w:rsidP="001641A5">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1641A5" w14:paraId="61F36F91" w14:textId="77777777"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45717879"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14:paraId="2D279106"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1641A5" w14:paraId="745BEB97" w14:textId="77777777"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530BE617"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0A86E716"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1641A5" w14:paraId="7D8A22DA" w14:textId="77777777"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0569ED54"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4BC27187"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1641A5" w14:paraId="64816785" w14:textId="77777777"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37680B18"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2D7E61F9"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1641A5" w14:paraId="22F090B2" w14:textId="77777777"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536D3FE4"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21390138" w14:textId="77777777" w:rsidR="001641A5"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14:paraId="01EBBDDB" w14:textId="77777777" w:rsidR="00AF062F" w:rsidRPr="00716F86" w:rsidRDefault="00AF062F" w:rsidP="00236CC5">
            <w:pPr>
              <w:widowControl w:val="0"/>
              <w:jc w:val="both"/>
              <w:rPr>
                <w:rFonts w:ascii="Times New Roman" w:hAnsi="Times New Roman" w:cs="Times New Roman"/>
                <w:bCs/>
                <w:sz w:val="28"/>
                <w:szCs w:val="28"/>
              </w:rPr>
            </w:pPr>
          </w:p>
        </w:tc>
      </w:tr>
      <w:tr w:rsidR="001641A5" w:rsidRPr="00716F86" w14:paraId="5B0DA95A" w14:textId="77777777" w:rsidTr="00A93E5A">
        <w:trPr>
          <w:trHeight w:val="7078"/>
        </w:trPr>
        <w:tc>
          <w:tcPr>
            <w:tcW w:w="10060" w:type="dxa"/>
            <w:gridSpan w:val="2"/>
            <w:shd w:val="clear" w:color="auto" w:fill="FFFFFF" w:themeFill="background1"/>
          </w:tcPr>
          <w:p w14:paraId="4C1E1F22" w14:textId="77777777" w:rsidR="00577B76" w:rsidRPr="00577B76" w:rsidRDefault="00577B76" w:rsidP="00577B76">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1641A5" w:rsidRPr="001641A5" w14:paraId="7E020646" w14:textId="77777777" w:rsidTr="00577B76">
              <w:trPr>
                <w:trHeight w:val="975"/>
              </w:trPr>
              <w:tc>
                <w:tcPr>
                  <w:tcW w:w="1913" w:type="dxa"/>
                  <w:tcBorders>
                    <w:top w:val="single" w:sz="4" w:space="0" w:color="000000"/>
                    <w:left w:val="single" w:sz="4" w:space="0" w:color="000000"/>
                    <w:bottom w:val="single" w:sz="4" w:space="0" w:color="000000"/>
                    <w:right w:val="single" w:sz="4" w:space="0" w:color="000000"/>
                  </w:tcBorders>
                  <w:hideMark/>
                </w:tcPr>
                <w:p w14:paraId="3A9D386A" w14:textId="77777777" w:rsidR="001641A5" w:rsidRPr="001641A5" w:rsidRDefault="001641A5"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14:paraId="3C8A04EA" w14:textId="77777777" w:rsidR="001641A5" w:rsidRPr="001641A5" w:rsidRDefault="001641A5"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14:paraId="15EB46A6" w14:textId="77777777" w:rsidR="001641A5" w:rsidRPr="001641A5" w:rsidRDefault="001641A5"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24325C" w:rsidRPr="001641A5" w14:paraId="7B06CA06" w14:textId="77777777" w:rsidTr="00577B76">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2EB79F92"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14:paraId="55716C7E"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7B5C1069"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1бал</w:t>
                  </w:r>
                </w:p>
              </w:tc>
              <w:tc>
                <w:tcPr>
                  <w:tcW w:w="6321" w:type="dxa"/>
                  <w:tcBorders>
                    <w:top w:val="single" w:sz="4" w:space="0" w:color="000000"/>
                    <w:left w:val="single" w:sz="4" w:space="0" w:color="000000"/>
                    <w:bottom w:val="single" w:sz="4" w:space="0" w:color="000000"/>
                    <w:right w:val="single" w:sz="4" w:space="0" w:color="000000"/>
                  </w:tcBorders>
                  <w:hideMark/>
                </w:tcPr>
                <w:p w14:paraId="15EE88E7"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w:t>
                  </w:r>
                  <w:r w:rsidR="006F679D" w:rsidRPr="0024325C">
                    <w:rPr>
                      <w:rFonts w:ascii="Times New Roman" w:hAnsi="Times New Roman" w:cs="Times New Roman"/>
                      <w:sz w:val="28"/>
                      <w:szCs w:val="28"/>
                    </w:rPr>
                    <w:t>володіє</w:t>
                  </w:r>
                  <w:r w:rsidRPr="0024325C">
                    <w:rPr>
                      <w:rFonts w:ascii="Times New Roman" w:hAnsi="Times New Roman" w:cs="Times New Roman"/>
                      <w:sz w:val="28"/>
                      <w:szCs w:val="28"/>
                    </w:rPr>
                    <w:t xml:space="preserve"> навчальним </w:t>
                  </w:r>
                  <w:r w:rsidR="006F679D" w:rsidRPr="0024325C">
                    <w:rPr>
                      <w:rFonts w:ascii="Times New Roman" w:hAnsi="Times New Roman" w:cs="Times New Roman"/>
                      <w:sz w:val="28"/>
                      <w:szCs w:val="28"/>
                    </w:rPr>
                    <w:t>матеріалом</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рівні</w:t>
                  </w:r>
                  <w:r w:rsidRPr="0024325C">
                    <w:rPr>
                      <w:rFonts w:ascii="Times New Roman" w:hAnsi="Times New Roman" w:cs="Times New Roman"/>
                      <w:sz w:val="28"/>
                      <w:szCs w:val="28"/>
                    </w:rPr>
                    <w:softHyphen/>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розпізнавання</w:t>
                  </w:r>
                  <w:r w:rsidRPr="0024325C">
                    <w:rPr>
                      <w:rFonts w:ascii="Times New Roman" w:hAnsi="Times New Roman" w:cs="Times New Roman"/>
                      <w:sz w:val="28"/>
                      <w:szCs w:val="28"/>
                    </w:rPr>
                    <w:t xml:space="preserve"> явищ при</w:t>
                  </w:r>
                  <w:r w:rsidRPr="0024325C">
                    <w:rPr>
                      <w:rFonts w:ascii="Times New Roman" w:hAnsi="Times New Roman" w:cs="Times New Roman"/>
                      <w:sz w:val="28"/>
                      <w:szCs w:val="28"/>
                    </w:rPr>
                    <w:softHyphen/>
                    <w:t xml:space="preserve">роди, за допомогою викладача </w:t>
                  </w:r>
                  <w:r w:rsidR="006F679D" w:rsidRPr="0024325C">
                    <w:rPr>
                      <w:rFonts w:ascii="Times New Roman" w:hAnsi="Times New Roman" w:cs="Times New Roman"/>
                      <w:sz w:val="28"/>
                      <w:szCs w:val="28"/>
                    </w:rPr>
                    <w:t>відповідає</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Pr="0024325C">
                    <w:rPr>
                      <w:rFonts w:ascii="Times New Roman" w:hAnsi="Times New Roman" w:cs="Times New Roman"/>
                      <w:sz w:val="28"/>
                      <w:szCs w:val="28"/>
                    </w:rPr>
                    <w:t xml:space="preserve">запитання, що потребують </w:t>
                  </w:r>
                  <w:r w:rsidR="006F679D" w:rsidRPr="0024325C">
                    <w:rPr>
                      <w:rFonts w:ascii="Times New Roman" w:hAnsi="Times New Roman" w:cs="Times New Roman"/>
                      <w:sz w:val="28"/>
                      <w:szCs w:val="28"/>
                    </w:rPr>
                    <w:t>відповіді</w:t>
                  </w:r>
                  <w:r w:rsidRPr="0024325C">
                    <w:rPr>
                      <w:rFonts w:ascii="Times New Roman" w:hAnsi="Times New Roman" w:cs="Times New Roman"/>
                      <w:sz w:val="28"/>
                      <w:szCs w:val="28"/>
                    </w:rPr>
                    <w:t xml:space="preserve"> “так” чи “</w:t>
                  </w:r>
                  <w:proofErr w:type="spellStart"/>
                  <w:r w:rsidRPr="0024325C">
                    <w:rPr>
                      <w:rFonts w:ascii="Times New Roman" w:hAnsi="Times New Roman" w:cs="Times New Roman"/>
                      <w:sz w:val="28"/>
                      <w:szCs w:val="28"/>
                    </w:rPr>
                    <w:t>нi</w:t>
                  </w:r>
                  <w:proofErr w:type="spellEnd"/>
                  <w:r w:rsidRPr="0024325C">
                    <w:rPr>
                      <w:rFonts w:ascii="Times New Roman" w:hAnsi="Times New Roman" w:cs="Times New Roman"/>
                      <w:sz w:val="28"/>
                      <w:szCs w:val="28"/>
                    </w:rPr>
                    <w:t xml:space="preserve">”. </w:t>
                  </w:r>
                </w:p>
              </w:tc>
            </w:tr>
            <w:tr w:rsidR="0024325C" w:rsidRPr="001641A5" w14:paraId="230FC8BE" w14:textId="77777777" w:rsidTr="00577B76">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4E814CA7"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516681E7"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64924F96"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2 бали</w:t>
                  </w:r>
                </w:p>
              </w:tc>
              <w:tc>
                <w:tcPr>
                  <w:tcW w:w="6321" w:type="dxa"/>
                  <w:tcBorders>
                    <w:top w:val="single" w:sz="4" w:space="0" w:color="000000"/>
                    <w:left w:val="single" w:sz="4" w:space="0" w:color="000000"/>
                    <w:bottom w:val="single" w:sz="4" w:space="0" w:color="000000"/>
                    <w:right w:val="single" w:sz="4" w:space="0" w:color="000000"/>
                  </w:tcBorders>
                  <w:hideMark/>
                </w:tcPr>
                <w:p w14:paraId="5C041112"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описує </w:t>
                  </w:r>
                  <w:r w:rsidR="006F679D" w:rsidRPr="0024325C">
                    <w:rPr>
                      <w:rFonts w:ascii="Times New Roman" w:hAnsi="Times New Roman" w:cs="Times New Roman"/>
                      <w:sz w:val="28"/>
                      <w:szCs w:val="28"/>
                    </w:rPr>
                    <w:t>природні</w:t>
                  </w:r>
                  <w:r w:rsidRPr="0024325C">
                    <w:rPr>
                      <w:rFonts w:ascii="Times New Roman" w:hAnsi="Times New Roman" w:cs="Times New Roman"/>
                      <w:sz w:val="28"/>
                      <w:szCs w:val="28"/>
                    </w:rPr>
                    <w:t xml:space="preserve"> явища на </w:t>
                  </w:r>
                  <w:r w:rsidR="006F679D" w:rsidRPr="0024325C">
                    <w:rPr>
                      <w:rFonts w:ascii="Times New Roman" w:hAnsi="Times New Roman" w:cs="Times New Roman"/>
                      <w:sz w:val="28"/>
                      <w:szCs w:val="28"/>
                    </w:rPr>
                    <w:t>основі</w:t>
                  </w:r>
                  <w:r w:rsidRPr="0024325C">
                    <w:rPr>
                      <w:rFonts w:ascii="Times New Roman" w:hAnsi="Times New Roman" w:cs="Times New Roman"/>
                      <w:sz w:val="28"/>
                      <w:szCs w:val="28"/>
                    </w:rPr>
                    <w:t xml:space="preserve"> свого попереднього </w:t>
                  </w:r>
                  <w:r w:rsidR="006F679D" w:rsidRPr="0024325C">
                    <w:rPr>
                      <w:rFonts w:ascii="Times New Roman" w:hAnsi="Times New Roman" w:cs="Times New Roman"/>
                      <w:sz w:val="28"/>
                      <w:szCs w:val="28"/>
                    </w:rPr>
                    <w:t>досвіду</w:t>
                  </w:r>
                  <w:r w:rsidRPr="0024325C">
                    <w:rPr>
                      <w:rFonts w:ascii="Times New Roman" w:hAnsi="Times New Roman" w:cs="Times New Roman"/>
                      <w:sz w:val="28"/>
                      <w:szCs w:val="28"/>
                    </w:rPr>
                    <w:t>, за допомогою викладача відповідає на запитання, що потребують однослівної відповіді.</w:t>
                  </w:r>
                </w:p>
              </w:tc>
            </w:tr>
            <w:tr w:rsidR="0024325C" w:rsidRPr="001641A5" w14:paraId="79E2437E" w14:textId="77777777" w:rsidTr="00577B76">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2F94D566"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7BCB829E"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495EDC10"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3 бали</w:t>
                  </w:r>
                </w:p>
              </w:tc>
              <w:tc>
                <w:tcPr>
                  <w:tcW w:w="6321" w:type="dxa"/>
                  <w:tcBorders>
                    <w:top w:val="single" w:sz="4" w:space="0" w:color="000000"/>
                    <w:left w:val="single" w:sz="4" w:space="0" w:color="000000"/>
                    <w:bottom w:val="single" w:sz="4" w:space="0" w:color="000000"/>
                    <w:right w:val="single" w:sz="4" w:space="0" w:color="000000"/>
                  </w:tcBorders>
                  <w:hideMark/>
                </w:tcPr>
                <w:p w14:paraId="572D249B"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явище або його частини у зв’язаному </w:t>
                  </w:r>
                  <w:r w:rsidR="006F679D" w:rsidRPr="0024325C">
                    <w:rPr>
                      <w:rFonts w:ascii="Times New Roman" w:hAnsi="Times New Roman" w:cs="Times New Roman"/>
                      <w:sz w:val="28"/>
                      <w:szCs w:val="28"/>
                    </w:rPr>
                    <w:t>вигляді</w:t>
                  </w:r>
                  <w:r w:rsidRPr="0024325C">
                    <w:rPr>
                      <w:rFonts w:ascii="Times New Roman" w:hAnsi="Times New Roman" w:cs="Times New Roman"/>
                      <w:sz w:val="28"/>
                      <w:szCs w:val="28"/>
                    </w:rPr>
                    <w:t xml:space="preserve"> без пояснень </w:t>
                  </w:r>
                  <w:r w:rsidR="006F679D" w:rsidRPr="0024325C">
                    <w:rPr>
                      <w:rFonts w:ascii="Times New Roman" w:hAnsi="Times New Roman" w:cs="Times New Roman"/>
                      <w:sz w:val="28"/>
                      <w:szCs w:val="28"/>
                    </w:rPr>
                    <w:t>відповідних</w:t>
                  </w:r>
                  <w:r w:rsidRPr="0024325C">
                    <w:rPr>
                      <w:rFonts w:ascii="Times New Roman" w:hAnsi="Times New Roman" w:cs="Times New Roman"/>
                      <w:sz w:val="28"/>
                      <w:szCs w:val="28"/>
                    </w:rPr>
                    <w:t xml:space="preserve"> причин, називає фізичні явища, </w:t>
                  </w:r>
                  <w:r w:rsidR="006F679D" w:rsidRPr="0024325C">
                    <w:rPr>
                      <w:rFonts w:ascii="Times New Roman" w:hAnsi="Times New Roman" w:cs="Times New Roman"/>
                      <w:sz w:val="28"/>
                      <w:szCs w:val="28"/>
                    </w:rPr>
                    <w:t>розрізняє</w:t>
                  </w:r>
                  <w:r w:rsidRPr="0024325C">
                    <w:rPr>
                      <w:rFonts w:ascii="Times New Roman" w:hAnsi="Times New Roman" w:cs="Times New Roman"/>
                      <w:sz w:val="28"/>
                      <w:szCs w:val="28"/>
                    </w:rPr>
                    <w:t xml:space="preserve"> позначення окремих фізичних величин. </w:t>
                  </w:r>
                </w:p>
              </w:tc>
            </w:tr>
            <w:tr w:rsidR="0024325C" w:rsidRPr="001641A5" w14:paraId="646E0713" w14:textId="77777777" w:rsidTr="00577B76">
              <w:trPr>
                <w:trHeight w:val="975"/>
              </w:trPr>
              <w:tc>
                <w:tcPr>
                  <w:tcW w:w="1913" w:type="dxa"/>
                  <w:tcBorders>
                    <w:top w:val="single" w:sz="4" w:space="0" w:color="000000"/>
                    <w:left w:val="single" w:sz="4" w:space="0" w:color="000000"/>
                    <w:bottom w:val="single" w:sz="4" w:space="0" w:color="auto"/>
                    <w:right w:val="single" w:sz="4" w:space="0" w:color="000000"/>
                  </w:tcBorders>
                  <w:hideMark/>
                </w:tcPr>
                <w:p w14:paraId="78443C45"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14:paraId="6CC91AE0"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7A18EE4B"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4 бали</w:t>
                  </w:r>
                </w:p>
              </w:tc>
              <w:tc>
                <w:tcPr>
                  <w:tcW w:w="6321" w:type="dxa"/>
                  <w:tcBorders>
                    <w:top w:val="single" w:sz="4" w:space="0" w:color="000000"/>
                    <w:left w:val="single" w:sz="4" w:space="0" w:color="000000"/>
                    <w:bottom w:val="single" w:sz="4" w:space="0" w:color="000000"/>
                    <w:right w:val="single" w:sz="4" w:space="0" w:color="000000"/>
                  </w:tcBorders>
                  <w:hideMark/>
                </w:tcPr>
                <w:p w14:paraId="297ABB3E"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явища, без пояснень наводить приклади, що ґрунтуються на його власних спостереженнях чи </w:t>
                  </w:r>
                  <w:r w:rsidR="006F679D" w:rsidRPr="0024325C">
                    <w:rPr>
                      <w:rFonts w:ascii="Times New Roman" w:hAnsi="Times New Roman" w:cs="Times New Roman"/>
                      <w:sz w:val="28"/>
                      <w:szCs w:val="28"/>
                    </w:rPr>
                    <w:t>матеріаліпідручника</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розповідях</w:t>
                  </w:r>
                  <w:r w:rsidRPr="0024325C">
                    <w:rPr>
                      <w:rFonts w:ascii="Times New Roman" w:hAnsi="Times New Roman" w:cs="Times New Roman"/>
                      <w:sz w:val="28"/>
                      <w:szCs w:val="28"/>
                    </w:rPr>
                    <w:t xml:space="preserve"> викладача тощо.</w:t>
                  </w:r>
                </w:p>
              </w:tc>
            </w:tr>
            <w:tr w:rsidR="0024325C" w:rsidRPr="001641A5" w14:paraId="0075BB58" w14:textId="77777777" w:rsidTr="00577B76">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14:paraId="6C123DAA"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2D493D4"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0037E33E"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5 балів</w:t>
                  </w:r>
                </w:p>
              </w:tc>
              <w:tc>
                <w:tcPr>
                  <w:tcW w:w="6321" w:type="dxa"/>
                  <w:tcBorders>
                    <w:top w:val="single" w:sz="4" w:space="0" w:color="000000"/>
                    <w:left w:val="single" w:sz="4" w:space="0" w:color="000000"/>
                    <w:bottom w:val="single" w:sz="4" w:space="0" w:color="000000"/>
                    <w:right w:val="single" w:sz="4" w:space="0" w:color="000000"/>
                  </w:tcBorders>
                  <w:hideMark/>
                </w:tcPr>
                <w:p w14:paraId="7B156FFA" w14:textId="77777777" w:rsidR="0024325C" w:rsidRPr="00900CBC" w:rsidRDefault="0024325C" w:rsidP="00EC2EB3">
                  <w:pPr>
                    <w:framePr w:hSpace="180" w:wrap="around" w:vAnchor="text" w:hAnchor="margin" w:xAlign="center" w:y="-226"/>
                    <w:widowControl w:val="0"/>
                    <w:autoSpaceDE w:val="0"/>
                    <w:autoSpaceDN w:val="0"/>
                    <w:spacing w:line="240"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 xml:space="preserve">Студент описує явища, </w:t>
                  </w:r>
                  <w:r w:rsidR="006F679D" w:rsidRPr="0024325C">
                    <w:rPr>
                      <w:rFonts w:ascii="Times New Roman" w:hAnsi="Times New Roman" w:cs="Times New Roman"/>
                      <w:sz w:val="28"/>
                      <w:szCs w:val="28"/>
                    </w:rPr>
                    <w:t>відтворює</w:t>
                  </w:r>
                  <w:r w:rsidRPr="0024325C">
                    <w:rPr>
                      <w:rFonts w:ascii="Times New Roman" w:hAnsi="Times New Roman" w:cs="Times New Roman"/>
                      <w:sz w:val="28"/>
                      <w:szCs w:val="28"/>
                    </w:rPr>
                    <w:t xml:space="preserve"> знач</w:t>
                  </w:r>
                  <w:r w:rsidRPr="0024325C">
                    <w:rPr>
                      <w:rFonts w:ascii="Times New Roman" w:hAnsi="Times New Roman" w:cs="Times New Roman"/>
                      <w:sz w:val="28"/>
                      <w:szCs w:val="28"/>
                    </w:rPr>
                    <w:softHyphen/>
                    <w:t xml:space="preserve">ну частину навчального </w:t>
                  </w:r>
                  <w:r w:rsidR="006F679D" w:rsidRPr="0024325C">
                    <w:rPr>
                      <w:rFonts w:ascii="Times New Roman" w:hAnsi="Times New Roman" w:cs="Times New Roman"/>
                      <w:sz w:val="28"/>
                      <w:szCs w:val="28"/>
                    </w:rPr>
                    <w:t>матеріалу</w:t>
                  </w:r>
                  <w:r w:rsidRPr="0024325C">
                    <w:rPr>
                      <w:rFonts w:ascii="Times New Roman" w:hAnsi="Times New Roman" w:cs="Times New Roman"/>
                      <w:sz w:val="28"/>
                      <w:szCs w:val="28"/>
                    </w:rPr>
                    <w:t xml:space="preserve">, знає </w:t>
                  </w:r>
                  <w:r w:rsidR="006F679D" w:rsidRPr="0024325C">
                    <w:rPr>
                      <w:rFonts w:ascii="Times New Roman" w:hAnsi="Times New Roman" w:cs="Times New Roman"/>
                      <w:sz w:val="28"/>
                      <w:szCs w:val="28"/>
                    </w:rPr>
                    <w:t>одиницівимірювання</w:t>
                  </w:r>
                  <w:r w:rsidRPr="0024325C">
                    <w:rPr>
                      <w:rFonts w:ascii="Times New Roman" w:hAnsi="Times New Roman" w:cs="Times New Roman"/>
                      <w:sz w:val="28"/>
                      <w:szCs w:val="28"/>
                    </w:rPr>
                    <w:t xml:space="preserve"> окремих </w:t>
                  </w:r>
                  <w:r w:rsidR="006F679D" w:rsidRPr="0024325C">
                    <w:rPr>
                      <w:rFonts w:ascii="Times New Roman" w:hAnsi="Times New Roman" w:cs="Times New Roman"/>
                      <w:sz w:val="28"/>
                      <w:szCs w:val="28"/>
                    </w:rPr>
                    <w:t>фізичних</w:t>
                  </w:r>
                  <w:r w:rsidRPr="0024325C">
                    <w:rPr>
                      <w:rFonts w:ascii="Times New Roman" w:hAnsi="Times New Roman" w:cs="Times New Roman"/>
                      <w:sz w:val="28"/>
                      <w:szCs w:val="28"/>
                    </w:rPr>
                    <w:t xml:space="preserve"> величин, записує </w:t>
                  </w:r>
                  <w:r w:rsidR="006F679D" w:rsidRPr="0024325C">
                    <w:rPr>
                      <w:rFonts w:ascii="Times New Roman" w:hAnsi="Times New Roman" w:cs="Times New Roman"/>
                      <w:sz w:val="28"/>
                      <w:szCs w:val="28"/>
                    </w:rPr>
                    <w:t>осно</w:t>
                  </w:r>
                  <w:r w:rsidR="006F679D">
                    <w:rPr>
                      <w:rFonts w:ascii="Times New Roman" w:hAnsi="Times New Roman" w:cs="Times New Roman"/>
                      <w:sz w:val="28"/>
                      <w:szCs w:val="28"/>
                    </w:rPr>
                    <w:t>вні</w:t>
                  </w:r>
                  <w:r w:rsidR="00900CBC">
                    <w:rPr>
                      <w:rFonts w:ascii="Times New Roman" w:hAnsi="Times New Roman" w:cs="Times New Roman"/>
                      <w:sz w:val="28"/>
                      <w:szCs w:val="28"/>
                    </w:rPr>
                    <w:t xml:space="preserve"> формули, </w:t>
                  </w:r>
                  <w:r w:rsidR="006F679D">
                    <w:rPr>
                      <w:rFonts w:ascii="Times New Roman" w:hAnsi="Times New Roman" w:cs="Times New Roman"/>
                      <w:sz w:val="28"/>
                      <w:szCs w:val="28"/>
                    </w:rPr>
                    <w:t>рівняння</w:t>
                  </w:r>
                  <w:r w:rsidR="00900CBC">
                    <w:rPr>
                      <w:rFonts w:ascii="Times New Roman" w:hAnsi="Times New Roman" w:cs="Times New Roman"/>
                      <w:sz w:val="28"/>
                      <w:szCs w:val="28"/>
                    </w:rPr>
                    <w:t xml:space="preserve"> i закони.</w:t>
                  </w:r>
                </w:p>
              </w:tc>
            </w:tr>
            <w:tr w:rsidR="0024325C" w:rsidRPr="001641A5" w14:paraId="19E4D263" w14:textId="77777777" w:rsidTr="00577B76">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14:paraId="3FA0C1A9"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5324E0F"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6 балів</w:t>
                  </w:r>
                </w:p>
                <w:p w14:paraId="45E95656"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6321" w:type="dxa"/>
                  <w:tcBorders>
                    <w:top w:val="single" w:sz="4" w:space="0" w:color="000000"/>
                    <w:left w:val="single" w:sz="4" w:space="0" w:color="000000"/>
                    <w:bottom w:val="single" w:sz="4" w:space="0" w:color="000000"/>
                    <w:right w:val="single" w:sz="4" w:space="0" w:color="000000"/>
                  </w:tcBorders>
                  <w:hideMark/>
                </w:tcPr>
                <w:p w14:paraId="23A2069F"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w:t>
                  </w:r>
                  <w:proofErr w:type="spellStart"/>
                  <w:r w:rsidRPr="0024325C">
                    <w:rPr>
                      <w:rFonts w:ascii="Times New Roman" w:hAnsi="Times New Roman" w:cs="Times New Roman"/>
                      <w:sz w:val="28"/>
                      <w:szCs w:val="28"/>
                    </w:rPr>
                    <w:t>зi</w:t>
                  </w:r>
                  <w:proofErr w:type="spellEnd"/>
                  <w:r w:rsidRPr="0024325C">
                    <w:rPr>
                      <w:rFonts w:ascii="Times New Roman" w:hAnsi="Times New Roman" w:cs="Times New Roman"/>
                      <w:sz w:val="28"/>
                      <w:szCs w:val="28"/>
                    </w:rPr>
                    <w:t xml:space="preserve"> сторонньою допомогою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власні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інших</w:t>
                  </w:r>
                  <w:r w:rsidRPr="0024325C">
                    <w:rPr>
                      <w:rFonts w:ascii="Times New Roman" w:hAnsi="Times New Roman" w:cs="Times New Roman"/>
                      <w:sz w:val="28"/>
                      <w:szCs w:val="28"/>
                    </w:rPr>
                    <w:t xml:space="preserve"> студентів), виявляє </w:t>
                  </w:r>
                  <w:r w:rsidR="006F679D" w:rsidRPr="0024325C">
                    <w:rPr>
                      <w:rFonts w:ascii="Times New Roman" w:hAnsi="Times New Roman" w:cs="Times New Roman"/>
                      <w:sz w:val="28"/>
                      <w:szCs w:val="28"/>
                    </w:rPr>
                    <w:t>елементарні</w:t>
                  </w:r>
                  <w:r w:rsidRPr="0024325C">
                    <w:rPr>
                      <w:rFonts w:ascii="Times New Roman" w:hAnsi="Times New Roman" w:cs="Times New Roman"/>
                      <w:sz w:val="28"/>
                      <w:szCs w:val="28"/>
                    </w:rPr>
                    <w:t xml:space="preserve"> знання основних по</w:t>
                  </w:r>
                  <w:r w:rsidRPr="0024325C">
                    <w:rPr>
                      <w:rFonts w:ascii="Times New Roman" w:hAnsi="Times New Roman" w:cs="Times New Roman"/>
                      <w:sz w:val="28"/>
                      <w:szCs w:val="28"/>
                    </w:rPr>
                    <w:softHyphen/>
                    <w:t>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понять, формул).</w:t>
                  </w:r>
                </w:p>
              </w:tc>
            </w:tr>
            <w:tr w:rsidR="0024325C" w:rsidRPr="001641A5" w14:paraId="5799E8BC" w14:textId="77777777" w:rsidTr="0024325C">
              <w:trPr>
                <w:trHeight w:val="1433"/>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7A67E485"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14:paraId="7EB6CA3C"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45794CD1"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7 балів</w:t>
                  </w:r>
                </w:p>
              </w:tc>
              <w:tc>
                <w:tcPr>
                  <w:tcW w:w="6321" w:type="dxa"/>
                  <w:tcBorders>
                    <w:top w:val="single" w:sz="4" w:space="0" w:color="000000"/>
                    <w:left w:val="single" w:sz="4" w:space="0" w:color="000000"/>
                    <w:bottom w:val="single" w:sz="4" w:space="0" w:color="000000"/>
                    <w:right w:val="single" w:sz="4" w:space="0" w:color="000000"/>
                  </w:tcBorders>
                  <w:hideMark/>
                </w:tcPr>
                <w:p w14:paraId="5984D2DA"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виявляє знання i </w:t>
                  </w:r>
                  <w:r w:rsidR="006F679D" w:rsidRPr="0024325C">
                    <w:rPr>
                      <w:rFonts w:ascii="Times New Roman" w:hAnsi="Times New Roman" w:cs="Times New Roman"/>
                      <w:sz w:val="28"/>
                      <w:szCs w:val="28"/>
                    </w:rPr>
                    <w:t>розуміння</w:t>
                  </w:r>
                  <w:r w:rsidRPr="0024325C">
                    <w:rPr>
                      <w:rFonts w:ascii="Times New Roman" w:hAnsi="Times New Roman" w:cs="Times New Roman"/>
                      <w:sz w:val="28"/>
                      <w:szCs w:val="28"/>
                    </w:rPr>
                    <w:t xml:space="preserve"> основних положень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xml:space="preserve">, понять, формул, </w:t>
                  </w:r>
                  <w:r w:rsidR="006F679D" w:rsidRPr="0024325C">
                    <w:rPr>
                      <w:rFonts w:ascii="Times New Roman" w:hAnsi="Times New Roman" w:cs="Times New Roman"/>
                      <w:sz w:val="28"/>
                      <w:szCs w:val="28"/>
                    </w:rPr>
                    <w:t>теорій</w:t>
                  </w:r>
                  <w:r w:rsidRPr="0024325C">
                    <w:rPr>
                      <w:rFonts w:ascii="Times New Roman" w:hAnsi="Times New Roman" w:cs="Times New Roman"/>
                      <w:sz w:val="28"/>
                      <w:szCs w:val="28"/>
                    </w:rPr>
                    <w:t xml:space="preserve">). </w:t>
                  </w:r>
                </w:p>
              </w:tc>
            </w:tr>
            <w:tr w:rsidR="0024325C" w:rsidRPr="001641A5" w14:paraId="6CECE13E" w14:textId="77777777" w:rsidTr="0024325C">
              <w:trPr>
                <w:trHeight w:val="1357"/>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46825195"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080A071"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3197C453"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8 балів</w:t>
                  </w:r>
                </w:p>
              </w:tc>
              <w:tc>
                <w:tcPr>
                  <w:tcW w:w="6321" w:type="dxa"/>
                  <w:tcBorders>
                    <w:top w:val="single" w:sz="4" w:space="0" w:color="000000"/>
                    <w:left w:val="single" w:sz="4" w:space="0" w:color="000000"/>
                    <w:bottom w:val="single" w:sz="4" w:space="0" w:color="000000"/>
                    <w:right w:val="single" w:sz="4" w:space="0" w:color="000000"/>
                  </w:tcBorders>
                  <w:hideMark/>
                </w:tcPr>
                <w:p w14:paraId="2653839D" w14:textId="77777777" w:rsidR="0024325C" w:rsidRPr="00900CBC" w:rsidRDefault="00900CB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 xml:space="preserve">Оцінка»8» виставляється якщо здобувач освіти достатньо засвоїв основні поняття та терміни; розуміння основоположних теорій і фактів; вільно використовує навчальний матеріал в стандартних ситуаціях; </w:t>
                  </w:r>
                  <w:r w:rsidR="006F679D" w:rsidRPr="00900CBC">
                    <w:rPr>
                      <w:rFonts w:ascii="Times New Roman" w:hAnsi="Times New Roman" w:cs="Times New Roman"/>
                      <w:sz w:val="28"/>
                      <w:szCs w:val="28"/>
                    </w:rPr>
                    <w:t>алогічно</w:t>
                  </w:r>
                  <w:r w:rsidRPr="00900CBC">
                    <w:rPr>
                      <w:rFonts w:ascii="Times New Roman" w:hAnsi="Times New Roman" w:cs="Times New Roman"/>
                      <w:sz w:val="28"/>
                      <w:szCs w:val="28"/>
                    </w:rPr>
                    <w:t xml:space="preserve"> висвітлює події з точки зору хімічного взаємозв'язку; здатен на порівняльну </w:t>
                  </w:r>
                  <w:r w:rsidR="006F679D" w:rsidRPr="00900CBC">
                    <w:rPr>
                      <w:rFonts w:ascii="Times New Roman" w:hAnsi="Times New Roman" w:cs="Times New Roman"/>
                      <w:sz w:val="28"/>
                      <w:szCs w:val="28"/>
                    </w:rPr>
                    <w:t>характеристику</w:t>
                  </w:r>
                  <w:r w:rsidRPr="00900CBC">
                    <w:rPr>
                      <w:rFonts w:ascii="Times New Roman" w:hAnsi="Times New Roman" w:cs="Times New Roman"/>
                      <w:sz w:val="28"/>
                      <w:szCs w:val="28"/>
                    </w:rPr>
                    <w:t xml:space="preserve">; формулює чітко та </w:t>
                  </w:r>
                  <w:r w:rsidR="006F679D" w:rsidRPr="00900CBC">
                    <w:rPr>
                      <w:rFonts w:ascii="Times New Roman" w:hAnsi="Times New Roman" w:cs="Times New Roman"/>
                      <w:sz w:val="28"/>
                      <w:szCs w:val="28"/>
                    </w:rPr>
                    <w:t>аргументовано</w:t>
                  </w:r>
                  <w:r w:rsidRPr="00900CBC">
                    <w:rPr>
                      <w:rFonts w:ascii="Times New Roman" w:hAnsi="Times New Roman" w:cs="Times New Roman"/>
                      <w:sz w:val="28"/>
                      <w:szCs w:val="28"/>
                    </w:rPr>
                    <w:t xml:space="preserve"> власну думку; має сформовані експериментальні</w:t>
                  </w:r>
                </w:p>
              </w:tc>
            </w:tr>
            <w:tr w:rsidR="0024325C" w:rsidRPr="001641A5" w14:paraId="2C6301A3" w14:textId="77777777" w:rsidTr="00577B76">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568A051A"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07F2A0C6"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020E75BE"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9 балів</w:t>
                  </w:r>
                </w:p>
              </w:tc>
              <w:tc>
                <w:tcPr>
                  <w:tcW w:w="6321" w:type="dxa"/>
                  <w:tcBorders>
                    <w:top w:val="single" w:sz="4" w:space="0" w:color="000000"/>
                    <w:left w:val="single" w:sz="4" w:space="0" w:color="000000"/>
                    <w:bottom w:val="single" w:sz="4" w:space="0" w:color="000000"/>
                    <w:right w:val="single" w:sz="4" w:space="0" w:color="000000"/>
                  </w:tcBorders>
                  <w:hideMark/>
                </w:tcPr>
                <w:p w14:paraId="7FC7BB22" w14:textId="77777777" w:rsidR="0024325C" w:rsidRPr="00900CBC" w:rsidRDefault="00900CB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«9» виставляється якщо здобувач освіти вільно оперує вивченим матеріалом; пояснює зв'язки між хімічними елементами та явищами; самостійно аналізує та систематизує їх, розв'язує хімічні вправи та задачі; може застосовувати знання в змінених, нестандартних ситуаціях; чітко тлумачить поняття; здатний до самостійного опрацювання матеріалу, але потребує консультації з викладачем; виконує прості творчі завдання; самостійно і правильно виконує лабораторні та практичні роботи, роблячи чіткі висновки; виконує 85% від загальної кількості тестів.</w:t>
                  </w:r>
                </w:p>
              </w:tc>
            </w:tr>
            <w:tr w:rsidR="0024325C" w:rsidRPr="001641A5" w14:paraId="32A1F880" w14:textId="77777777" w:rsidTr="00577B76">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14:paraId="6D42A58D"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14:paraId="30D5FC2C"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C37F7D5"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2A2B63AC"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10 балів</w:t>
                  </w:r>
                </w:p>
              </w:tc>
              <w:tc>
                <w:tcPr>
                  <w:tcW w:w="6321" w:type="dxa"/>
                  <w:tcBorders>
                    <w:top w:val="single" w:sz="4" w:space="0" w:color="000000"/>
                    <w:left w:val="single" w:sz="4" w:space="0" w:color="000000"/>
                    <w:bottom w:val="single" w:sz="4" w:space="0" w:color="000000"/>
                    <w:right w:val="single" w:sz="4" w:space="0" w:color="000000"/>
                  </w:tcBorders>
                  <w:hideMark/>
                </w:tcPr>
                <w:p w14:paraId="5D9B874A" w14:textId="77777777" w:rsidR="0024325C" w:rsidRPr="00900CBC" w:rsidRDefault="00900CB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«10» виставляється якщо здобувач освіти має повні та глибокі знання хімічних явищ, володіє набутими знаннями; може визначити тенденції та протиріччя природних процесів, робить аргументовані висновки; використовує додаткові джерела та матеріали; самостійно аналізує та розкриває суть явищ, процесів, систематизує та встановлює причинно-наслідкові зв’язки; вирішує творчі завдання; вільно орієнтується в нестандартних ситуаціях; виконує лабораторні завдання, правильно їх оформляє та робить логічні та послідовні висновки відповідно до мети роботи; здатен надати допомогу іншим у разі невмілого поводження з речовинами; здатен до самостійного вивчення матеріалу; за допомогою викладача може підготувати виступ на студентській конференції; виконує 95% від загальної кількості тестів.</w:t>
                  </w:r>
                </w:p>
              </w:tc>
            </w:tr>
            <w:tr w:rsidR="0024325C" w:rsidRPr="001641A5" w14:paraId="19BE9E4D" w14:textId="77777777" w:rsidTr="006F679D">
              <w:trPr>
                <w:trHeight w:val="81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0AC71F72"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40DFCD5"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77A9357E"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11 балів</w:t>
                  </w:r>
                </w:p>
              </w:tc>
              <w:tc>
                <w:tcPr>
                  <w:tcW w:w="6321" w:type="dxa"/>
                  <w:tcBorders>
                    <w:top w:val="single" w:sz="4" w:space="0" w:color="000000"/>
                    <w:left w:val="single" w:sz="4" w:space="0" w:color="000000"/>
                    <w:bottom w:val="single" w:sz="4" w:space="0" w:color="000000"/>
                    <w:right w:val="single" w:sz="4" w:space="0" w:color="000000"/>
                  </w:tcBorders>
                  <w:hideMark/>
                </w:tcPr>
                <w:p w14:paraId="317612DE" w14:textId="77777777" w:rsidR="0024325C" w:rsidRPr="00900CBC" w:rsidRDefault="00900CB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«11» виставляється якщо здобувач освіти здатен до самостійного вивчення матеріалу; встановлює та обґрунтовує причино-наслідкові зв’язки вміє застосовувати вивчений матеріал для винесення власних аргументованих суджень у практичній діяльності (лабораторні роботи); спроможний підготувати за підтримки викладача виступ на студентську наукову конференцію; самостійно знаходить інформацію (наукова література, мас-медіа, Інтернет, мультимедійні програми тощо); вільно оперує термінологією; може самостійно проводити хімічний експеримент, вирішує проблемно-хімічні завдання, самостійно виконує 100% від загальної кількості тестів</w:t>
                  </w:r>
                  <w:r>
                    <w:rPr>
                      <w:rFonts w:ascii="Times New Roman" w:hAnsi="Times New Roman" w:cs="Times New Roman"/>
                      <w:sz w:val="28"/>
                      <w:szCs w:val="28"/>
                    </w:rPr>
                    <w:t>.</w:t>
                  </w:r>
                </w:p>
              </w:tc>
            </w:tr>
            <w:tr w:rsidR="0024325C" w:rsidRPr="001641A5" w14:paraId="5A41F772" w14:textId="77777777" w:rsidTr="0024325C">
              <w:trPr>
                <w:trHeight w:val="1513"/>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40CBA6AC" w14:textId="77777777" w:rsidR="0024325C" w:rsidRPr="001641A5"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5FC5DEE3" w14:textId="77777777" w:rsidR="0024325C" w:rsidRPr="0024325C"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45049277" w14:textId="77777777" w:rsidR="0024325C" w:rsidRPr="0024325C"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12 балів</w:t>
                  </w:r>
                </w:p>
              </w:tc>
              <w:tc>
                <w:tcPr>
                  <w:tcW w:w="6321" w:type="dxa"/>
                  <w:tcBorders>
                    <w:top w:val="single" w:sz="4" w:space="0" w:color="000000"/>
                    <w:left w:val="single" w:sz="4" w:space="0" w:color="000000"/>
                    <w:bottom w:val="single" w:sz="4" w:space="0" w:color="000000"/>
                    <w:right w:val="single" w:sz="4" w:space="0" w:color="000000"/>
                  </w:tcBorders>
                  <w:hideMark/>
                </w:tcPr>
                <w:p w14:paraId="5B73BD90" w14:textId="77777777" w:rsidR="00900CBC" w:rsidRPr="00900CBC" w:rsidRDefault="00900CBC" w:rsidP="00EC2EB3">
                  <w:pPr>
                    <w:framePr w:hSpace="180" w:wrap="around" w:vAnchor="text" w:hAnchor="margin" w:xAlign="center" w:y="-226"/>
                    <w:spacing w:after="0" w:line="240" w:lineRule="auto"/>
                    <w:suppressOverlap/>
                    <w:jc w:val="both"/>
                    <w:rPr>
                      <w:rFonts w:ascii="Times New Roman" w:hAnsi="Times New Roman" w:cs="Times New Roman"/>
                      <w:sz w:val="28"/>
                      <w:szCs w:val="28"/>
                    </w:rPr>
                  </w:pPr>
                  <w:r w:rsidRPr="00900CBC">
                    <w:rPr>
                      <w:rFonts w:ascii="Times New Roman" w:hAnsi="Times New Roman" w:cs="Times New Roman"/>
                      <w:sz w:val="28"/>
                      <w:szCs w:val="28"/>
                    </w:rPr>
                    <w:t>оцінка «12» виставляється якщо здоб</w:t>
                  </w:r>
                  <w:r>
                    <w:rPr>
                      <w:rFonts w:ascii="Times New Roman" w:hAnsi="Times New Roman" w:cs="Times New Roman"/>
                      <w:sz w:val="28"/>
                      <w:szCs w:val="28"/>
                    </w:rPr>
                    <w:t xml:space="preserve">увач освіти має системні знання </w:t>
                  </w:r>
                  <w:r w:rsidRPr="00900CBC">
                    <w:rPr>
                      <w:rFonts w:ascii="Times New Roman" w:hAnsi="Times New Roman" w:cs="Times New Roman"/>
                      <w:sz w:val="28"/>
                      <w:szCs w:val="28"/>
                    </w:rPr>
                    <w:t>з хімії, уміє самостійно набуват</w:t>
                  </w:r>
                  <w:r>
                    <w:rPr>
                      <w:rFonts w:ascii="Times New Roman" w:hAnsi="Times New Roman" w:cs="Times New Roman"/>
                      <w:sz w:val="28"/>
                      <w:szCs w:val="28"/>
                    </w:rPr>
                    <w:t xml:space="preserve">и їх, може самостійно оцінювати </w:t>
                  </w:r>
                  <w:r w:rsidRPr="00900CBC">
                    <w:rPr>
                      <w:rFonts w:ascii="Times New Roman" w:hAnsi="Times New Roman" w:cs="Times New Roman"/>
                      <w:sz w:val="28"/>
                      <w:szCs w:val="28"/>
                    </w:rPr>
                    <w:t>явища, пов’язані з речовинами та їх перетвореннями; представляє</w:t>
                  </w:r>
                </w:p>
                <w:p w14:paraId="023C3175" w14:textId="77777777" w:rsidR="0024325C" w:rsidRPr="00900CBC" w:rsidRDefault="00900CBC" w:rsidP="00EC2EB3">
                  <w:pPr>
                    <w:framePr w:hSpace="180" w:wrap="around" w:vAnchor="text" w:hAnchor="margin" w:xAlign="center" w:y="-226"/>
                    <w:spacing w:after="0" w:line="240" w:lineRule="auto"/>
                    <w:suppressOverlap/>
                    <w:jc w:val="both"/>
                    <w:rPr>
                      <w:rFonts w:ascii="Times New Roman" w:hAnsi="Times New Roman" w:cs="Times New Roman"/>
                      <w:sz w:val="28"/>
                      <w:szCs w:val="28"/>
                    </w:rPr>
                  </w:pPr>
                  <w:r w:rsidRPr="00900CBC">
                    <w:rPr>
                      <w:rFonts w:ascii="Times New Roman" w:hAnsi="Times New Roman" w:cs="Times New Roman"/>
                      <w:sz w:val="28"/>
                      <w:szCs w:val="28"/>
                    </w:rPr>
                    <w:t xml:space="preserve">власні неординарні судження </w:t>
                  </w:r>
                  <w:r>
                    <w:rPr>
                      <w:rFonts w:ascii="Times New Roman" w:hAnsi="Times New Roman" w:cs="Times New Roman"/>
                      <w:sz w:val="28"/>
                      <w:szCs w:val="28"/>
                    </w:rPr>
                    <w:t xml:space="preserve">щодо хімічних процесів та явищ; </w:t>
                  </w:r>
                  <w:r w:rsidRPr="00900CBC">
                    <w:rPr>
                      <w:rFonts w:ascii="Times New Roman" w:hAnsi="Times New Roman" w:cs="Times New Roman"/>
                      <w:sz w:val="28"/>
                      <w:szCs w:val="28"/>
                    </w:rPr>
                    <w:t>користується широким арсенал</w:t>
                  </w:r>
                  <w:r>
                    <w:rPr>
                      <w:rFonts w:ascii="Times New Roman" w:hAnsi="Times New Roman" w:cs="Times New Roman"/>
                      <w:sz w:val="28"/>
                      <w:szCs w:val="28"/>
                    </w:rPr>
                    <w:t xml:space="preserve">ом засобів доказів своєї думки, </w:t>
                  </w:r>
                  <w:r w:rsidRPr="00900CBC">
                    <w:rPr>
                      <w:rFonts w:ascii="Times New Roman" w:hAnsi="Times New Roman" w:cs="Times New Roman"/>
                      <w:sz w:val="28"/>
                      <w:szCs w:val="28"/>
                    </w:rPr>
                    <w:t xml:space="preserve">вирішує складні </w:t>
                  </w:r>
                  <w:r>
                    <w:rPr>
                      <w:rFonts w:ascii="Times New Roman" w:hAnsi="Times New Roman" w:cs="Times New Roman"/>
                      <w:sz w:val="28"/>
                      <w:szCs w:val="28"/>
                    </w:rPr>
                    <w:t xml:space="preserve">проблемні завдання, схильний до </w:t>
                  </w:r>
                  <w:proofErr w:type="spellStart"/>
                  <w:r w:rsidRPr="00900CBC">
                    <w:rPr>
                      <w:rFonts w:ascii="Times New Roman" w:hAnsi="Times New Roman" w:cs="Times New Roman"/>
                      <w:sz w:val="28"/>
                      <w:szCs w:val="28"/>
                    </w:rPr>
                    <w:t>системнонаукового</w:t>
                  </w:r>
                  <w:proofErr w:type="spellEnd"/>
                  <w:r w:rsidRPr="00900CBC">
                    <w:rPr>
                      <w:rFonts w:ascii="Times New Roman" w:hAnsi="Times New Roman" w:cs="Times New Roman"/>
                      <w:sz w:val="28"/>
                      <w:szCs w:val="28"/>
                    </w:rPr>
                    <w:t xml:space="preserve"> аналізу та прогнозу хіміч</w:t>
                  </w:r>
                  <w:r>
                    <w:rPr>
                      <w:rFonts w:ascii="Times New Roman" w:hAnsi="Times New Roman" w:cs="Times New Roman"/>
                      <w:sz w:val="28"/>
                      <w:szCs w:val="28"/>
                    </w:rPr>
                    <w:t xml:space="preserve">них явищ і процесів; самостійно </w:t>
                  </w:r>
                  <w:r w:rsidRPr="00900CBC">
                    <w:rPr>
                      <w:rFonts w:ascii="Times New Roman" w:hAnsi="Times New Roman" w:cs="Times New Roman"/>
                      <w:sz w:val="28"/>
                      <w:szCs w:val="28"/>
                    </w:rPr>
                    <w:t>виконує науково-дослідну ро</w:t>
                  </w:r>
                  <w:r>
                    <w:rPr>
                      <w:rFonts w:ascii="Times New Roman" w:hAnsi="Times New Roman" w:cs="Times New Roman"/>
                      <w:sz w:val="28"/>
                      <w:szCs w:val="28"/>
                    </w:rPr>
                    <w:t xml:space="preserve">боту; логічно й творчо викладає </w:t>
                  </w:r>
                  <w:r w:rsidRPr="00900CBC">
                    <w:rPr>
                      <w:rFonts w:ascii="Times New Roman" w:hAnsi="Times New Roman" w:cs="Times New Roman"/>
                      <w:sz w:val="28"/>
                      <w:szCs w:val="28"/>
                    </w:rPr>
                    <w:t>матеріал в усній та письмовій форм</w:t>
                  </w:r>
                  <w:r>
                    <w:rPr>
                      <w:rFonts w:ascii="Times New Roman" w:hAnsi="Times New Roman" w:cs="Times New Roman"/>
                      <w:sz w:val="28"/>
                      <w:szCs w:val="28"/>
                    </w:rPr>
                    <w:t>і; ретельно виконує лабораторні з</w:t>
                  </w:r>
                  <w:r w:rsidRPr="00900CBC">
                    <w:rPr>
                      <w:rFonts w:ascii="Times New Roman" w:hAnsi="Times New Roman" w:cs="Times New Roman"/>
                      <w:sz w:val="28"/>
                      <w:szCs w:val="28"/>
                    </w:rPr>
                    <w:t>авдання; легко справляєтьс</w:t>
                  </w:r>
                  <w:r>
                    <w:rPr>
                      <w:rFonts w:ascii="Times New Roman" w:hAnsi="Times New Roman" w:cs="Times New Roman"/>
                      <w:sz w:val="28"/>
                      <w:szCs w:val="28"/>
                    </w:rPr>
                    <w:t>я з творчим завданням посиленої складності.</w:t>
                  </w:r>
                </w:p>
              </w:tc>
            </w:tr>
          </w:tbl>
          <w:p w14:paraId="2FBEB51F" w14:textId="77777777" w:rsidR="001641A5" w:rsidRDefault="001641A5" w:rsidP="00577B76">
            <w:pPr>
              <w:widowControl w:val="0"/>
              <w:jc w:val="both"/>
              <w:rPr>
                <w:rFonts w:ascii="Times New Roman" w:hAnsi="Times New Roman" w:cs="Times New Roman"/>
                <w:bCs/>
                <w:sz w:val="28"/>
                <w:szCs w:val="28"/>
              </w:rPr>
            </w:pPr>
          </w:p>
          <w:p w14:paraId="42373589" w14:textId="77777777" w:rsidR="00A93E5A" w:rsidRPr="001641A5" w:rsidRDefault="00A93E5A" w:rsidP="00577B76">
            <w:pPr>
              <w:widowControl w:val="0"/>
              <w:jc w:val="both"/>
              <w:rPr>
                <w:rFonts w:ascii="Times New Roman" w:hAnsi="Times New Roman" w:cs="Times New Roman"/>
                <w:bCs/>
                <w:sz w:val="28"/>
                <w:szCs w:val="28"/>
              </w:rPr>
            </w:pPr>
          </w:p>
        </w:tc>
      </w:tr>
      <w:tr w:rsidR="00AF062F" w:rsidRPr="00716F86" w14:paraId="6DF0E847" w14:textId="77777777" w:rsidTr="00F92234">
        <w:tc>
          <w:tcPr>
            <w:tcW w:w="4106" w:type="dxa"/>
            <w:tcBorders>
              <w:bottom w:val="single" w:sz="4" w:space="0" w:color="auto"/>
            </w:tcBorders>
            <w:shd w:val="clear" w:color="auto" w:fill="FFE599" w:themeFill="accent4" w:themeFillTint="66"/>
          </w:tcPr>
          <w:p w14:paraId="3626C0B5" w14:textId="77777777"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w:t>
            </w:r>
            <w:r w:rsidRPr="006F679D">
              <w:rPr>
                <w:rFonts w:ascii="Times New Roman" w:hAnsi="Times New Roman" w:cs="Times New Roman"/>
                <w:bCs/>
                <w:sz w:val="28"/>
                <w:szCs w:val="28"/>
                <w:shd w:val="clear" w:color="auto" w:fill="F7CAAC" w:themeFill="accent2" w:themeFillTint="66"/>
              </w:rPr>
              <w:t>контролю вивчення навчальної дисципліни</w:t>
            </w:r>
          </w:p>
        </w:tc>
        <w:tc>
          <w:tcPr>
            <w:tcW w:w="5954" w:type="dxa"/>
          </w:tcPr>
          <w:p w14:paraId="07BB9F86" w14:textId="77777777" w:rsidR="00764CBE" w:rsidRDefault="00740CE9" w:rsidP="00740CE9">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740CE9">
              <w:rPr>
                <w:rFonts w:ascii="Times New Roman" w:eastAsia="Calibri" w:hAnsi="Times New Roman" w:cs="Times New Roman"/>
                <w:b/>
                <w:bCs/>
                <w:iCs/>
                <w:color w:val="1F4E79" w:themeColor="accent5" w:themeShade="80"/>
                <w:sz w:val="28"/>
                <w:szCs w:val="28"/>
                <w:lang w:eastAsia="uk-UA"/>
              </w:rPr>
              <w:t>Залікові питання</w:t>
            </w:r>
          </w:p>
          <w:p w14:paraId="43E37AE5"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1. </w:t>
            </w:r>
            <w:r w:rsidRPr="00B627E7">
              <w:rPr>
                <w:rFonts w:ascii="Times New Roman" w:hAnsi="Times New Roman" w:cs="Times New Roman"/>
                <w:sz w:val="28"/>
                <w:szCs w:val="28"/>
              </w:rPr>
              <w:t xml:space="preserve">Хімія як предмет природознавства. </w:t>
            </w:r>
          </w:p>
          <w:p w14:paraId="08EE8B45"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w:t>
            </w:r>
            <w:r w:rsidRPr="00B627E7">
              <w:rPr>
                <w:rFonts w:ascii="Times New Roman" w:hAnsi="Times New Roman" w:cs="Times New Roman"/>
                <w:sz w:val="28"/>
                <w:szCs w:val="28"/>
              </w:rPr>
              <w:t xml:space="preserve">Роль хімії в розвитку промисловості та транспорту України. </w:t>
            </w:r>
          </w:p>
          <w:p w14:paraId="42619502"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w:t>
            </w:r>
            <w:r w:rsidRPr="00B627E7">
              <w:rPr>
                <w:rFonts w:ascii="Times New Roman" w:hAnsi="Times New Roman" w:cs="Times New Roman"/>
                <w:sz w:val="28"/>
                <w:szCs w:val="28"/>
              </w:rPr>
              <w:t xml:space="preserve">Атомно-молекулярне вчення.Значення атомно-молекулярного вчення. </w:t>
            </w:r>
            <w:r>
              <w:rPr>
                <w:rFonts w:ascii="Times New Roman" w:hAnsi="Times New Roman" w:cs="Times New Roman"/>
                <w:sz w:val="28"/>
                <w:szCs w:val="28"/>
              </w:rPr>
              <w:t>4.</w:t>
            </w:r>
            <w:r w:rsidRPr="00B627E7">
              <w:rPr>
                <w:rFonts w:ascii="Times New Roman" w:hAnsi="Times New Roman" w:cs="Times New Roman"/>
                <w:sz w:val="28"/>
                <w:szCs w:val="28"/>
              </w:rPr>
              <w:t>Основні закони хімії.</w:t>
            </w:r>
          </w:p>
          <w:p w14:paraId="349E3762"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5.</w:t>
            </w:r>
            <w:r w:rsidRPr="00B627E7">
              <w:rPr>
                <w:rFonts w:ascii="Times New Roman" w:hAnsi="Times New Roman" w:cs="Times New Roman"/>
                <w:sz w:val="28"/>
                <w:szCs w:val="28"/>
              </w:rPr>
              <w:t xml:space="preserve">Рівняння хімічних реакцій та </w:t>
            </w:r>
            <w:proofErr w:type="spellStart"/>
            <w:r w:rsidRPr="00B627E7">
              <w:rPr>
                <w:rFonts w:ascii="Times New Roman" w:hAnsi="Times New Roman" w:cs="Times New Roman"/>
                <w:sz w:val="28"/>
                <w:szCs w:val="28"/>
              </w:rPr>
              <w:t>стехіометричні</w:t>
            </w:r>
            <w:proofErr w:type="spellEnd"/>
            <w:r w:rsidRPr="00B627E7">
              <w:rPr>
                <w:rFonts w:ascii="Times New Roman" w:hAnsi="Times New Roman" w:cs="Times New Roman"/>
                <w:sz w:val="28"/>
                <w:szCs w:val="28"/>
              </w:rPr>
              <w:t xml:space="preserve"> розрахунки.</w:t>
            </w:r>
          </w:p>
          <w:p w14:paraId="34BF7348"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6.</w:t>
            </w:r>
            <w:r w:rsidRPr="00B627E7">
              <w:rPr>
                <w:rFonts w:ascii="Times New Roman" w:hAnsi="Times New Roman" w:cs="Times New Roman"/>
                <w:sz w:val="28"/>
                <w:szCs w:val="28"/>
              </w:rPr>
              <w:t>Пе</w:t>
            </w:r>
            <w:r>
              <w:rPr>
                <w:rFonts w:ascii="Times New Roman" w:hAnsi="Times New Roman" w:cs="Times New Roman"/>
                <w:sz w:val="28"/>
                <w:szCs w:val="28"/>
              </w:rPr>
              <w:t xml:space="preserve">ріодичний закон і будова атома. </w:t>
            </w:r>
            <w:r w:rsidRPr="00B627E7">
              <w:rPr>
                <w:rFonts w:ascii="Times New Roman" w:hAnsi="Times New Roman" w:cs="Times New Roman"/>
                <w:sz w:val="28"/>
                <w:szCs w:val="28"/>
              </w:rPr>
              <w:t xml:space="preserve">Історія відкриття періодичного закону Д.І. Менделєєвим. Періодична система елементів. </w:t>
            </w:r>
          </w:p>
          <w:p w14:paraId="2FB67257"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7.</w:t>
            </w:r>
            <w:r w:rsidRPr="00B627E7">
              <w:rPr>
                <w:rFonts w:ascii="Times New Roman" w:hAnsi="Times New Roman" w:cs="Times New Roman"/>
                <w:sz w:val="28"/>
                <w:szCs w:val="28"/>
              </w:rPr>
              <w:t>Квантова механіка і корпускулярно-хвильовий дуалізм випромінювання. Електронні формули. Вплив електронної будови атомів на властивості елементів.</w:t>
            </w:r>
          </w:p>
          <w:p w14:paraId="054D3DA3"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8.</w:t>
            </w:r>
            <w:r w:rsidRPr="00B627E7">
              <w:rPr>
                <w:rFonts w:ascii="Times New Roman" w:hAnsi="Times New Roman" w:cs="Times New Roman"/>
                <w:sz w:val="28"/>
                <w:szCs w:val="28"/>
              </w:rPr>
              <w:t xml:space="preserve">Утворення та типи хімічного зв’язку. Ковалентний зв’язок. Метод валентних </w:t>
            </w:r>
            <w:proofErr w:type="spellStart"/>
            <w:r w:rsidRPr="00B627E7">
              <w:rPr>
                <w:rFonts w:ascii="Times New Roman" w:hAnsi="Times New Roman" w:cs="Times New Roman"/>
                <w:sz w:val="28"/>
                <w:szCs w:val="28"/>
              </w:rPr>
              <w:t>зв’язків</w:t>
            </w:r>
            <w:proofErr w:type="spellEnd"/>
            <w:r w:rsidRPr="00B627E7">
              <w:rPr>
                <w:rFonts w:ascii="Times New Roman" w:hAnsi="Times New Roman" w:cs="Times New Roman"/>
                <w:sz w:val="28"/>
                <w:szCs w:val="28"/>
              </w:rPr>
              <w:t xml:space="preserve"> і молекулярних орбіталей. Іонний зв’язок. Водневий зв’язок. Металевий зв’язок. </w:t>
            </w:r>
          </w:p>
          <w:p w14:paraId="7F425B5F"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9.</w:t>
            </w:r>
            <w:r w:rsidRPr="00B627E7">
              <w:rPr>
                <w:rFonts w:ascii="Times New Roman" w:hAnsi="Times New Roman" w:cs="Times New Roman"/>
                <w:sz w:val="28"/>
                <w:szCs w:val="28"/>
              </w:rPr>
              <w:t>Короткі відомості про комплексні сполуки.</w:t>
            </w:r>
          </w:p>
          <w:p w14:paraId="2FB83E74" w14:textId="77777777"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10. </w:t>
            </w:r>
            <w:r w:rsidRPr="00B627E7">
              <w:rPr>
                <w:rFonts w:ascii="Times New Roman" w:hAnsi="Times New Roman" w:cs="Times New Roman"/>
                <w:bCs/>
                <w:sz w:val="28"/>
                <w:szCs w:val="28"/>
              </w:rPr>
              <w:t xml:space="preserve">Необоротні і оборотні хімічні процеси. Хімічна рівновага. Принцип </w:t>
            </w:r>
            <w:proofErr w:type="spellStart"/>
            <w:r w:rsidRPr="00B627E7">
              <w:rPr>
                <w:rFonts w:ascii="Times New Roman" w:hAnsi="Times New Roman" w:cs="Times New Roman"/>
                <w:bCs/>
                <w:sz w:val="28"/>
                <w:szCs w:val="28"/>
              </w:rPr>
              <w:t>ЛеШательє</w:t>
            </w:r>
            <w:proofErr w:type="spellEnd"/>
            <w:r w:rsidRPr="00B627E7">
              <w:rPr>
                <w:rFonts w:ascii="Times New Roman" w:hAnsi="Times New Roman" w:cs="Times New Roman"/>
                <w:bCs/>
                <w:sz w:val="28"/>
                <w:szCs w:val="28"/>
              </w:rPr>
              <w:t>.</w:t>
            </w:r>
          </w:p>
          <w:p w14:paraId="4A40B431" w14:textId="77777777"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11.</w:t>
            </w:r>
            <w:r w:rsidRPr="00B627E7">
              <w:rPr>
                <w:rFonts w:ascii="Times New Roman" w:hAnsi="Times New Roman" w:cs="Times New Roman"/>
                <w:bCs/>
                <w:sz w:val="28"/>
                <w:szCs w:val="28"/>
              </w:rPr>
              <w:t xml:space="preserve">Гідроліз солей. </w:t>
            </w:r>
          </w:p>
          <w:p w14:paraId="2F4DA3A7"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lastRenderedPageBreak/>
              <w:t>12. О</w:t>
            </w:r>
            <w:r w:rsidRPr="00B627E7">
              <w:rPr>
                <w:rFonts w:ascii="Times New Roman" w:hAnsi="Times New Roman" w:cs="Times New Roman"/>
                <w:sz w:val="28"/>
                <w:szCs w:val="28"/>
              </w:rPr>
              <w:t xml:space="preserve">собливості будови молекули води як розчинника, теорію електролітичної дисоціації, способи вираження концентрації розчинів, гідроліз солей. </w:t>
            </w:r>
          </w:p>
          <w:p w14:paraId="508C0E11" w14:textId="77777777"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13. </w:t>
            </w:r>
            <w:r w:rsidRPr="00B627E7">
              <w:rPr>
                <w:rFonts w:ascii="Times New Roman" w:hAnsi="Times New Roman" w:cs="Times New Roman"/>
                <w:bCs/>
                <w:sz w:val="28"/>
                <w:szCs w:val="28"/>
              </w:rPr>
              <w:t xml:space="preserve">Поняття про гальванічний елемент як хімічне джерело електричного струму. </w:t>
            </w:r>
          </w:p>
          <w:p w14:paraId="28047832" w14:textId="77777777"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14.</w:t>
            </w:r>
            <w:r w:rsidRPr="00B627E7">
              <w:rPr>
                <w:rFonts w:ascii="Times New Roman" w:hAnsi="Times New Roman" w:cs="Times New Roman"/>
                <w:bCs/>
                <w:sz w:val="28"/>
                <w:szCs w:val="28"/>
              </w:rPr>
              <w:t>Окисно-відновні реакції.</w:t>
            </w:r>
          </w:p>
          <w:p w14:paraId="4E83DDB8"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15.</w:t>
            </w:r>
            <w:r w:rsidRPr="00B627E7">
              <w:rPr>
                <w:rFonts w:ascii="Times New Roman" w:hAnsi="Times New Roman" w:cs="Times New Roman"/>
                <w:sz w:val="28"/>
                <w:szCs w:val="28"/>
              </w:rPr>
              <w:t xml:space="preserve">Неметали. Загальна характеристика неметалів. Фізичні властивості. </w:t>
            </w:r>
          </w:p>
          <w:p w14:paraId="33DDC797"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16.</w:t>
            </w:r>
            <w:r w:rsidRPr="00B627E7">
              <w:rPr>
                <w:rFonts w:ascii="Times New Roman" w:hAnsi="Times New Roman" w:cs="Times New Roman"/>
                <w:sz w:val="28"/>
                <w:szCs w:val="28"/>
              </w:rPr>
              <w:t>Алотропія. Алотропні модифікації речовин неметалічних елементів.</w:t>
            </w:r>
          </w:p>
          <w:p w14:paraId="5E3ECD56"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17.</w:t>
            </w:r>
            <w:r w:rsidRPr="00B627E7">
              <w:rPr>
                <w:rFonts w:ascii="Times New Roman" w:hAnsi="Times New Roman" w:cs="Times New Roman"/>
                <w:sz w:val="28"/>
                <w:szCs w:val="28"/>
              </w:rPr>
              <w:t xml:space="preserve">Явище адсорбції. </w:t>
            </w:r>
          </w:p>
          <w:p w14:paraId="2A584225"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18.</w:t>
            </w:r>
            <w:r w:rsidRPr="00B627E7">
              <w:rPr>
                <w:rFonts w:ascii="Times New Roman" w:hAnsi="Times New Roman" w:cs="Times New Roman"/>
                <w:sz w:val="28"/>
                <w:szCs w:val="28"/>
              </w:rPr>
              <w:t>Окисні та відновні властивості неметалів. Застосування неметалів</w:t>
            </w:r>
            <w:r>
              <w:rPr>
                <w:rFonts w:ascii="Times New Roman" w:hAnsi="Times New Roman" w:cs="Times New Roman"/>
                <w:sz w:val="28"/>
                <w:szCs w:val="28"/>
              </w:rPr>
              <w:t>.</w:t>
            </w:r>
          </w:p>
          <w:p w14:paraId="16EE607B" w14:textId="77777777"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19. У</w:t>
            </w:r>
            <w:r w:rsidRPr="00B627E7">
              <w:rPr>
                <w:rFonts w:ascii="Times New Roman" w:hAnsi="Times New Roman" w:cs="Times New Roman"/>
                <w:sz w:val="28"/>
                <w:szCs w:val="28"/>
              </w:rPr>
              <w:t>мови їх небезпечного перевезення на залізничному транспорті</w:t>
            </w:r>
            <w:r>
              <w:rPr>
                <w:rFonts w:ascii="Times New Roman" w:hAnsi="Times New Roman" w:cs="Times New Roman"/>
                <w:sz w:val="28"/>
                <w:szCs w:val="28"/>
              </w:rPr>
              <w:t>,будова</w:t>
            </w:r>
            <w:r w:rsidRPr="00B627E7">
              <w:rPr>
                <w:rFonts w:ascii="Times New Roman" w:hAnsi="Times New Roman" w:cs="Times New Roman"/>
                <w:sz w:val="28"/>
                <w:szCs w:val="28"/>
              </w:rPr>
              <w:t xml:space="preserve"> та властивості полімерів, застосування їх на транспорті</w:t>
            </w:r>
            <w:r>
              <w:rPr>
                <w:rFonts w:ascii="Times New Roman" w:hAnsi="Times New Roman" w:cs="Times New Roman"/>
                <w:sz w:val="28"/>
                <w:szCs w:val="28"/>
              </w:rPr>
              <w:t>.</w:t>
            </w:r>
          </w:p>
          <w:p w14:paraId="51F81CC2"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20. Особливості водних розчинів</w:t>
            </w:r>
            <w:r w:rsidRPr="00B627E7">
              <w:rPr>
                <w:rFonts w:ascii="Times New Roman" w:hAnsi="Times New Roman" w:cs="Times New Roman"/>
                <w:sz w:val="28"/>
                <w:szCs w:val="28"/>
              </w:rPr>
              <w:t xml:space="preserve"> сполук, їх застосування. </w:t>
            </w:r>
          </w:p>
          <w:p w14:paraId="367422A8"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21.</w:t>
            </w:r>
            <w:r w:rsidRPr="00B627E7">
              <w:rPr>
                <w:rFonts w:ascii="Times New Roman" w:hAnsi="Times New Roman" w:cs="Times New Roman"/>
                <w:sz w:val="28"/>
                <w:szCs w:val="28"/>
              </w:rPr>
              <w:t xml:space="preserve">Оксиди неметалічних елементів, їх уміст в атмосфері. </w:t>
            </w:r>
          </w:p>
          <w:p w14:paraId="20625B41"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22. </w:t>
            </w:r>
            <w:r w:rsidRPr="00B627E7">
              <w:rPr>
                <w:rFonts w:ascii="Times New Roman" w:hAnsi="Times New Roman" w:cs="Times New Roman"/>
                <w:sz w:val="28"/>
                <w:szCs w:val="28"/>
              </w:rPr>
              <w:t xml:space="preserve">Кислоти. Кислотні дощі. </w:t>
            </w:r>
          </w:p>
          <w:p w14:paraId="78538661"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23.</w:t>
            </w:r>
            <w:r w:rsidRPr="00B627E7">
              <w:rPr>
                <w:rFonts w:ascii="Times New Roman" w:hAnsi="Times New Roman" w:cs="Times New Roman"/>
                <w:sz w:val="28"/>
                <w:szCs w:val="28"/>
              </w:rPr>
              <w:t>Особливості взаємодії металів з нітратною і концентрованою сульфатною кислотами. Розпізнавання сполук неметалів.</w:t>
            </w:r>
          </w:p>
          <w:p w14:paraId="3757392A"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24.</w:t>
            </w:r>
            <w:r w:rsidRPr="00B627E7">
              <w:rPr>
                <w:rFonts w:ascii="Times New Roman" w:hAnsi="Times New Roman" w:cs="Times New Roman"/>
                <w:sz w:val="28"/>
                <w:szCs w:val="28"/>
              </w:rPr>
              <w:t xml:space="preserve">Загальна характеристика металів. Фізичні властивості металів на основі їхньої будови. </w:t>
            </w:r>
          </w:p>
          <w:p w14:paraId="2838D8E6"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25.</w:t>
            </w:r>
            <w:r w:rsidRPr="00B627E7">
              <w:rPr>
                <w:rFonts w:ascii="Times New Roman" w:hAnsi="Times New Roman" w:cs="Times New Roman"/>
                <w:sz w:val="28"/>
                <w:szCs w:val="28"/>
              </w:rPr>
              <w:t xml:space="preserve">Алюміній і залізо: фізичні і хімічні властивості. </w:t>
            </w:r>
          </w:p>
          <w:p w14:paraId="27E5C4D3"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26.</w:t>
            </w:r>
            <w:r w:rsidRPr="00B627E7">
              <w:rPr>
                <w:rFonts w:ascii="Times New Roman" w:hAnsi="Times New Roman" w:cs="Times New Roman"/>
                <w:sz w:val="28"/>
                <w:szCs w:val="28"/>
              </w:rPr>
              <w:t>Застосування металів та їхніх сплавів.</w:t>
            </w:r>
          </w:p>
          <w:p w14:paraId="34BCA141"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27. З</w:t>
            </w:r>
            <w:r w:rsidRPr="00B627E7">
              <w:rPr>
                <w:rFonts w:ascii="Times New Roman" w:hAnsi="Times New Roman" w:cs="Times New Roman"/>
                <w:sz w:val="28"/>
                <w:szCs w:val="28"/>
              </w:rPr>
              <w:t>находження металів в природі, основні способи добування металів, властивості металів та сплавів та їх застосування на транспорті, відновні властивості водню й вуглецю в реакціях з оксидами металічних елементів.</w:t>
            </w:r>
          </w:p>
          <w:p w14:paraId="438302D8"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28.</w:t>
            </w:r>
            <w:r w:rsidRPr="00B627E7">
              <w:rPr>
                <w:rFonts w:ascii="Times New Roman" w:hAnsi="Times New Roman" w:cs="Times New Roman"/>
                <w:sz w:val="28"/>
                <w:szCs w:val="28"/>
              </w:rPr>
              <w:t>Основи. Властивості, застосування гідроксидів Натрію і Кальцію.</w:t>
            </w:r>
          </w:p>
          <w:p w14:paraId="1410F635"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29.</w:t>
            </w:r>
            <w:r w:rsidRPr="00B627E7">
              <w:rPr>
                <w:rFonts w:ascii="Times New Roman" w:hAnsi="Times New Roman" w:cs="Times New Roman"/>
                <w:sz w:val="28"/>
                <w:szCs w:val="28"/>
              </w:rPr>
              <w:t>Солі, їх поширення в природі. Середні та кислі солі.</w:t>
            </w:r>
          </w:p>
          <w:p w14:paraId="69C20BA5"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30.</w:t>
            </w:r>
            <w:r w:rsidRPr="00B627E7">
              <w:rPr>
                <w:rFonts w:ascii="Times New Roman" w:hAnsi="Times New Roman" w:cs="Times New Roman"/>
                <w:sz w:val="28"/>
                <w:szCs w:val="28"/>
              </w:rPr>
              <w:t xml:space="preserve">Поняття про жорсткість води та способи її усунення. Сучасні силікатні матеріали. </w:t>
            </w:r>
          </w:p>
          <w:p w14:paraId="5445A237"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31.</w:t>
            </w:r>
            <w:r w:rsidRPr="00B627E7">
              <w:rPr>
                <w:rFonts w:ascii="Times New Roman" w:hAnsi="Times New Roman" w:cs="Times New Roman"/>
                <w:sz w:val="28"/>
                <w:szCs w:val="28"/>
              </w:rPr>
              <w:t xml:space="preserve">Мінеральні добрива. Поняття про кислотні та лужні ґрунти. Якісні реакції на деякі </w:t>
            </w:r>
            <w:proofErr w:type="spellStart"/>
            <w:r w:rsidRPr="00B627E7">
              <w:rPr>
                <w:rFonts w:ascii="Times New Roman" w:hAnsi="Times New Roman" w:cs="Times New Roman"/>
                <w:sz w:val="28"/>
                <w:szCs w:val="28"/>
              </w:rPr>
              <w:t>йони</w:t>
            </w:r>
            <w:proofErr w:type="spellEnd"/>
            <w:r w:rsidRPr="00B627E7">
              <w:rPr>
                <w:rFonts w:ascii="Times New Roman" w:hAnsi="Times New Roman" w:cs="Times New Roman"/>
                <w:sz w:val="28"/>
                <w:szCs w:val="28"/>
              </w:rPr>
              <w:t>.</w:t>
            </w:r>
          </w:p>
          <w:p w14:paraId="0E6CF9B1"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32.</w:t>
            </w:r>
            <w:r w:rsidRPr="00B627E7">
              <w:rPr>
                <w:rFonts w:ascii="Times New Roman" w:hAnsi="Times New Roman" w:cs="Times New Roman"/>
                <w:sz w:val="28"/>
                <w:szCs w:val="28"/>
              </w:rPr>
              <w:t>Розпізнавання сполук металів</w:t>
            </w:r>
          </w:p>
          <w:p w14:paraId="05B3A963" w14:textId="77777777"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33.Ф</w:t>
            </w:r>
            <w:r w:rsidRPr="00B627E7">
              <w:rPr>
                <w:rFonts w:ascii="Times New Roman" w:hAnsi="Times New Roman" w:cs="Times New Roman"/>
                <w:sz w:val="28"/>
                <w:szCs w:val="28"/>
              </w:rPr>
              <w:t>ізичні та хімічні властивості металів (Натрію, Кальцію</w:t>
            </w:r>
            <w:r>
              <w:rPr>
                <w:rFonts w:ascii="Times New Roman" w:hAnsi="Times New Roman" w:cs="Times New Roman"/>
                <w:sz w:val="28"/>
                <w:szCs w:val="28"/>
              </w:rPr>
              <w:t>)</w:t>
            </w:r>
            <w:r w:rsidRPr="00B627E7">
              <w:rPr>
                <w:rFonts w:ascii="Times New Roman" w:hAnsi="Times New Roman" w:cs="Times New Roman"/>
                <w:sz w:val="28"/>
                <w:szCs w:val="28"/>
              </w:rPr>
              <w:t xml:space="preserve">, оксидів металічних і </w:t>
            </w:r>
            <w:r w:rsidRPr="00B627E7">
              <w:rPr>
                <w:rFonts w:ascii="Times New Roman" w:hAnsi="Times New Roman" w:cs="Times New Roman"/>
                <w:sz w:val="28"/>
                <w:szCs w:val="28"/>
              </w:rPr>
              <w:lastRenderedPageBreak/>
              <w:t xml:space="preserve">неметалічних елементів; особливості водних розчинів гідроген хлориду, гідроген сульфіду, амоніаку; основ (гідроксидів Натрію і Кальцію). </w:t>
            </w:r>
          </w:p>
          <w:p w14:paraId="5875E346"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34.</w:t>
            </w:r>
            <w:r w:rsidRPr="00B627E7">
              <w:rPr>
                <w:rFonts w:ascii="Times New Roman" w:hAnsi="Times New Roman" w:cs="Times New Roman"/>
                <w:sz w:val="28"/>
                <w:szCs w:val="28"/>
              </w:rPr>
              <w:t xml:space="preserve">Біологічне значення металічних і неметалічних елементів. </w:t>
            </w:r>
          </w:p>
          <w:p w14:paraId="3D9CE9FE" w14:textId="77777777" w:rsidR="00795455" w:rsidRPr="001C0F12"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35. </w:t>
            </w:r>
            <w:r w:rsidRPr="00B627E7">
              <w:rPr>
                <w:rFonts w:ascii="Times New Roman" w:hAnsi="Times New Roman" w:cs="Times New Roman"/>
                <w:sz w:val="28"/>
                <w:szCs w:val="28"/>
              </w:rPr>
              <w:t xml:space="preserve">Генетичні зв’язки між основними класами неорганічних сполук. </w:t>
            </w:r>
          </w:p>
          <w:p w14:paraId="47C98EE3" w14:textId="77777777" w:rsidR="00795455" w:rsidRPr="00795455" w:rsidRDefault="00795455" w:rsidP="00795455">
            <w:pPr>
              <w:pStyle w:val="a9"/>
              <w:ind w:firstLine="0"/>
              <w:jc w:val="both"/>
              <w:rPr>
                <w:szCs w:val="28"/>
              </w:rPr>
            </w:pPr>
            <w:r>
              <w:rPr>
                <w:szCs w:val="28"/>
              </w:rPr>
              <w:t>36.</w:t>
            </w:r>
            <w:r w:rsidRPr="00B627E7">
              <w:rPr>
                <w:szCs w:val="28"/>
              </w:rPr>
              <w:t>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14:paraId="1A7B7D99" w14:textId="77777777" w:rsidR="00795455" w:rsidRPr="00B627E7" w:rsidRDefault="00795455" w:rsidP="00795455">
            <w:pPr>
              <w:pStyle w:val="a9"/>
              <w:ind w:firstLine="0"/>
              <w:jc w:val="both"/>
              <w:rPr>
                <w:szCs w:val="28"/>
              </w:rPr>
            </w:pPr>
            <w:r>
              <w:rPr>
                <w:szCs w:val="28"/>
              </w:rPr>
              <w:t>37.</w:t>
            </w:r>
            <w:r w:rsidRPr="00B627E7">
              <w:rPr>
                <w:szCs w:val="28"/>
              </w:rPr>
              <w:t>«Зелена» хімія: сучасні завдання перед хімічною наукою та хімічною технологією.</w:t>
            </w:r>
          </w:p>
          <w:p w14:paraId="0E8E15FA" w14:textId="77777777" w:rsidR="00795455" w:rsidRDefault="00795455" w:rsidP="00795455">
            <w:pPr>
              <w:jc w:val="both"/>
              <w:rPr>
                <w:rFonts w:ascii="Times New Roman" w:hAnsi="Times New Roman" w:cs="Times New Roman"/>
                <w:bCs/>
                <w:sz w:val="28"/>
                <w:szCs w:val="28"/>
              </w:rPr>
            </w:pPr>
            <w:r>
              <w:rPr>
                <w:rFonts w:ascii="Times New Roman" w:hAnsi="Times New Roman" w:cs="Times New Roman"/>
                <w:sz w:val="28"/>
                <w:szCs w:val="28"/>
              </w:rPr>
              <w:t>38. З</w:t>
            </w:r>
            <w:r w:rsidRPr="00B627E7">
              <w:rPr>
                <w:rFonts w:ascii="Times New Roman" w:hAnsi="Times New Roman" w:cs="Times New Roman"/>
                <w:sz w:val="28"/>
                <w:szCs w:val="28"/>
              </w:rPr>
              <w:t>начення хімії у створенні нових матеріалів, розвитку нових напрямів технологій та у розв’язанні продовольчої, сировинної, енергетичної, екологічної проблем</w:t>
            </w:r>
            <w:r>
              <w:rPr>
                <w:rFonts w:ascii="Times New Roman" w:hAnsi="Times New Roman" w:cs="Times New Roman"/>
                <w:bCs/>
                <w:sz w:val="28"/>
                <w:szCs w:val="28"/>
              </w:rPr>
              <w:t>.</w:t>
            </w:r>
          </w:p>
          <w:p w14:paraId="7BEDBE8E" w14:textId="77777777"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 xml:space="preserve"> 39. В</w:t>
            </w:r>
            <w:r w:rsidRPr="00B627E7">
              <w:rPr>
                <w:rFonts w:ascii="Times New Roman" w:hAnsi="Times New Roman" w:cs="Times New Roman"/>
                <w:sz w:val="28"/>
                <w:szCs w:val="28"/>
              </w:rPr>
              <w:t>плив діяльності людини на довкілля та охорону його від забруднень.</w:t>
            </w:r>
          </w:p>
          <w:p w14:paraId="6AB44A44"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40.</w:t>
            </w:r>
            <w:r w:rsidRPr="00B627E7">
              <w:rPr>
                <w:rFonts w:ascii="Times New Roman" w:hAnsi="Times New Roman" w:cs="Times New Roman"/>
                <w:sz w:val="28"/>
                <w:szCs w:val="28"/>
              </w:rPr>
              <w:t>Хімія та енергетична промисловість.Застосування хімії в повсякденному житті.</w:t>
            </w:r>
          </w:p>
          <w:p w14:paraId="2191F623" w14:textId="77777777" w:rsidR="00795455" w:rsidRPr="00B627E7" w:rsidRDefault="00795455" w:rsidP="00795455">
            <w:pPr>
              <w:ind w:left="-540"/>
              <w:jc w:val="both"/>
              <w:rPr>
                <w:rFonts w:ascii="Times New Roman" w:hAnsi="Times New Roman" w:cs="Times New Roman"/>
                <w:sz w:val="28"/>
                <w:szCs w:val="28"/>
              </w:rPr>
            </w:pPr>
            <w:r>
              <w:rPr>
                <w:rFonts w:ascii="Times New Roman" w:hAnsi="Times New Roman" w:cs="Times New Roman"/>
                <w:sz w:val="28"/>
                <w:szCs w:val="28"/>
              </w:rPr>
              <w:t>41.   41.</w:t>
            </w:r>
            <w:r w:rsidRPr="00B627E7">
              <w:rPr>
                <w:rFonts w:ascii="Times New Roman" w:hAnsi="Times New Roman" w:cs="Times New Roman"/>
                <w:sz w:val="28"/>
                <w:szCs w:val="28"/>
              </w:rPr>
              <w:t>Екологічні проблеми на транспорті.</w:t>
            </w:r>
          </w:p>
          <w:p w14:paraId="779C519C" w14:textId="77777777" w:rsidR="00795455" w:rsidRDefault="00795455" w:rsidP="00795455">
            <w:pPr>
              <w:ind w:left="-540"/>
              <w:jc w:val="center"/>
              <w:rPr>
                <w:rFonts w:ascii="Times New Roman" w:hAnsi="Times New Roman" w:cs="Times New Roman"/>
                <w:sz w:val="28"/>
                <w:szCs w:val="28"/>
              </w:rPr>
            </w:pPr>
            <w:r>
              <w:rPr>
                <w:rFonts w:ascii="Times New Roman" w:hAnsi="Times New Roman" w:cs="Times New Roman"/>
                <w:sz w:val="28"/>
                <w:szCs w:val="28"/>
              </w:rPr>
              <w:t>42.</w:t>
            </w:r>
            <w:r w:rsidRPr="00B627E7">
              <w:rPr>
                <w:rFonts w:ascii="Times New Roman" w:hAnsi="Times New Roman" w:cs="Times New Roman"/>
                <w:sz w:val="28"/>
                <w:szCs w:val="28"/>
              </w:rPr>
              <w:t>Застосування металів, сплавів, хімічних</w:t>
            </w:r>
          </w:p>
          <w:p w14:paraId="42F3D704" w14:textId="77777777" w:rsidR="00582FA4" w:rsidRDefault="00795455" w:rsidP="00CB1923">
            <w:pPr>
              <w:ind w:left="-540"/>
              <w:jc w:val="center"/>
              <w:rPr>
                <w:rFonts w:ascii="Times New Roman" w:hAnsi="Times New Roman" w:cs="Times New Roman"/>
                <w:sz w:val="28"/>
                <w:szCs w:val="28"/>
              </w:rPr>
            </w:pPr>
            <w:r w:rsidRPr="00B627E7">
              <w:rPr>
                <w:rFonts w:ascii="Times New Roman" w:hAnsi="Times New Roman" w:cs="Times New Roman"/>
                <w:sz w:val="28"/>
                <w:szCs w:val="28"/>
              </w:rPr>
              <w:t>р</w:t>
            </w:r>
            <w:r>
              <w:rPr>
                <w:rFonts w:ascii="Times New Roman" w:hAnsi="Times New Roman" w:cs="Times New Roman"/>
                <w:sz w:val="28"/>
                <w:szCs w:val="28"/>
              </w:rPr>
              <w:t>ечовин</w:t>
            </w:r>
            <w:r w:rsidR="00CB1923">
              <w:rPr>
                <w:rFonts w:ascii="Times New Roman" w:hAnsi="Times New Roman" w:cs="Times New Roman"/>
                <w:sz w:val="28"/>
                <w:szCs w:val="28"/>
              </w:rPr>
              <w:t xml:space="preserve"> на залізничному транспорті.</w:t>
            </w:r>
          </w:p>
          <w:p w14:paraId="1F8C8C59" w14:textId="77777777" w:rsidR="00CB1923" w:rsidRPr="00CB1923" w:rsidRDefault="00CB1923" w:rsidP="00CB1923">
            <w:pPr>
              <w:ind w:left="-540"/>
              <w:jc w:val="center"/>
              <w:rPr>
                <w:rFonts w:ascii="Times New Roman" w:hAnsi="Times New Roman" w:cs="Times New Roman"/>
                <w:sz w:val="28"/>
                <w:szCs w:val="28"/>
              </w:rPr>
            </w:pPr>
          </w:p>
        </w:tc>
      </w:tr>
      <w:tr w:rsidR="006F625A" w:rsidRPr="00716F86" w14:paraId="2289B1AE" w14:textId="77777777" w:rsidTr="007D077F">
        <w:tc>
          <w:tcPr>
            <w:tcW w:w="4106" w:type="dxa"/>
            <w:tcBorders>
              <w:bottom w:val="single" w:sz="4" w:space="0" w:color="auto"/>
            </w:tcBorders>
            <w:shd w:val="clear" w:color="auto" w:fill="FFE599" w:themeFill="accent4" w:themeFillTint="66"/>
          </w:tcPr>
          <w:p w14:paraId="4E0BE39A" w14:textId="77777777"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54" w:type="dxa"/>
          </w:tcPr>
          <w:p w14:paraId="392775DE" w14:textId="77777777" w:rsidR="00666CF9" w:rsidRPr="00047316" w:rsidRDefault="00666CF9" w:rsidP="006F625A">
            <w:pPr>
              <w:widowControl w:val="0"/>
              <w:jc w:val="both"/>
              <w:rPr>
                <w:rFonts w:ascii="Times New Roman" w:hAnsi="Times New Roman" w:cs="Times New Roman"/>
                <w:sz w:val="28"/>
                <w:szCs w:val="28"/>
              </w:rPr>
            </w:pPr>
            <w:r w:rsidRPr="00047316">
              <w:rPr>
                <w:rFonts w:ascii="Times New Roman" w:hAnsi="Times New Roman" w:cs="Times New Roman"/>
                <w:sz w:val="28"/>
                <w:szCs w:val="28"/>
              </w:rPr>
              <w:t xml:space="preserve">Здобувач вищої освіти повинен дотримуватись Кодексу академічної доброчесності та Кодексу про етику викладача та здобувача вищої освіти Полтавської державної аграрної академії. 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надання достовірної інформації про результати власної навчальної (наукової, творчої) діяльності, використані методики досліджень і джерела інформації. </w:t>
            </w:r>
          </w:p>
          <w:p w14:paraId="39E1A735" w14:textId="77777777" w:rsidR="001B417C"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навчальної дисципліни ґрунтується на </w:t>
            </w:r>
            <w:r w:rsidRPr="00047316">
              <w:rPr>
                <w:rFonts w:ascii="Times New Roman" w:eastAsia="Times New Roman" w:hAnsi="Times New Roman" w:cs="Times New Roman"/>
                <w:sz w:val="28"/>
                <w:szCs w:val="28"/>
              </w:rPr>
              <w:lastRenderedPageBreak/>
              <w:t xml:space="preserve">засадах академічної доброчесності. Очікується, що роботи здобувачів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047316">
              <w:rPr>
                <w:rFonts w:ascii="Times New Roman" w:eastAsia="Times New Roman" w:hAnsi="Times New Roman" w:cs="Times New Roman"/>
                <w:sz w:val="28"/>
                <w:szCs w:val="28"/>
              </w:rPr>
              <w:t>недоброчесності</w:t>
            </w:r>
            <w:proofErr w:type="spellEnd"/>
            <w:r w:rsidRPr="00047316">
              <w:rPr>
                <w:rFonts w:ascii="Times New Roman" w:eastAsia="Times New Roman" w:hAnsi="Times New Roman" w:cs="Times New Roman"/>
                <w:sz w:val="28"/>
                <w:szCs w:val="28"/>
              </w:rPr>
              <w:t xml:space="preserve"> в письмовій роботі здобувача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є підставою для її </w:t>
            </w:r>
            <w:proofErr w:type="spellStart"/>
            <w:r w:rsidRPr="00047316">
              <w:rPr>
                <w:rFonts w:ascii="Times New Roman" w:eastAsia="Times New Roman" w:hAnsi="Times New Roman" w:cs="Times New Roman"/>
                <w:sz w:val="28"/>
                <w:szCs w:val="28"/>
              </w:rPr>
              <w:t>незарахуванння</w:t>
            </w:r>
            <w:proofErr w:type="spellEnd"/>
            <w:r w:rsidRPr="00047316">
              <w:rPr>
                <w:rFonts w:ascii="Times New Roman" w:eastAsia="Times New Roman" w:hAnsi="Times New Roman" w:cs="Times New Roman"/>
                <w:sz w:val="28"/>
                <w:szCs w:val="28"/>
              </w:rPr>
              <w:t xml:space="preserve"> викладачем</w:t>
            </w:r>
            <w:r w:rsidR="001B417C" w:rsidRPr="00047316">
              <w:rPr>
                <w:rFonts w:ascii="Times New Roman" w:eastAsia="Times New Roman" w:hAnsi="Times New Roman" w:cs="Times New Roman"/>
                <w:sz w:val="28"/>
                <w:szCs w:val="28"/>
              </w:rPr>
              <w:t>.</w:t>
            </w:r>
          </w:p>
          <w:p w14:paraId="20D862C3" w14:textId="77777777" w:rsidR="001B417C" w:rsidRPr="00047316" w:rsidRDefault="001B417C"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Основні принципи проведення занять:</w:t>
            </w:r>
          </w:p>
          <w:p w14:paraId="2851A9C2" w14:textId="77777777"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5FEA45ED" w14:textId="77777777"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398975C2" w14:textId="77777777"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69775317" w14:textId="77777777"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21BB7B5D" w14:textId="77777777" w:rsidR="006F625A"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14:paraId="307868BE" w14:textId="77777777" w:rsidR="00423235" w:rsidRPr="00047316" w:rsidRDefault="006F625A" w:rsidP="00423235">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sidRPr="00047316">
              <w:rPr>
                <w:rFonts w:ascii="Times New Roman" w:eastAsia="Times New Roman" w:hAnsi="Times New Roman" w:cs="Times New Roman"/>
                <w:sz w:val="28"/>
                <w:szCs w:val="28"/>
              </w:rPr>
              <w:t xml:space="preserve"> та</w:t>
            </w:r>
            <w:r w:rsidRPr="00047316">
              <w:rPr>
                <w:rFonts w:ascii="Times New Roman" w:eastAsia="Times New Roman" w:hAnsi="Times New Roman" w:cs="Times New Roman"/>
                <w:sz w:val="28"/>
                <w:szCs w:val="28"/>
              </w:rPr>
              <w:t xml:space="preserve"> семінарські</w:t>
            </w:r>
            <w:r w:rsidR="001B417C" w:rsidRPr="00047316">
              <w:rPr>
                <w:rFonts w:ascii="Times New Roman" w:eastAsia="Times New Roman" w:hAnsi="Times New Roman" w:cs="Times New Roman"/>
                <w:sz w:val="28"/>
                <w:szCs w:val="28"/>
              </w:rPr>
              <w:t xml:space="preserve"> заняття</w:t>
            </w:r>
            <w:r w:rsidRPr="00047316">
              <w:rPr>
                <w:rFonts w:ascii="Times New Roman" w:eastAsia="Times New Roman" w:hAnsi="Times New Roman" w:cs="Times New Roman"/>
                <w:sz w:val="28"/>
                <w:szCs w:val="28"/>
              </w:rPr>
              <w:t xml:space="preserve">. Здобувачі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sidRPr="00047316">
              <w:rPr>
                <w:rFonts w:ascii="Times New Roman" w:eastAsia="Times New Roman" w:hAnsi="Times New Roman" w:cs="Times New Roman"/>
                <w:sz w:val="28"/>
                <w:szCs w:val="28"/>
              </w:rPr>
              <w:t xml:space="preserve"> (особисто або через старосту чи класного керівника)</w:t>
            </w:r>
            <w:r w:rsidRPr="00047316">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047316">
              <w:rPr>
                <w:rFonts w:ascii="Times New Roman" w:eastAsia="Times New Roman" w:hAnsi="Times New Roman" w:cs="Times New Roman"/>
                <w:sz w:val="28"/>
                <w:szCs w:val="28"/>
              </w:rPr>
              <w:t xml:space="preserve">навчальним </w:t>
            </w:r>
            <w:r w:rsidRPr="00047316">
              <w:rPr>
                <w:rFonts w:ascii="Times New Roman" w:eastAsia="Times New Roman" w:hAnsi="Times New Roman" w:cs="Times New Roman"/>
                <w:sz w:val="28"/>
                <w:szCs w:val="28"/>
              </w:rPr>
              <w:t>курсом.</w:t>
            </w:r>
            <w:r w:rsidR="00423235" w:rsidRPr="00047316">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w:t>
            </w:r>
            <w:r w:rsidR="00423235" w:rsidRPr="00047316">
              <w:rPr>
                <w:rFonts w:ascii="Times New Roman" w:eastAsia="Times New Roman" w:hAnsi="Times New Roman" w:cs="Times New Roman"/>
                <w:sz w:val="28"/>
                <w:szCs w:val="28"/>
              </w:rPr>
              <w:lastRenderedPageBreak/>
              <w:t>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1656FF37" w14:textId="77777777" w:rsidR="006F625A"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виставлення </w:t>
            </w:r>
            <w:r w:rsidR="00321B18" w:rsidRPr="00047316">
              <w:rPr>
                <w:rFonts w:ascii="Times New Roman" w:eastAsia="Times New Roman" w:hAnsi="Times New Roman" w:cs="Times New Roman"/>
                <w:sz w:val="28"/>
                <w:szCs w:val="28"/>
              </w:rPr>
              <w:t>підсумкової оцінки</w:t>
            </w:r>
            <w:r w:rsidRPr="00047316">
              <w:rPr>
                <w:rFonts w:ascii="Times New Roman" w:eastAsia="Times New Roman" w:hAnsi="Times New Roman" w:cs="Times New Roman"/>
                <w:sz w:val="28"/>
                <w:szCs w:val="28"/>
              </w:rPr>
              <w:t xml:space="preserve"> ґрунтується на врахуван</w:t>
            </w:r>
            <w:r w:rsidR="00321B18" w:rsidRPr="00047316">
              <w:rPr>
                <w:rFonts w:ascii="Times New Roman" w:eastAsia="Times New Roman" w:hAnsi="Times New Roman" w:cs="Times New Roman"/>
                <w:sz w:val="28"/>
                <w:szCs w:val="28"/>
              </w:rPr>
              <w:t>н</w:t>
            </w:r>
            <w:r w:rsidRPr="00047316">
              <w:rPr>
                <w:rFonts w:ascii="Times New Roman" w:eastAsia="Times New Roman" w:hAnsi="Times New Roman" w:cs="Times New Roman"/>
                <w:sz w:val="28"/>
                <w:szCs w:val="28"/>
              </w:rPr>
              <w:t xml:space="preserve">і </w:t>
            </w:r>
            <w:r w:rsidR="00321B18" w:rsidRPr="00047316">
              <w:rPr>
                <w:rFonts w:ascii="Times New Roman" w:eastAsia="Times New Roman" w:hAnsi="Times New Roman" w:cs="Times New Roman"/>
                <w:sz w:val="28"/>
                <w:szCs w:val="28"/>
              </w:rPr>
              <w:t>оцінок</w:t>
            </w:r>
            <w:r w:rsidRPr="00047316">
              <w:rPr>
                <w:rFonts w:ascii="Times New Roman" w:eastAsia="Times New Roman" w:hAnsi="Times New Roman" w:cs="Times New Roman"/>
                <w:sz w:val="28"/>
                <w:szCs w:val="28"/>
              </w:rPr>
              <w:t xml:space="preserve">, набраних при поточному </w:t>
            </w:r>
            <w:r w:rsidR="00E25C23" w:rsidRPr="00047316">
              <w:rPr>
                <w:rFonts w:ascii="Times New Roman" w:eastAsia="Times New Roman" w:hAnsi="Times New Roman" w:cs="Times New Roman"/>
                <w:sz w:val="28"/>
                <w:szCs w:val="28"/>
              </w:rPr>
              <w:t xml:space="preserve">опитуванні, </w:t>
            </w:r>
            <w:r w:rsidRPr="00047316">
              <w:rPr>
                <w:rFonts w:ascii="Times New Roman" w:eastAsia="Times New Roman" w:hAnsi="Times New Roman" w:cs="Times New Roman"/>
                <w:sz w:val="28"/>
                <w:szCs w:val="28"/>
              </w:rPr>
              <w:t xml:space="preserve">тестуванні, самостійній роботі та балів підсумкового </w:t>
            </w:r>
            <w:r w:rsidR="00E25C23" w:rsidRPr="00047316">
              <w:rPr>
                <w:rFonts w:ascii="Times New Roman" w:eastAsia="Times New Roman" w:hAnsi="Times New Roman" w:cs="Times New Roman"/>
                <w:sz w:val="28"/>
                <w:szCs w:val="28"/>
              </w:rPr>
              <w:t>контролю</w:t>
            </w:r>
            <w:r w:rsidRPr="00047316">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sidRPr="00047316">
              <w:rPr>
                <w:rFonts w:ascii="Times New Roman" w:eastAsia="Times New Roman" w:hAnsi="Times New Roman" w:cs="Times New Roman"/>
                <w:sz w:val="28"/>
                <w:szCs w:val="28"/>
              </w:rPr>
              <w:t>семінарських занять</w:t>
            </w:r>
            <w:r w:rsidRPr="00047316">
              <w:rPr>
                <w:rFonts w:ascii="Times New Roman" w:eastAsia="Times New Roman" w:hAnsi="Times New Roman" w:cs="Times New Roman"/>
                <w:sz w:val="28"/>
                <w:szCs w:val="28"/>
              </w:rPr>
              <w:t>; недопустимість запізнень на заняття</w:t>
            </w:r>
            <w:r w:rsidR="00E25C23" w:rsidRPr="00047316">
              <w:rPr>
                <w:rFonts w:ascii="Times New Roman" w:eastAsia="Times New Roman" w:hAnsi="Times New Roman" w:cs="Times New Roman"/>
                <w:sz w:val="28"/>
                <w:szCs w:val="28"/>
              </w:rPr>
              <w:t xml:space="preserve"> без поважних причин</w:t>
            </w:r>
            <w:r w:rsidRPr="00047316">
              <w:rPr>
                <w:rFonts w:ascii="Times New Roman" w:eastAsia="Times New Roman" w:hAnsi="Times New Roman" w:cs="Times New Roman"/>
                <w:sz w:val="28"/>
                <w:szCs w:val="28"/>
              </w:rPr>
              <w:t xml:space="preserve">; користування </w:t>
            </w:r>
            <w:r w:rsidR="00E25C23" w:rsidRPr="00047316">
              <w:rPr>
                <w:rFonts w:ascii="Times New Roman" w:eastAsia="Times New Roman" w:hAnsi="Times New Roman" w:cs="Times New Roman"/>
                <w:sz w:val="28"/>
                <w:szCs w:val="28"/>
              </w:rPr>
              <w:t>гаджетами</w:t>
            </w:r>
            <w:r w:rsidRPr="00047316">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72D155F6" w14:textId="77777777" w:rsidTr="007D077F">
        <w:tc>
          <w:tcPr>
            <w:tcW w:w="4106" w:type="dxa"/>
            <w:tcBorders>
              <w:bottom w:val="single" w:sz="4" w:space="0" w:color="auto"/>
            </w:tcBorders>
            <w:shd w:val="clear" w:color="auto" w:fill="FFE599" w:themeFill="accent4" w:themeFillTint="66"/>
          </w:tcPr>
          <w:p w14:paraId="17722BBE"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1204CF19" w14:textId="77777777" w:rsidR="006F625A" w:rsidRPr="006F625A" w:rsidRDefault="006F625A" w:rsidP="00764CBE">
            <w:pPr>
              <w:widowControl w:val="0"/>
              <w:rPr>
                <w:rFonts w:ascii="Times New Roman" w:eastAsia="Times New Roman" w:hAnsi="Times New Roman" w:cs="Times New Roman"/>
                <w:bCs/>
                <w:sz w:val="28"/>
                <w:szCs w:val="28"/>
              </w:rPr>
            </w:pPr>
          </w:p>
        </w:tc>
        <w:tc>
          <w:tcPr>
            <w:tcW w:w="5954" w:type="dxa"/>
          </w:tcPr>
          <w:p w14:paraId="5D89B8F6" w14:textId="77777777"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0789AF21" w14:textId="77777777" w:rsidR="00CB1923" w:rsidRPr="00CB1923" w:rsidRDefault="00CB1923" w:rsidP="00CB1923">
            <w:pPr>
              <w:shd w:val="clear" w:color="auto" w:fill="FFFFFF"/>
              <w:jc w:val="both"/>
              <w:rPr>
                <w:rFonts w:ascii="Times New Roman" w:hAnsi="Times New Roman" w:cs="Times New Roman"/>
                <w:b/>
                <w:bCs/>
                <w:spacing w:val="-6"/>
                <w:sz w:val="28"/>
              </w:rPr>
            </w:pPr>
            <w:r w:rsidRPr="00CB1923">
              <w:rPr>
                <w:rFonts w:ascii="Times New Roman" w:hAnsi="Times New Roman" w:cs="Times New Roman"/>
                <w:sz w:val="28"/>
                <w:szCs w:val="28"/>
              </w:rPr>
              <w:t xml:space="preserve">1  </w:t>
            </w:r>
            <w:proofErr w:type="spellStart"/>
            <w:r w:rsidRPr="00CB1923">
              <w:rPr>
                <w:rFonts w:ascii="Times New Roman" w:hAnsi="Times New Roman" w:cs="Times New Roman"/>
                <w:sz w:val="28"/>
                <w:szCs w:val="28"/>
              </w:rPr>
              <w:t>Цветкова</w:t>
            </w:r>
            <w:proofErr w:type="spellEnd"/>
            <w:r w:rsidRPr="00CB1923">
              <w:rPr>
                <w:rFonts w:ascii="Times New Roman" w:hAnsi="Times New Roman" w:cs="Times New Roman"/>
                <w:sz w:val="28"/>
                <w:szCs w:val="28"/>
              </w:rPr>
              <w:t xml:space="preserve"> Л.Б. Загальна хімія: теорія і задачі. – Львів: Магнолія, 2007.</w:t>
            </w:r>
          </w:p>
          <w:p w14:paraId="48103ED5" w14:textId="77777777"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 xml:space="preserve">2 </w:t>
            </w:r>
            <w:proofErr w:type="spellStart"/>
            <w:r w:rsidRPr="00CB1923">
              <w:rPr>
                <w:rFonts w:ascii="Times New Roman" w:hAnsi="Times New Roman" w:cs="Times New Roman"/>
                <w:bCs/>
                <w:spacing w:val="-6"/>
                <w:sz w:val="28"/>
              </w:rPr>
              <w:t>Попель</w:t>
            </w:r>
            <w:proofErr w:type="spellEnd"/>
            <w:r w:rsidRPr="00CB1923">
              <w:rPr>
                <w:rFonts w:ascii="Times New Roman" w:hAnsi="Times New Roman" w:cs="Times New Roman"/>
                <w:bCs/>
                <w:spacing w:val="-6"/>
                <w:sz w:val="28"/>
              </w:rPr>
              <w:t xml:space="preserve"> П. П. , </w:t>
            </w:r>
            <w:proofErr w:type="spellStart"/>
            <w:r w:rsidRPr="00CB1923">
              <w:rPr>
                <w:rFonts w:ascii="Times New Roman" w:hAnsi="Times New Roman" w:cs="Times New Roman"/>
                <w:bCs/>
                <w:spacing w:val="-6"/>
                <w:sz w:val="28"/>
              </w:rPr>
              <w:t>Крикля</w:t>
            </w:r>
            <w:proofErr w:type="spellEnd"/>
            <w:r w:rsidRPr="00CB1923">
              <w:rPr>
                <w:rFonts w:ascii="Times New Roman" w:hAnsi="Times New Roman" w:cs="Times New Roman"/>
                <w:bCs/>
                <w:spacing w:val="-6"/>
                <w:sz w:val="28"/>
              </w:rPr>
              <w:t xml:space="preserve"> Л.С. Хімія: підручник для 11 класу </w:t>
            </w:r>
            <w:proofErr w:type="spellStart"/>
            <w:r w:rsidRPr="00CB1923">
              <w:rPr>
                <w:rFonts w:ascii="Times New Roman" w:hAnsi="Times New Roman" w:cs="Times New Roman"/>
                <w:bCs/>
                <w:spacing w:val="-6"/>
                <w:sz w:val="28"/>
              </w:rPr>
              <w:t>загальноостіт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(академічний рівень).  К. – Академія, 2011. – 352 с.</w:t>
            </w:r>
          </w:p>
          <w:p w14:paraId="324753E9" w14:textId="77777777"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3</w:t>
            </w:r>
            <w:r w:rsidRPr="00CB1923">
              <w:rPr>
                <w:rFonts w:ascii="Times New Roman" w:hAnsi="Times New Roman" w:cs="Times New Roman"/>
                <w:bCs/>
                <w:spacing w:val="-6"/>
                <w:sz w:val="28"/>
              </w:rPr>
              <w:t xml:space="preserve"> Ярошенко О.Г. Хімія: Підручник для 11 класу </w:t>
            </w:r>
            <w:proofErr w:type="spellStart"/>
            <w:r w:rsidRPr="00CB1923">
              <w:rPr>
                <w:rFonts w:ascii="Times New Roman" w:hAnsi="Times New Roman" w:cs="Times New Roman"/>
                <w:bCs/>
                <w:spacing w:val="-6"/>
                <w:sz w:val="28"/>
              </w:rPr>
              <w:t>загальноосвіт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(рівень стандарту). К. – Грамота, 2011. – 232 с.</w:t>
            </w:r>
          </w:p>
          <w:p w14:paraId="756AE603" w14:textId="77777777" w:rsidR="00CB1923" w:rsidRPr="00CB1923" w:rsidRDefault="00CB1923" w:rsidP="00CB1923">
            <w:pPr>
              <w:shd w:val="clear" w:color="auto" w:fill="FFFFFF"/>
              <w:jc w:val="center"/>
              <w:rPr>
                <w:rFonts w:ascii="Times New Roman" w:hAnsi="Times New Roman" w:cs="Times New Roman"/>
                <w:b/>
                <w:bCs/>
                <w:spacing w:val="-6"/>
                <w:sz w:val="28"/>
              </w:rPr>
            </w:pPr>
          </w:p>
          <w:p w14:paraId="2106EF29" w14:textId="77777777" w:rsidR="001A76EB" w:rsidRDefault="001A76EB" w:rsidP="001A76EB">
            <w:pPr>
              <w:widowControl w:val="0"/>
              <w:rPr>
                <w:rFonts w:ascii="Times New Roman" w:eastAsia="Times New Roman" w:hAnsi="Times New Roman" w:cs="Times New Roman"/>
                <w:bCs/>
                <w:kern w:val="0"/>
                <w:sz w:val="28"/>
                <w:szCs w:val="28"/>
                <w:lang w:eastAsia="ru-RU"/>
              </w:rPr>
            </w:pPr>
          </w:p>
          <w:p w14:paraId="2211CB4B" w14:textId="77777777" w:rsidR="009C6057" w:rsidRPr="001A76EB" w:rsidRDefault="009C6057" w:rsidP="001A76EB">
            <w:pPr>
              <w:widowControl w:val="0"/>
              <w:jc w:val="center"/>
              <w:rPr>
                <w:rFonts w:ascii="Times New Roman" w:eastAsia="Times New Roman" w:hAnsi="Times New Roman" w:cs="Times New Roman"/>
                <w:b/>
                <w:i/>
                <w:iCs/>
                <w:color w:val="002060"/>
                <w:sz w:val="28"/>
                <w:szCs w:val="28"/>
              </w:rPr>
            </w:pPr>
            <w:r w:rsidRPr="001A76EB">
              <w:rPr>
                <w:rFonts w:ascii="Times New Roman" w:eastAsia="Times New Roman" w:hAnsi="Times New Roman" w:cs="Times New Roman"/>
                <w:b/>
                <w:i/>
                <w:iCs/>
                <w:color w:val="002060"/>
                <w:sz w:val="28"/>
                <w:szCs w:val="28"/>
              </w:rPr>
              <w:t>Додаткова література</w:t>
            </w:r>
          </w:p>
          <w:p w14:paraId="17BAD374" w14:textId="76AB184B" w:rsidR="00CB1923" w:rsidRPr="00CB1923" w:rsidRDefault="00BB24D4" w:rsidP="00CB1923">
            <w:pPr>
              <w:shd w:val="clear" w:color="auto" w:fill="FFFFFF"/>
              <w:rPr>
                <w:rFonts w:ascii="Times New Roman" w:hAnsi="Times New Roman" w:cs="Times New Roman"/>
                <w:sz w:val="28"/>
              </w:rPr>
            </w:pPr>
            <w:r>
              <w:rPr>
                <w:rFonts w:ascii="Times New Roman" w:hAnsi="Times New Roman" w:cs="Times New Roman"/>
                <w:sz w:val="28"/>
              </w:rPr>
              <w:t>1</w:t>
            </w:r>
            <w:r w:rsidR="00CB1923" w:rsidRPr="00CB1923">
              <w:rPr>
                <w:rFonts w:ascii="Times New Roman" w:hAnsi="Times New Roman" w:cs="Times New Roman"/>
                <w:sz w:val="28"/>
              </w:rPr>
              <w:t xml:space="preserve">  </w:t>
            </w:r>
            <w:r w:rsidR="00CB1923" w:rsidRPr="00CB1923">
              <w:rPr>
                <w:rFonts w:ascii="Times New Roman" w:hAnsi="Times New Roman" w:cs="Times New Roman"/>
                <w:sz w:val="28"/>
                <w:szCs w:val="28"/>
              </w:rPr>
              <w:t>Романова Н.В. Загальна та неорганічна хімія. Підручник для студентів вищих навчальних закладів. – К.: Ірпінь, 2002</w:t>
            </w:r>
            <w:r w:rsidR="00CB1923" w:rsidRPr="00CB1923">
              <w:rPr>
                <w:rFonts w:ascii="Times New Roman" w:hAnsi="Times New Roman" w:cs="Times New Roman"/>
                <w:sz w:val="28"/>
              </w:rPr>
              <w:t>.</w:t>
            </w:r>
          </w:p>
          <w:p w14:paraId="67AF9631" w14:textId="7027D89C" w:rsidR="00CB1923" w:rsidRDefault="00BB24D4" w:rsidP="00CB1923">
            <w:pPr>
              <w:shd w:val="clear" w:color="auto" w:fill="FFFFFF"/>
              <w:rPr>
                <w:rFonts w:ascii="Times New Roman" w:hAnsi="Times New Roman" w:cs="Times New Roman"/>
                <w:sz w:val="28"/>
                <w:szCs w:val="28"/>
              </w:rPr>
            </w:pPr>
            <w:r>
              <w:rPr>
                <w:rFonts w:ascii="Times New Roman" w:hAnsi="Times New Roman" w:cs="Times New Roman"/>
                <w:sz w:val="28"/>
              </w:rPr>
              <w:t>2</w:t>
            </w:r>
            <w:r w:rsidR="00CB1923" w:rsidRPr="00CB1923">
              <w:rPr>
                <w:rFonts w:ascii="Times New Roman" w:hAnsi="Times New Roman" w:cs="Times New Roman"/>
                <w:sz w:val="28"/>
              </w:rPr>
              <w:t xml:space="preserve"> </w:t>
            </w:r>
            <w:proofErr w:type="spellStart"/>
            <w:r w:rsidR="00CB1923" w:rsidRPr="00CB1923">
              <w:rPr>
                <w:rFonts w:ascii="Times New Roman" w:hAnsi="Times New Roman" w:cs="Times New Roman"/>
                <w:sz w:val="28"/>
                <w:szCs w:val="28"/>
              </w:rPr>
              <w:t>Яворьска</w:t>
            </w:r>
            <w:proofErr w:type="spellEnd"/>
            <w:r w:rsidR="00CB1923" w:rsidRPr="00CB1923">
              <w:rPr>
                <w:rFonts w:ascii="Times New Roman" w:hAnsi="Times New Roman" w:cs="Times New Roman"/>
                <w:sz w:val="28"/>
                <w:szCs w:val="28"/>
              </w:rPr>
              <w:t xml:space="preserve"> Л.П. Збірник задач, вправ і тестів з хімії для учнів шкіл та абітурієнтів. – Львів: Еліот, 2003.</w:t>
            </w:r>
          </w:p>
          <w:p w14:paraId="5621B855" w14:textId="77777777" w:rsidR="00CB1923" w:rsidRDefault="00CB1923" w:rsidP="00CB1923">
            <w:pPr>
              <w:shd w:val="clear" w:color="auto" w:fill="FFFFFF"/>
              <w:rPr>
                <w:rFonts w:ascii="Times New Roman" w:hAnsi="Times New Roman" w:cs="Times New Roman"/>
                <w:sz w:val="28"/>
                <w:szCs w:val="28"/>
              </w:rPr>
            </w:pPr>
          </w:p>
          <w:p w14:paraId="66A9693F" w14:textId="77777777" w:rsidR="00CB1923" w:rsidRDefault="00CB1923" w:rsidP="00CB1923">
            <w:pPr>
              <w:shd w:val="clear" w:color="auto" w:fill="FFFFFF"/>
              <w:rPr>
                <w:rFonts w:ascii="Times New Roman" w:hAnsi="Times New Roman" w:cs="Times New Roman"/>
                <w:sz w:val="28"/>
                <w:szCs w:val="28"/>
              </w:rPr>
            </w:pPr>
          </w:p>
          <w:p w14:paraId="0C3783F6" w14:textId="77777777" w:rsidR="00CB1923" w:rsidRDefault="00CB1923" w:rsidP="00CB1923">
            <w:pPr>
              <w:shd w:val="clear" w:color="auto" w:fill="FFFFFF"/>
              <w:rPr>
                <w:rFonts w:ascii="Times New Roman" w:hAnsi="Times New Roman" w:cs="Times New Roman"/>
                <w:sz w:val="28"/>
                <w:szCs w:val="28"/>
              </w:rPr>
            </w:pPr>
          </w:p>
          <w:p w14:paraId="48CE2153" w14:textId="77777777" w:rsidR="00CB1923" w:rsidRPr="00CB1923" w:rsidRDefault="00CB1923" w:rsidP="00CB1923">
            <w:pPr>
              <w:shd w:val="clear" w:color="auto" w:fill="FFFFFF"/>
              <w:rPr>
                <w:rFonts w:ascii="Times New Roman" w:hAnsi="Times New Roman" w:cs="Times New Roman"/>
                <w:sz w:val="28"/>
              </w:rPr>
            </w:pPr>
          </w:p>
          <w:p w14:paraId="26E14665" w14:textId="77777777" w:rsidR="009C6057" w:rsidRPr="002E7039" w:rsidRDefault="009C6057" w:rsidP="003C7134">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14:paraId="2B5650FB" w14:textId="53DDAA43" w:rsidR="005A6A02" w:rsidRPr="00BB24D4" w:rsidRDefault="009A6EFF" w:rsidP="00BB24D4">
            <w:pPr>
              <w:pStyle w:val="a6"/>
              <w:numPr>
                <w:ilvl w:val="0"/>
                <w:numId w:val="15"/>
              </w:numPr>
              <w:spacing w:after="42" w:line="237" w:lineRule="auto"/>
              <w:ind w:left="1" w:firstLine="0"/>
              <w:jc w:val="both"/>
              <w:rPr>
                <w:rStyle w:val="a4"/>
                <w:rFonts w:ascii="Times New Roman" w:eastAsia="Calibri" w:hAnsi="Times New Roman" w:cs="Times New Roman"/>
                <w:color w:val="auto"/>
                <w:sz w:val="28"/>
                <w:szCs w:val="28"/>
                <w:u w:val="none"/>
                <w:lang w:eastAsia="uk-UA"/>
              </w:rPr>
            </w:pPr>
            <w:hyperlink r:id="rId11" w:history="1">
              <w:r w:rsidR="00BB24D4" w:rsidRPr="00BB24D4">
                <w:rPr>
                  <w:rStyle w:val="a4"/>
                  <w:rFonts w:ascii="Times New Roman" w:eastAsia="Calibri" w:hAnsi="Times New Roman" w:cs="Times New Roman"/>
                  <w:color w:val="auto"/>
                  <w:sz w:val="28"/>
                  <w:szCs w:val="28"/>
                  <w:lang w:eastAsia="uk-UA"/>
                </w:rPr>
                <w:t>https://uahistory.co/pidruchniki/popel-chemistry-11-class-2019-standard-level/</w:t>
              </w:r>
            </w:hyperlink>
          </w:p>
          <w:p w14:paraId="296D812E" w14:textId="77777777" w:rsidR="00B87058" w:rsidRPr="005A6A02" w:rsidRDefault="00B87058" w:rsidP="00BB24D4">
            <w:pPr>
              <w:pStyle w:val="a6"/>
              <w:numPr>
                <w:ilvl w:val="0"/>
                <w:numId w:val="15"/>
              </w:numPr>
              <w:spacing w:after="42" w:line="237" w:lineRule="auto"/>
              <w:ind w:left="1" w:firstLine="0"/>
              <w:jc w:val="both"/>
              <w:rPr>
                <w:rFonts w:ascii="Times New Roman" w:eastAsia="Calibri" w:hAnsi="Times New Roman" w:cs="Times New Roman"/>
                <w:color w:val="000000"/>
                <w:sz w:val="28"/>
                <w:szCs w:val="28"/>
                <w:lang w:eastAsia="uk-UA"/>
              </w:rPr>
            </w:pPr>
            <w:r w:rsidRPr="005A6A02">
              <w:rPr>
                <w:rFonts w:ascii="Times New Roman" w:eastAsia="Calibri" w:hAnsi="Times New Roman" w:cs="Times New Roman"/>
                <w:color w:val="000000"/>
                <w:sz w:val="28"/>
                <w:szCs w:val="28"/>
                <w:lang w:eastAsia="uk-UA"/>
              </w:rPr>
              <w:t xml:space="preserve">http://www.president.gov.ua. – офіційний веб-сайт Президента України </w:t>
            </w:r>
          </w:p>
          <w:p w14:paraId="69018CF0" w14:textId="77777777" w:rsidR="00B87058" w:rsidRPr="00C0563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lastRenderedPageBreak/>
              <w:t xml:space="preserve">http://www.portal.rada.gov.ua – офіційний веб-сайт Верховної Ради України </w:t>
            </w:r>
          </w:p>
          <w:p w14:paraId="7B88BB1C" w14:textId="77777777" w:rsidR="00B87058" w:rsidRPr="00C0563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p w14:paraId="477F1EE7" w14:textId="77777777" w:rsidR="005C5C7F" w:rsidRPr="00C0563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Сайт Київського міжнародного інституту соціології . http:   https://www.kiis.com.ua/</w:t>
            </w:r>
          </w:p>
        </w:tc>
      </w:tr>
      <w:tr w:rsidR="009C6057" w:rsidRPr="00716F86" w14:paraId="0E703DA4" w14:textId="77777777" w:rsidTr="007D077F">
        <w:tc>
          <w:tcPr>
            <w:tcW w:w="4106" w:type="dxa"/>
            <w:shd w:val="clear" w:color="auto" w:fill="FFE599" w:themeFill="accent4" w:themeFillTint="66"/>
          </w:tcPr>
          <w:p w14:paraId="63DBBA99"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7F925FB6" w14:textId="77777777" w:rsidR="009C6057" w:rsidRPr="009C6057" w:rsidRDefault="009C6057" w:rsidP="009C6057">
            <w:pPr>
              <w:widowControl w:val="0"/>
              <w:rPr>
                <w:rFonts w:ascii="Times New Roman" w:eastAsia="Times New Roman" w:hAnsi="Times New Roman" w:cs="Times New Roman"/>
                <w:sz w:val="28"/>
                <w:szCs w:val="28"/>
              </w:rPr>
            </w:pPr>
          </w:p>
        </w:tc>
        <w:tc>
          <w:tcPr>
            <w:tcW w:w="5954" w:type="dxa"/>
          </w:tcPr>
          <w:p w14:paraId="2D6ECB0B" w14:textId="77777777" w:rsidR="009C6057" w:rsidRPr="009C6057" w:rsidRDefault="00A6287F"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14:paraId="02F96B7D" w14:textId="77777777" w:rsidR="001200C6" w:rsidRPr="00716F86" w:rsidRDefault="001200C6">
      <w:pPr>
        <w:rPr>
          <w:bCs/>
        </w:rPr>
      </w:pPr>
    </w:p>
    <w:p w14:paraId="359D42A6" w14:textId="77777777"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14:paraId="6D12A289" w14:textId="77777777"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14:paraId="7EF25681" w14:textId="77777777"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14:paraId="31ED9311" w14:textId="77777777"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eastAsia="uk-UA"/>
        </w:rPr>
        <w:drawing>
          <wp:inline distT="0" distB="0" distL="0" distR="0" wp14:anchorId="5BFFCCD3" wp14:editId="7F619DC7">
            <wp:extent cx="630555" cy="208280"/>
            <wp:effectExtent l="19050" t="0" r="0" b="0"/>
            <wp:docPr id="1"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2"/>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14:paraId="022FC4ED" w14:textId="77777777" w:rsidR="00C81C99" w:rsidRPr="00766D27" w:rsidRDefault="00C81C99" w:rsidP="002E7039">
      <w:pPr>
        <w:rPr>
          <w:rFonts w:ascii="Times New Roman" w:hAnsi="Times New Roman" w:cs="Times New Roman"/>
          <w:sz w:val="28"/>
          <w:szCs w:val="28"/>
        </w:rPr>
      </w:pPr>
    </w:p>
    <w:sectPr w:rsidR="00C81C99" w:rsidRPr="00766D27" w:rsidSect="0057409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70"/>
    <w:rsid w:val="0002031E"/>
    <w:rsid w:val="00027BF5"/>
    <w:rsid w:val="00034DCA"/>
    <w:rsid w:val="00047316"/>
    <w:rsid w:val="00050F84"/>
    <w:rsid w:val="00060676"/>
    <w:rsid w:val="0006430E"/>
    <w:rsid w:val="000847F4"/>
    <w:rsid w:val="00084D13"/>
    <w:rsid w:val="00086519"/>
    <w:rsid w:val="000B2A9D"/>
    <w:rsid w:val="000D5868"/>
    <w:rsid w:val="000E6F3C"/>
    <w:rsid w:val="00116895"/>
    <w:rsid w:val="00117BDB"/>
    <w:rsid w:val="001200C6"/>
    <w:rsid w:val="001641A5"/>
    <w:rsid w:val="00174579"/>
    <w:rsid w:val="0017561C"/>
    <w:rsid w:val="001804AE"/>
    <w:rsid w:val="001A11B0"/>
    <w:rsid w:val="001A1901"/>
    <w:rsid w:val="001A76EB"/>
    <w:rsid w:val="001B1F8D"/>
    <w:rsid w:val="001B36E7"/>
    <w:rsid w:val="001B417C"/>
    <w:rsid w:val="001C08EB"/>
    <w:rsid w:val="001E0623"/>
    <w:rsid w:val="00212702"/>
    <w:rsid w:val="00236CC5"/>
    <w:rsid w:val="0024325C"/>
    <w:rsid w:val="00247336"/>
    <w:rsid w:val="00257473"/>
    <w:rsid w:val="00262442"/>
    <w:rsid w:val="002958FE"/>
    <w:rsid w:val="0029597F"/>
    <w:rsid w:val="002A4F10"/>
    <w:rsid w:val="002E53D0"/>
    <w:rsid w:val="002E7039"/>
    <w:rsid w:val="0031117E"/>
    <w:rsid w:val="00311A74"/>
    <w:rsid w:val="00321B18"/>
    <w:rsid w:val="00322390"/>
    <w:rsid w:val="0036257A"/>
    <w:rsid w:val="00377D5D"/>
    <w:rsid w:val="00397477"/>
    <w:rsid w:val="003C7134"/>
    <w:rsid w:val="003D09BB"/>
    <w:rsid w:val="00423235"/>
    <w:rsid w:val="00424196"/>
    <w:rsid w:val="00432D9C"/>
    <w:rsid w:val="0045713E"/>
    <w:rsid w:val="00471F12"/>
    <w:rsid w:val="004755F7"/>
    <w:rsid w:val="00477C29"/>
    <w:rsid w:val="00514796"/>
    <w:rsid w:val="00525508"/>
    <w:rsid w:val="00533042"/>
    <w:rsid w:val="00564ED0"/>
    <w:rsid w:val="0057409C"/>
    <w:rsid w:val="00577AAD"/>
    <w:rsid w:val="00577B76"/>
    <w:rsid w:val="00580133"/>
    <w:rsid w:val="00582FA4"/>
    <w:rsid w:val="005A6A02"/>
    <w:rsid w:val="005C5C7F"/>
    <w:rsid w:val="00607828"/>
    <w:rsid w:val="0062092E"/>
    <w:rsid w:val="006260F7"/>
    <w:rsid w:val="006339D6"/>
    <w:rsid w:val="006652BE"/>
    <w:rsid w:val="00666CF9"/>
    <w:rsid w:val="0067702F"/>
    <w:rsid w:val="00683D4D"/>
    <w:rsid w:val="00690FA7"/>
    <w:rsid w:val="006977A8"/>
    <w:rsid w:val="006C6B56"/>
    <w:rsid w:val="006C705A"/>
    <w:rsid w:val="006F625A"/>
    <w:rsid w:val="006F64AE"/>
    <w:rsid w:val="006F679D"/>
    <w:rsid w:val="007021CA"/>
    <w:rsid w:val="00716F86"/>
    <w:rsid w:val="007229FE"/>
    <w:rsid w:val="00735CA2"/>
    <w:rsid w:val="00740CE9"/>
    <w:rsid w:val="00744247"/>
    <w:rsid w:val="00750B1C"/>
    <w:rsid w:val="00761B37"/>
    <w:rsid w:val="00764CBE"/>
    <w:rsid w:val="00766D27"/>
    <w:rsid w:val="00790F97"/>
    <w:rsid w:val="00795455"/>
    <w:rsid w:val="007D077F"/>
    <w:rsid w:val="007D3882"/>
    <w:rsid w:val="007D6833"/>
    <w:rsid w:val="007F72BD"/>
    <w:rsid w:val="0080062D"/>
    <w:rsid w:val="008072E7"/>
    <w:rsid w:val="00813475"/>
    <w:rsid w:val="008829A1"/>
    <w:rsid w:val="00884A21"/>
    <w:rsid w:val="008B6279"/>
    <w:rsid w:val="008D19B3"/>
    <w:rsid w:val="00900CBC"/>
    <w:rsid w:val="00927A37"/>
    <w:rsid w:val="00980170"/>
    <w:rsid w:val="009A2C46"/>
    <w:rsid w:val="009A570D"/>
    <w:rsid w:val="009A6EFF"/>
    <w:rsid w:val="009B2D04"/>
    <w:rsid w:val="009C3D26"/>
    <w:rsid w:val="009C6057"/>
    <w:rsid w:val="009E4785"/>
    <w:rsid w:val="009F11F3"/>
    <w:rsid w:val="009F62D1"/>
    <w:rsid w:val="00A24D9E"/>
    <w:rsid w:val="00A272EC"/>
    <w:rsid w:val="00A6287F"/>
    <w:rsid w:val="00A93E5A"/>
    <w:rsid w:val="00A972FE"/>
    <w:rsid w:val="00AA1F53"/>
    <w:rsid w:val="00AB74BA"/>
    <w:rsid w:val="00AC7230"/>
    <w:rsid w:val="00AF062F"/>
    <w:rsid w:val="00B00CF2"/>
    <w:rsid w:val="00B041A0"/>
    <w:rsid w:val="00B24FEF"/>
    <w:rsid w:val="00B313E1"/>
    <w:rsid w:val="00B50E68"/>
    <w:rsid w:val="00B51538"/>
    <w:rsid w:val="00B52CEA"/>
    <w:rsid w:val="00B80283"/>
    <w:rsid w:val="00B87058"/>
    <w:rsid w:val="00BA1EEA"/>
    <w:rsid w:val="00BB24D4"/>
    <w:rsid w:val="00C0563F"/>
    <w:rsid w:val="00C1012B"/>
    <w:rsid w:val="00C50EBC"/>
    <w:rsid w:val="00C81C99"/>
    <w:rsid w:val="00C8351B"/>
    <w:rsid w:val="00C83650"/>
    <w:rsid w:val="00C86994"/>
    <w:rsid w:val="00CB1923"/>
    <w:rsid w:val="00D2225E"/>
    <w:rsid w:val="00D51BF0"/>
    <w:rsid w:val="00D8425F"/>
    <w:rsid w:val="00D85F8E"/>
    <w:rsid w:val="00D94793"/>
    <w:rsid w:val="00DB6AD5"/>
    <w:rsid w:val="00DC2A72"/>
    <w:rsid w:val="00E030FB"/>
    <w:rsid w:val="00E22804"/>
    <w:rsid w:val="00E25C23"/>
    <w:rsid w:val="00E34762"/>
    <w:rsid w:val="00EA4412"/>
    <w:rsid w:val="00EA77B6"/>
    <w:rsid w:val="00EB2030"/>
    <w:rsid w:val="00EC2EB3"/>
    <w:rsid w:val="00EF6F52"/>
    <w:rsid w:val="00F12C8F"/>
    <w:rsid w:val="00F15FDA"/>
    <w:rsid w:val="00F17A25"/>
    <w:rsid w:val="00F233F9"/>
    <w:rsid w:val="00F92234"/>
    <w:rsid w:val="00FC076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2611B"/>
  <w15:docId w15:val="{43375862-0D9A-4990-BF0F-0C6AE94F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27B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ой текст с от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ab">
    <w:name w:val="Balloon Text"/>
    <w:basedOn w:val="a"/>
    <w:link w:val="ac"/>
    <w:uiPriority w:val="99"/>
    <w:semiHidden/>
    <w:unhideWhenUsed/>
    <w:rsid w:val="00EA441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4412"/>
    <w:rPr>
      <w:rFonts w:ascii="Tahoma" w:hAnsi="Tahoma" w:cs="Tahoma"/>
      <w:sz w:val="16"/>
      <w:szCs w:val="16"/>
    </w:rPr>
  </w:style>
  <w:style w:type="character" w:styleId="ad">
    <w:name w:val="Unresolved Mention"/>
    <w:basedOn w:val="a0"/>
    <w:uiPriority w:val="99"/>
    <w:semiHidden/>
    <w:unhideWhenUsed/>
    <w:rsid w:val="00BB2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v30011970@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uahistory.co/pidruchniki/popel-chemistry-11-class-2019-standard-level/" TargetMode="External"/><Relationship Id="rId5" Type="http://schemas.openxmlformats.org/officeDocument/2006/relationships/webSettings" Target="webSettings.xml"/><Relationship Id="rId10" Type="http://schemas.openxmlformats.org/officeDocument/2006/relationships/hyperlink" Target="https://meet.google.com/gjr-yydc-qwq" TargetMode="External"/><Relationship Id="rId4" Type="http://schemas.openxmlformats.org/officeDocument/2006/relationships/settings" Target="settings.xml"/><Relationship Id="rId9" Type="http://schemas.openxmlformats.org/officeDocument/2006/relationships/hyperlink" Target="https://classroom.google.com/c/NzA5MTYzOTU2NjQ2?cjc=rou5foy"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C374-CEBF-4D04-A2E1-B546F49E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3836</Words>
  <Characters>21868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5</cp:revision>
  <dcterms:created xsi:type="dcterms:W3CDTF">2025-11-18T10:19:00Z</dcterms:created>
  <dcterms:modified xsi:type="dcterms:W3CDTF">2025-11-19T10:21:00Z</dcterms:modified>
</cp:coreProperties>
</file>