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324" w:rsidRDefault="005F33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F3324" w:rsidRDefault="005F33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9"/>
        <w:tblpPr w:leftFromText="180" w:rightFromText="180" w:vertAnchor="text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95"/>
        <w:gridCol w:w="5715"/>
        <w:gridCol w:w="13"/>
      </w:tblGrid>
      <w:tr w:rsidR="005F3324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E6B8AF"/>
            <w:vAlign w:val="center"/>
          </w:tcPr>
          <w:p w:rsidR="005F3324" w:rsidRDefault="0017789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Міністерство освіти і науки України</w:t>
            </w:r>
          </w:p>
          <w:p w:rsidR="005F3324" w:rsidRDefault="0017789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5F3324" w:rsidRDefault="005F332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324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/>
            <w:vAlign w:val="center"/>
          </w:tcPr>
          <w:p w:rsidR="005F3324" w:rsidRDefault="0017789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155CC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color w:val="1155CC"/>
                <w:sz w:val="48"/>
                <w:szCs w:val="48"/>
              </w:rPr>
              <w:t>СИЛАБУС</w:t>
            </w:r>
          </w:p>
        </w:tc>
      </w:tr>
      <w:tr w:rsidR="005F3324">
        <w:tc>
          <w:tcPr>
            <w:tcW w:w="4195" w:type="dxa"/>
            <w:shd w:val="clear" w:color="auto" w:fill="DEEBF6"/>
          </w:tcPr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widowControl w:val="0"/>
            </w:pPr>
            <w:r>
              <w:object w:dxaOrig="3585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4pt;height:108.6pt" o:ole="">
                  <v:imagedata r:id="rId6" o:title=""/>
                </v:shape>
                <o:OLEObject Type="Embed" ProgID="CorelDraw.Graphic.20" ShapeID="_x0000_i1025" DrawAspect="Content" ObjectID="_1822116015" r:id="rId7"/>
              </w:object>
            </w: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A2C4C9"/>
          </w:tcPr>
          <w:p w:rsidR="005F3324" w:rsidRDefault="00177897">
            <w:pPr>
              <w:widowControl w:val="0"/>
              <w:jc w:val="center"/>
              <w:rPr>
                <w:color w:val="1155CC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1155CC"/>
                <w:sz w:val="36"/>
                <w:szCs w:val="36"/>
              </w:rPr>
              <w:t>Навчальна дисципліна</w:t>
            </w:r>
          </w:p>
          <w:p w:rsidR="005F3324" w:rsidRDefault="005F332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155CC"/>
                <w:sz w:val="36"/>
                <w:szCs w:val="36"/>
              </w:rPr>
            </w:pPr>
          </w:p>
          <w:p w:rsidR="005F3324" w:rsidRDefault="0017789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1155CC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1155CC"/>
                <w:sz w:val="36"/>
                <w:szCs w:val="36"/>
              </w:rPr>
              <w:t xml:space="preserve">«Техніка високих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155CC"/>
                <w:sz w:val="36"/>
                <w:szCs w:val="36"/>
              </w:rPr>
              <w:t>напруг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155CC"/>
                <w:sz w:val="36"/>
                <w:szCs w:val="36"/>
              </w:rPr>
              <w:t>»</w:t>
            </w:r>
          </w:p>
          <w:p w:rsidR="005F3324" w:rsidRDefault="005F3324">
            <w:pPr>
              <w:widowControl w:val="0"/>
              <w:jc w:val="both"/>
              <w:rPr>
                <w:color w:val="C00000"/>
                <w:sz w:val="28"/>
                <w:szCs w:val="28"/>
              </w:rPr>
            </w:pP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Галузь знань:27 Транспорт </w:t>
            </w:r>
          </w:p>
          <w:p w:rsidR="005F3324" w:rsidRDefault="00177897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Спеціальність: 273 Залізничний транспорт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ОПП: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«Технічне обслуговування та ремонт пристроїв електропостачання залізниць»</w:t>
            </w:r>
          </w:p>
          <w:p w:rsidR="005F3324" w:rsidRDefault="005F332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обов’язкова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ІV/7, V/8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кредити ЄКТС/120 годин</w:t>
            </w:r>
          </w:p>
          <w:p w:rsidR="005F3324" w:rsidRDefault="005F33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F3324">
        <w:trPr>
          <w:trHeight w:val="1096"/>
        </w:trPr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лекції – 56 годин;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лабораторні заняття –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практичні  заняття – 4 годин;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самостійна робота – 48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один.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залік</w:t>
            </w:r>
          </w:p>
          <w:p w:rsidR="005F3324" w:rsidRDefault="005F33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Оксененко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Микола Іванович</w:t>
            </w:r>
          </w:p>
          <w:p w:rsidR="005F3324" w:rsidRDefault="005F33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викладач,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спеціаліст першої категорії</w:t>
            </w:r>
          </w:p>
          <w:p w:rsidR="005F3324" w:rsidRDefault="005F33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викладача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mikolaoksenenko@gmail.com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gnb-nyzd-epv</w:t>
            </w:r>
            <w:proofErr w:type="spellEnd"/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Відповідно до розкладу занять та консультацій.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563C1"/>
                <w:sz w:val="28"/>
                <w:szCs w:val="28"/>
                <w:u w:val="single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посиланням: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goog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gnb-nyzd-epv</w:t>
            </w:r>
            <w:proofErr w:type="spellEnd"/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C78D8"/>
                <w:sz w:val="28"/>
                <w:szCs w:val="28"/>
              </w:rPr>
              <w:t xml:space="preserve">Техніка високих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C78D8"/>
                <w:sz w:val="28"/>
                <w:szCs w:val="28"/>
              </w:rPr>
              <w:t>напруг</w:t>
            </w:r>
            <w:proofErr w:type="spellEnd"/>
            <w:r>
              <w:rPr>
                <w:rFonts w:ascii="Times New Roman" w:eastAsia="Times New Roman" w:hAnsi="Times New Roman" w:cs="Times New Roman"/>
                <w:color w:val="3C78D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це навчальна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дисципліна,  яка вивчається з метою формування у майбутніх фахівців з фаховою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освітою необхідного в їхній подальшій професійній діяльності рівня знань, ум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інь і навичок з формування знань в області фізичних процесів виникнення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їх розповсюдження в електричних колах;</w:t>
            </w:r>
          </w:p>
          <w:p w:rsidR="005F3324" w:rsidRDefault="00177897">
            <w:pPr>
              <w:widowControl w:val="0"/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- вплив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конструкцію ізоляції установок електропостачання;</w:t>
            </w:r>
          </w:p>
          <w:p w:rsidR="005F3324" w:rsidRDefault="00177897">
            <w:pPr>
              <w:widowControl w:val="0"/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- способів захисту електроустановок;</w:t>
            </w:r>
          </w:p>
          <w:p w:rsidR="005F3324" w:rsidRDefault="00177897">
            <w:pPr>
              <w:widowControl w:val="0"/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способів випробування ізоляції.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Мета та завдання навчальної дисципліни </w:t>
            </w: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/>
                <w:sz w:val="28"/>
                <w:szCs w:val="28"/>
              </w:rPr>
              <w:t xml:space="preserve">Мета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вивчення навчальної дисципліни </w:t>
            </w:r>
          </w:p>
          <w:p w:rsidR="005F3324" w:rsidRDefault="001778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«Техніка високих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є вивчення фізичних процесів виникнення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їх розповсюдження в електричних колах, вплив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конструкцію ізоляції установок електропостачання, способів захисту електроустановок, способів випробування ізоляції.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F5496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i/>
                <w:color w:val="2F5496"/>
                <w:sz w:val="28"/>
                <w:szCs w:val="28"/>
              </w:rPr>
              <w:t>авданням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навчальної дисципліни є:</w:t>
            </w:r>
          </w:p>
          <w:p w:rsidR="005F3324" w:rsidRDefault="001778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знати основні технологічні показники нормального функціонування електричних систем, конструктивні та функціональні властивості структурних елементів електричних систем та мереж, властивості споживачів електроенергії;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виховання активної життєвої позиції.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Програмні компетентності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ільства, техніки і технологій, використовувати різні види та форми рухової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активності для активного відпочинку та ведення здорового способу життя.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4 Здатність вчитися і оволодівати суча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сними знаннями.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5 Здатність застосовувати теоретичні знання на практиці.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6 Здатність спілкуватися державною мовою як усно, так і письмово.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 7 Здатність спілкуватися іноземною мовою.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8 Здатність використовувати інформаційні та комунікаційні техно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логії.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ремонту та експлуатації пристроїв тягового рух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омого складу, його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 5 Здатність застосовувати отримані знання для контролю за утриманням у справному стані, виявлення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несправностей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пошкоджень об’єктів залізничного транспорту, їх систем та елементів, що створюють загрозу безпеці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уху поїздів або забруднення довкілля.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 6 Здатність з’ясовувати причини виникнення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несправностей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вживати заходів щодо їх попередження, визначати обсяги ремонтних робіт та витрат основних і допоміжних матеріалів під час обслуговування, ремонту та експлуат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ації об’єктів залізничного транспорту, їх систем та елементів. 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 7 Здатність застосовувати знання технічних характеристик, конструкції, роботи обладнання, технічних вказівок, інструкцій виробників, норм допустимих зносів деталей та вузлів для проведення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технічного обслуговування, ремонту та експлуатації об’єктів залізничного транспорту, їх систем та елементів. 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 8 Здатність застосовувати контрольно-вимірювальні прилади та засоби вимірювальної техніки під час технічного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обслуговування, ремонту та випро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бування об’єктів залізничного транспорту,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 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об’єктів залізничного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 11 Здатність застосовувати енергоощадні та ресурсозберігаючі технології під час обслуговування, ремонту та експлуатації об’єктів залізничного транспорту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РН1 Зберігати культурні та наукові цінності. Сформувати світоглядну позицію щодо досягнення суспільства, фізичної та духовної культури. 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РН2 Вільно спілкуватися державною мовою як усно, так і письмово, володіти технічною термінологією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свої думки.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РН6 Експлуатувати об’єкти залізничного транспорту з дотриманням безпеки руху поїздів.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РН7 Використовувати у професійній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діяльності знання нормативно-правових актів, інструкцій з охорони праці, пожежної безпеки та електробезпеки.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РН10 Використовувати методи вимірювань, метрологічні норми та інші нормативні документи під час визначення технічного стану об’єктів залізничного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РН11 Розробляти технологічну документацію для експлуатації, ремонту та технічного обслуговування об’єктів залізничного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РН12 Використовувати технологічне устаткування, засоби автоматизац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ехнічного обслуговування об’єктів залізничного транспорту, їх систем та елементів.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РН15 Використовувати знання про облікові форми та інші документи інформаційного забезпечення для організації виробничого процесу.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РН16 Використовувати у професійній діяльнос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 та набувати нові знання і вміння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:rsidR="005F3324" w:rsidRDefault="005F332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Згідно з вимогами навчальної програми дисципліни студенти повинні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знати: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фізичні процеси виникнення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F3324" w:rsidRDefault="00177897">
            <w:pPr>
              <w:widowControl w:val="0"/>
              <w:numPr>
                <w:ilvl w:val="0"/>
                <w:numId w:val="1"/>
              </w:numPr>
              <w:ind w:left="283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способи і апаратуру захисту від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F3324" w:rsidRDefault="00177897">
            <w:pPr>
              <w:widowControl w:val="0"/>
              <w:numPr>
                <w:ilvl w:val="0"/>
                <w:numId w:val="1"/>
              </w:numPr>
              <w:ind w:left="283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ізоляцію і методи підвищення надійності її роботи;</w:t>
            </w:r>
          </w:p>
          <w:p w:rsidR="005F3324" w:rsidRDefault="00177897">
            <w:pPr>
              <w:widowControl w:val="0"/>
              <w:numPr>
                <w:ilvl w:val="0"/>
                <w:numId w:val="1"/>
              </w:numPr>
              <w:ind w:left="283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методи і схеми випробування ізоляції високої напруги;</w:t>
            </w:r>
          </w:p>
          <w:p w:rsidR="005F3324" w:rsidRDefault="00177897">
            <w:pPr>
              <w:widowControl w:val="0"/>
              <w:numPr>
                <w:ilvl w:val="0"/>
                <w:numId w:val="1"/>
              </w:numPr>
              <w:ind w:left="283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вимоги з охорони праці;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вміти: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вибирати необхідний тип розря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дника, ізолятора, гірлянди ізоляторів, захисних тросів;</w:t>
            </w:r>
          </w:p>
          <w:p w:rsidR="005F3324" w:rsidRDefault="00177897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425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випробовувати високою напругою тверді, рідкі, газоподібні діелектрики і устаткування електропостачання;</w:t>
            </w:r>
          </w:p>
          <w:p w:rsidR="005F3324" w:rsidRDefault="00177897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425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дотримуватись вимог безпечного виконання робіт.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підвищення ефективності вивчення навчальної дисципліни «Техніка високих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здобувач освіти повинен до початку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курсу мати знання з таких дисциплін: «Фізика», «Математика», «Основи електроніки та мікропроцесорної техніки», «Електротехніка та електри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чні вимірювання», «Конструкційні та електротехнічні матеріали», «Інженерна графіка», «Основи охорони праці».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Навчальна дисципліна «Техніка високих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напруг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дає можливість в подальшому опановувати такі навчальні дисципліни: «Навчальна практика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виробництві», «Технологічна практика», «Переддипломна практика», «Кваліфікаційна (дипломна робота)».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  <w:u w:val="single"/>
              </w:rPr>
              <w:t>Теми лекцій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Розділ 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>Перенапруги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 Вступ. Зміст і мета навчальної дисципліни. Історичний огляд і перспективи розвитку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 Перенапруга, її види, фізична сутність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 Атмосферні перенапруги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 Комутаційні перенапруги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5.Заземлюючі пристрої</w:t>
            </w:r>
          </w:p>
          <w:p w:rsidR="005F3324" w:rsidRDefault="005F3324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</w:pPr>
          </w:p>
          <w:p w:rsidR="005F3324" w:rsidRDefault="00177897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  <w:t xml:space="preserve">Розділ 2.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 xml:space="preserve">Захист від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>перенапруг</w:t>
            </w:r>
            <w:proofErr w:type="spellEnd"/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 Рівень і координація ізоляції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 Стержневі блискавковідводи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 Тросо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 блискавковідводи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 Розрядники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5. Обмежувачі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</w:p>
          <w:p w:rsidR="005F3324" w:rsidRDefault="005F3324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</w:p>
          <w:p w:rsidR="005F3324" w:rsidRDefault="00177897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Розділ 3.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 xml:space="preserve">Ізоляція ліній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>електропередавання</w:t>
            </w:r>
            <w:proofErr w:type="spellEnd"/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 Загальні відомості про ізолятори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 Типи ізоляторів ліній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електропередавання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контактної мережі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 Апаратні ізолятори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 Характеристики електричної міцності ізоляторів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5. Гірлянди ізоляторів, розподіл напруги вздовж них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6. Випробування і дефектування ізоляторів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7. Ізоляція кабелів високої напруги</w:t>
            </w:r>
          </w:p>
          <w:p w:rsidR="005F3324" w:rsidRDefault="005F33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lastRenderedPageBreak/>
              <w:t xml:space="preserve">Розділ 4.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>Ізоляція обертових машин та трансформаторів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ема 1. Ізоляційні матеріали.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 Конструкція ізоляції трансформаторів.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 Трансформаторне масло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маслонаповнених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трансформаторів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 Конструкція ізоляції обертових машин.</w:t>
            </w:r>
          </w:p>
          <w:p w:rsidR="005F3324" w:rsidRDefault="005F33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</w:rPr>
              <w:t xml:space="preserve">Розділ 5. 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sz w:val="28"/>
                <w:szCs w:val="28"/>
              </w:rPr>
              <w:t>Профілактичні випробування ізоляції установок високої напруги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 Необхідність профілактичних випробувань ізоляції.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 Випробувальні трансформатори. 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 Високовольтні установки змінного струму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 Профілактичні випробування ізоляції прист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роїв електропостачання.</w:t>
            </w:r>
          </w:p>
          <w:p w:rsidR="005F3324" w:rsidRDefault="00177897">
            <w:pPr>
              <w:tabs>
                <w:tab w:val="left" w:pos="0"/>
              </w:tabs>
              <w:ind w:firstLine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5. Вимірювання кута діелектричних втрат. Вимірювання ємності ізоляції</w:t>
            </w:r>
          </w:p>
          <w:p w:rsidR="005F3324" w:rsidRDefault="0017789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 6. Вимоги безпечного виконання робіт при високовольтних випробуваннях</w:t>
            </w:r>
          </w:p>
          <w:p w:rsidR="005F3324" w:rsidRDefault="005F33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Практична робота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Розрахунок захисних зон стрижневих блискавковідводів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  <w:t>Практична робота 2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Розрахунок захисних зон тросових блискавковідводів.</w:t>
            </w: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Природа атмосферних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Схема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розвитку розряду блискавки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Параметри розрядів блиск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авки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Комутаційні перенапруги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Резонансні перенапруги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Включення лінії розімкнутої наприкінці та відключення ненавантажених трансформаторів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Перенапруги при дугових замиканнях на землю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Заземлюючі пристрої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Вольт-секундна хара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ктеристика ізоляції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Схема захисту анкерної ділянки захисного тросу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Тема: Розрядники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Обмежувачі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Класифікація ізоляторів і вимоги до них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Тема: Довжина шляху витоку струму ізоляторів 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Випробування ізоляторів, виявлення пошкоджених ізоляторів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Ізоляція трансформаторів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Набігання хвиль та розподілення напруги вздовж обмотки трансформатора</w:t>
            </w:r>
          </w:p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Нерезонуючий трансформатор</w:t>
            </w:r>
          </w:p>
          <w:p w:rsidR="005F3324" w:rsidRDefault="00177897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Тема; Норми на трансформаторне масло</w:t>
            </w:r>
          </w:p>
          <w:p w:rsidR="005F3324" w:rsidRDefault="00177897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Тема; Профілакт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ичні випробування ізоляції пристроїв електропостачання</w:t>
            </w:r>
          </w:p>
          <w:p w:rsidR="005F3324" w:rsidRDefault="00177897">
            <w:pPr>
              <w:widowControl w:val="0"/>
              <w:tabs>
                <w:tab w:val="center" w:pos="4677"/>
                <w:tab w:val="right" w:pos="935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Тема; Профілактичні випробування за допомогою мостів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Шеринга</w:t>
            </w:r>
            <w:proofErr w:type="spellEnd"/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5F3324" w:rsidRDefault="00177897">
            <w:pPr>
              <w:widowControl w:val="0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вербальні (лекція, бесіда, інформування, пояснення, розповідь, дискусія);</w:t>
            </w:r>
          </w:p>
          <w:p w:rsidR="005F3324" w:rsidRDefault="00177897">
            <w:pPr>
              <w:widowControl w:val="0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наочні (ілюстрація, демонстрація, самостійне спостереження);</w:t>
            </w:r>
          </w:p>
          <w:p w:rsidR="005F3324" w:rsidRDefault="00177897">
            <w:pPr>
              <w:widowControl w:val="0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практичні (усні, письмові, графічні вправи, тестування, досліди, експерименти,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кейси, екскурсії, конференц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ії);</w:t>
            </w:r>
          </w:p>
          <w:p w:rsidR="005F3324" w:rsidRDefault="00177897">
            <w:pPr>
              <w:widowControl w:val="0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інтерактивні методи;</w:t>
            </w:r>
          </w:p>
          <w:p w:rsidR="005F3324" w:rsidRDefault="00177897">
            <w:pPr>
              <w:widowControl w:val="0"/>
              <w:ind w:lef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самостійна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письмовий або комп’ютерний тестовий контроль;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контрольні роботи – 4;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 оцінка активності студентів на занятті;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перевірка тезисного конспекту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написання повідомлень, доповідей, рефератів;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фронтальне опитування;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усне індивідуальне опитування;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індивідуальні завдання;</w:t>
            </w:r>
          </w:p>
          <w:p w:rsidR="005F3324" w:rsidRDefault="00177897">
            <w:pPr>
              <w:widowControl w:val="0"/>
              <w:ind w:left="9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студентські презентації.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«Незадовільно» - здобувач освіти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«Задовільно» - здобувач освіти користу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мувати бесіду, не вистачає доказів для обґрунтування відповіді. 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скає грубих помилок, в відповіді можливі дві-три неточності  в термінології, не суттєвих висновках, узагальненнях.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«Відмінно» - здобувач освіти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відповіді на запитання дав максимально повні відповіді вміє  пов′язувати  теоретичні знання з практичними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 Уміє вдаватися до діалогу, доводити власну позицію.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Перелік питань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ind w:left="92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Екзаменаційні питання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1 Види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Перенапруги в атмосфері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Перенапруги в вимикачах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Види заземлюючих пристроїв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Класифікація ізоляції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 Конструкція стрижневих блискавковідводів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Захисні зони блискавковідводів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Конструкція тросових блискавковідводів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 Способи застосування розрядників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Класифікація обмежувачів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 Конструкція обмежувачів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перенапруг</w:t>
            </w:r>
            <w:proofErr w:type="spellEnd"/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 Типи ізоляторів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 Конструкція апаратних ізоляторів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 Види ізоляці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ї кабелів високої напруги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Розрахунок довжини гірлянди ізоляторів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 Дефекти ізоляторів і способи їх усунення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 Класифікація ізоляційних матеріалів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18 Ізоляція трансформаторів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 Призначення масла в трансформаторах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 Ізоляція електричних машин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 Вимог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безпечного виконання робіт при роботі на високовольтних випробуваннях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 Способи вимірювання ємності ізоляції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 Способи вимірювання кута діелектричних втрат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 Призначення випробувальних трансформаторів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 Класифікація високовольтних установок змінного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струму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 Класифікація установок постійного струму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 Періодичність проведення випробувань ізоляції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 Способи дефектування і випробування ізоляторів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 Що таке електрична міцність ізоляторів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 Що таке комутаційні перенапруги 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 Захист електродвигунів.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31 Класифікація та характеристика пристроїв АПВ. 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 АПВ ліній електропостачання.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33 Класифікація та характеристика пристроїв АВР. 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 АВР ліній та трансформаторів.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 Принцип дії АЧР.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 Принцип дії пристрою резервування при відмовах вимикачів.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 Реле струму.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 Реле напруги.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 Проміжне реле.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40 Вказівне реле. 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Індукційно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-струмове реле.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42 Однофазне реле потужності.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 Реле опору.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 Трансформатор струму нульової послідовності.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 Мережі з малим струмом замикання на землю.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 Однофазне замик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ання на фідері поздовжньої лінії електропостачання.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 Захист шин.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 Охарактеризуйте принцип побудови схем та функціонування пристроїв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49 Приведіть структурні схеми побудови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високочастотного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телевідключення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 Охарактеризуйте принцип побудо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 схем та функціонування пристроїв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 Приведіть параметри та характеристики каналів передачі телемеханічних повідомлень.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 Охарактеризуйте принцип побудови схем та функціонування пристроїв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 Приведіть приклади структури телем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еханічних повідомлень.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 Розрахунок вставок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 Охарактеризуйте функції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 Перелічіть основні вимоги до схем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 Приведіть умови передачі телемеханічних повідомлень по каналу зв’язку.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 Перелічіть типи модуляції передачі телемеханічних повідомлень.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 Покажіть частотний спектр при різних типах модуляції передачі повідомлень.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 Перелічіть основні вимоги, класифікація пристроїв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 Покажіть на прикладах принципи побудови 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руктурних схем телемеханічних систем.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 Покажіть на прикладах принцип побудови структурних схем пристроїв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 Приведіть приклади завад і способи їх уникнення в каналах передачі телемеханічних повідомлень.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64 Покажіть на прикладах особливості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влаштування схем телемеханізованих підстанції.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 Приведіть приклади побудови мікропроцесорних телемеханічних систем.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 Приведіть приклади побудови та принципи роботи швидкодіючого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 Класифікація і принцип роботи системи телевимірювання.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Приведіть приклади побудови та принцип роботи синхронізаторів із уловлюванням синхронізму при пусках генераторів.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 Проілюструйте принцип кодування сигналів при передачі телемеханічних повідомлень.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 Охарактеризуйте принципи узгодження дії пристроїв 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емеханіки із іншими пристроями автоматики.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71 Приведіть структурні схеми каналів зв’язку по високовольтних лініях електропередачі високої напруги.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72 Приведіть приклади побудови та принцип роботи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повільнодіючого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 Приведіть класифікацію і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инцип роботи системи телесигналізації.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 Охарактеризуйте методи передачі великої кількості каналів інформації.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 Приведіть класифікацію і принцип роботи системи телекерування.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 Охарактеризуйте основні вимоги та класифікація пристроїв телемеханіки.</w:t>
            </w:r>
          </w:p>
          <w:p w:rsidR="005F3324" w:rsidRDefault="00177897">
            <w:pPr>
              <w:widowControl w:val="0"/>
              <w:ind w:left="-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риведіть приклади побудови та принцип роботи пристроїв високочастотного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телевідключення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Політика навчальної дисципліни</w:t>
            </w: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здобувача фахової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5F3324" w:rsidRDefault="00177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 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усі завдання,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передбачені навчальною програмою, мають бути виконані у встановлені терміни;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 курс передбачає інте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 протягом усього навчального курсу активно розвиваються автономні навички здобувачів освіти, які можуть підготувати додаткову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інформацію за темою, що не увійшла до переліку тем занять та виступити з презентацією чи з доповіддю. 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Відвідування занять є 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жливою складовою навчання. Всі здобувачі освіти відвідують усі лекції та практичні заняття. Здобувачі фахової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  Пропущені з поважної причини практичні заняття, контрольні роботи дозволяється ві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анять за індивідуальним графіком.</w:t>
            </w:r>
          </w:p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виставлення підсумкової оцінки ґрунтується на врахуванні оцінок, набраних при поточному опитуванні, тестуванні, самостійній роботі та балів підсумкового контролю. При цьому обов’язково враховуються присутність на заняттях та активність здобувача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світи під час занять; недопустимість запізнень на заняття без поважних причин; користування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несвоє-часне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виконання поставленого завдання та ін.</w:t>
            </w:r>
          </w:p>
        </w:tc>
      </w:tr>
      <w:tr w:rsidR="005F3324">
        <w:tc>
          <w:tcPr>
            <w:tcW w:w="4195" w:type="dxa"/>
            <w:shd w:val="clear" w:color="auto" w:fill="F4CCCC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Список рекомендованих джере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 </w:t>
            </w: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 xml:space="preserve">Основна література </w:t>
            </w:r>
          </w:p>
          <w:p w:rsidR="005F3324" w:rsidRDefault="001778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Акімов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О.І., Сушко Д.Л. Електричні мережі електрифікованих залізниць: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посібник. - Харків: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УкрДАЗТ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2012. - 278 с. </w:t>
            </w:r>
          </w:p>
          <w:p w:rsidR="005F3324" w:rsidRDefault="0017789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2</w:t>
            </w:r>
            <w:bookmarkStart w:id="2" w:name="bookmark=id.3znysh7" w:colFirst="0" w:colLast="0"/>
            <w:bookmarkEnd w:id="2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Телемеханіка та автоматизовані системи управління в електроенергетиці: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навч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посіб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. / [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Плєшков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 П.Г.,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Серебренніков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 С.В., Петрова К.Г.] ; М-во освіти і науки України, Кіров.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нац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тех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</w:rPr>
              <w:t>. ун-т. – Кіровоград : КНТУ, 2016. – 163 с.</w:t>
            </w:r>
          </w:p>
          <w:p w:rsidR="005F3324" w:rsidRDefault="0017789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bookmarkStart w:id="3" w:name="bookmark=id.2et92p0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</w:rPr>
              <w:t>Допоміжна</w:t>
            </w:r>
          </w:p>
          <w:p w:rsidR="005F3324" w:rsidRDefault="001778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  Правила улаштування електроустановок. – К.: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1986.</w:t>
            </w:r>
          </w:p>
          <w:p w:rsidR="005F3324" w:rsidRDefault="0017789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ПТЭ и ПТБ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электроустановок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М.: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1986.</w:t>
            </w:r>
          </w:p>
          <w:p w:rsidR="005F3324" w:rsidRDefault="0017789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ДНАОП 0.00-1.21-98. Правила безпечної експлуатації електроустановок споживачів.- Київ, 1998 р</w:t>
            </w:r>
          </w:p>
          <w:p w:rsidR="005F3324" w:rsidRDefault="005F33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3324" w:rsidRDefault="00177897">
            <w:pPr>
              <w:jc w:val="both"/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  <w:t>Електронні ресурс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8"/>
                <w:szCs w:val="28"/>
              </w:rPr>
              <w:t>и</w:t>
            </w:r>
          </w:p>
          <w:p w:rsidR="005F3324" w:rsidRDefault="001778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http://www.mon.gov.ua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Офіційний сайт Міністерства освіти і науки України.</w:t>
            </w:r>
          </w:p>
        </w:tc>
      </w:tr>
      <w:tr w:rsidR="005F3324">
        <w:tc>
          <w:tcPr>
            <w:tcW w:w="4195" w:type="dxa"/>
            <w:shd w:val="clear" w:color="auto" w:fill="FBE5D5"/>
          </w:tcPr>
          <w:p w:rsidR="005F3324" w:rsidRDefault="0017789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5F3324" w:rsidRDefault="005F3324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5F3324" w:rsidRDefault="0017789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Автоматизованих систем керування рухом та електропостачання залізниць</w:t>
            </w:r>
          </w:p>
        </w:tc>
      </w:tr>
    </w:tbl>
    <w:p w:rsidR="005F3324" w:rsidRDefault="005F3324"/>
    <w:tbl>
      <w:tblPr>
        <w:tblStyle w:val="aa"/>
        <w:tblW w:w="79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938"/>
      </w:tblGrid>
      <w:tr w:rsidR="005F3324" w:rsidTr="00AD15A7">
        <w:tc>
          <w:tcPr>
            <w:tcW w:w="7938" w:type="dxa"/>
          </w:tcPr>
          <w:p w:rsidR="005F3324" w:rsidRDefault="00177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Розглянуто та схвалено</w:t>
            </w:r>
          </w:p>
        </w:tc>
      </w:tr>
      <w:tr w:rsidR="005F3324" w:rsidTr="00AD15A7">
        <w:tc>
          <w:tcPr>
            <w:tcW w:w="7938" w:type="dxa"/>
          </w:tcPr>
          <w:p w:rsidR="005F3324" w:rsidRDefault="00177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:rsidR="005F3324" w:rsidRDefault="00177897" w:rsidP="00AD1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автоматизованих систем керування рухом та електропостачання залізниць протокол від </w:t>
            </w:r>
            <w:r w:rsidR="00AD15A7">
              <w:rPr>
                <w:rFonts w:ascii="Times New Roman" w:eastAsia="Times New Roman" w:hAnsi="Times New Roman" w:cs="Times New Roman"/>
                <w:sz w:val="28"/>
                <w:szCs w:val="28"/>
              </w:rPr>
              <w:t>28.08.2024 року №1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5F3324" w:rsidTr="00AD15A7">
        <w:tc>
          <w:tcPr>
            <w:tcW w:w="7938" w:type="dxa"/>
          </w:tcPr>
          <w:p w:rsidR="005F3324" w:rsidRDefault="00177897" w:rsidP="00AD1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Голова циклової комісії</w:t>
            </w:r>
            <w:r w:rsidR="00AD15A7" w:rsidRPr="00427EAA">
              <w:rPr>
                <w:noProof/>
                <w:sz w:val="28"/>
              </w:rPr>
              <w:drawing>
                <wp:inline distT="0" distB="0" distL="0" distR="0" wp14:anchorId="22578CA0" wp14:editId="13BA9DE9">
                  <wp:extent cx="711200" cy="260350"/>
                  <wp:effectExtent l="19050" t="0" r="0" b="0"/>
                  <wp:docPr id="3" name="Рисунок 4" descr="C:\Users\ROZUMNIKI\Downloads\Пархо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ROZUMNIKI\Downloads\Пархом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Сергій ПАРХОМЕНКО</w:t>
            </w:r>
          </w:p>
        </w:tc>
      </w:tr>
    </w:tbl>
    <w:p w:rsidR="005F3324" w:rsidRDefault="005F3324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4" w:name="_GoBack"/>
      <w:bookmarkEnd w:id="4"/>
    </w:p>
    <w:sectPr w:rsidR="005F3324">
      <w:pgSz w:w="11906" w:h="16838"/>
      <w:pgMar w:top="851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54E8"/>
    <w:multiLevelType w:val="multilevel"/>
    <w:tmpl w:val="058ACFF4"/>
    <w:lvl w:ilvl="0">
      <w:start w:val="2"/>
      <w:numFmt w:val="bullet"/>
      <w:lvlText w:val="-"/>
      <w:lvlJc w:val="left"/>
      <w:pPr>
        <w:ind w:left="97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69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1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3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85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57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9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1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35" w:hanging="360"/>
      </w:pPr>
      <w:rPr>
        <w:u w:val="none"/>
      </w:rPr>
    </w:lvl>
  </w:abstractNum>
  <w:abstractNum w:abstractNumId="1" w15:restartNumberingAfterBreak="0">
    <w:nsid w:val="1C924FB3"/>
    <w:multiLevelType w:val="multilevel"/>
    <w:tmpl w:val="82E0365E"/>
    <w:lvl w:ilvl="0">
      <w:start w:val="2"/>
      <w:numFmt w:val="bullet"/>
      <w:lvlText w:val="-"/>
      <w:lvlJc w:val="left"/>
      <w:pPr>
        <w:ind w:left="97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69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1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3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85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57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9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1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35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24"/>
    <w:rsid w:val="005F3324"/>
    <w:rsid w:val="00AD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48A791"/>
  <w15:docId w15:val="{640D2D13-ED7D-4284-A17A-15CC23DA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3A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RQAWnUpeZoYWlbesMWJgk+yEw==">CgMxLjAyCGguZ2pkZ3hzMgloLjMwajB6bGwyCmlkLjN6bnlzaDcyCmlkLjJldDkycDA4AHIhMS1MTGRMbi1sNnlEZk4ydDhnc1BmclJEYTJoMlcyTVpn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13283</Words>
  <Characters>7572</Characters>
  <Application>Microsoft Office Word</Application>
  <DocSecurity>0</DocSecurity>
  <Lines>63</Lines>
  <Paragraphs>41</Paragraphs>
  <ScaleCrop>false</ScaleCrop>
  <Company/>
  <LinksUpToDate>false</LinksUpToDate>
  <CharactersWithSpaces>20814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2024-09-03T16:25:00Z</dcterms:created>
  <dcterms:modified xsi:type="dcterms:W3CDTF">2025-10-16T07:34:00Z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