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196E02" w14:paraId="4F596FCC" w14:textId="77777777" w:rsidTr="006C74FE">
        <w:trPr>
          <w:gridAfter w:val="1"/>
          <w:wAfter w:w="13" w:type="dxa"/>
        </w:trPr>
        <w:tc>
          <w:tcPr>
            <w:tcW w:w="9910" w:type="dxa"/>
            <w:gridSpan w:val="2"/>
            <w:shd w:val="clear" w:color="auto" w:fill="A8D08D" w:themeFill="accent6" w:themeFillTint="99"/>
            <w:vAlign w:val="center"/>
          </w:tcPr>
          <w:p w14:paraId="2B748B04" w14:textId="77777777" w:rsidR="002958FE" w:rsidRPr="00196E02" w:rsidRDefault="002958FE" w:rsidP="0067702F">
            <w:pPr>
              <w:widowControl w:val="0"/>
              <w:jc w:val="center"/>
              <w:rPr>
                <w:rFonts w:ascii="Times New Roman" w:hAnsi="Times New Roman" w:cs="Times New Roman"/>
                <w:b/>
                <w:bCs/>
                <w:noProof/>
                <w:sz w:val="28"/>
                <w:szCs w:val="28"/>
              </w:rPr>
            </w:pPr>
            <w:bookmarkStart w:id="0" w:name="_Hlk173774512"/>
            <w:r w:rsidRPr="00196E02">
              <w:rPr>
                <w:rFonts w:ascii="Times New Roman" w:hAnsi="Times New Roman" w:cs="Times New Roman"/>
                <w:b/>
                <w:bCs/>
                <w:noProof/>
                <w:sz w:val="28"/>
                <w:szCs w:val="28"/>
              </w:rPr>
              <w:t>Міністерство освіти і науки України</w:t>
            </w:r>
          </w:p>
          <w:p w14:paraId="3105E123" w14:textId="77777777" w:rsidR="002958FE" w:rsidRPr="00196E02" w:rsidRDefault="002958FE" w:rsidP="0067702F">
            <w:pPr>
              <w:widowControl w:val="0"/>
              <w:jc w:val="center"/>
              <w:rPr>
                <w:rFonts w:ascii="Times New Roman" w:hAnsi="Times New Roman" w:cs="Times New Roman"/>
                <w:b/>
                <w:bCs/>
                <w:noProof/>
                <w:sz w:val="28"/>
                <w:szCs w:val="28"/>
              </w:rPr>
            </w:pPr>
            <w:r w:rsidRPr="00196E02">
              <w:rPr>
                <w:rFonts w:ascii="Times New Roman" w:hAnsi="Times New Roman" w:cs="Times New Roman"/>
                <w:b/>
                <w:bCs/>
                <w:noProof/>
                <w:sz w:val="28"/>
                <w:szCs w:val="28"/>
              </w:rPr>
              <w:t>Харківський фаховий коледж транспортних технологій</w:t>
            </w:r>
          </w:p>
          <w:p w14:paraId="499AB689" w14:textId="77777777" w:rsidR="002958FE" w:rsidRPr="00196E02" w:rsidRDefault="002958FE" w:rsidP="0067702F">
            <w:pPr>
              <w:widowControl w:val="0"/>
              <w:jc w:val="center"/>
              <w:rPr>
                <w:rFonts w:ascii="Times New Roman" w:hAnsi="Times New Roman" w:cs="Times New Roman"/>
                <w:b/>
                <w:bCs/>
                <w:noProof/>
                <w:sz w:val="28"/>
                <w:szCs w:val="28"/>
              </w:rPr>
            </w:pPr>
          </w:p>
        </w:tc>
      </w:tr>
      <w:tr w:rsidR="0067702F" w:rsidRPr="00196E02"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196E02" w:rsidRDefault="002958FE" w:rsidP="0067702F">
            <w:pPr>
              <w:widowControl w:val="0"/>
              <w:jc w:val="center"/>
              <w:rPr>
                <w:rFonts w:ascii="Times New Roman" w:hAnsi="Times New Roman" w:cs="Times New Roman"/>
                <w:b/>
                <w:bCs/>
                <w:noProof/>
                <w:sz w:val="48"/>
                <w:szCs w:val="48"/>
              </w:rPr>
            </w:pPr>
            <w:r w:rsidRPr="00196E02">
              <w:rPr>
                <w:rFonts w:ascii="Times New Roman" w:hAnsi="Times New Roman" w:cs="Times New Roman"/>
                <w:b/>
                <w:bCs/>
                <w:noProof/>
                <w:color w:val="2E74B5" w:themeColor="accent5" w:themeShade="BF"/>
                <w:sz w:val="48"/>
                <w:szCs w:val="48"/>
              </w:rPr>
              <w:t>СИЛАБУС</w:t>
            </w:r>
          </w:p>
        </w:tc>
      </w:tr>
      <w:tr w:rsidR="002958FE" w:rsidRPr="00196E02" w14:paraId="4E38AC5D" w14:textId="77777777" w:rsidTr="006C74FE">
        <w:tc>
          <w:tcPr>
            <w:tcW w:w="4195" w:type="dxa"/>
            <w:shd w:val="clear" w:color="auto" w:fill="DEEAF6" w:themeFill="accent5" w:themeFillTint="33"/>
          </w:tcPr>
          <w:p w14:paraId="144C7EDE" w14:textId="77777777" w:rsidR="002958FE" w:rsidRPr="00196E02" w:rsidRDefault="002958FE" w:rsidP="0067702F">
            <w:pPr>
              <w:widowControl w:val="0"/>
              <w:rPr>
                <w:rFonts w:ascii="Cambria" w:hAnsi="Cambria" w:cs="Times New Roman"/>
                <w:noProof/>
                <w:sz w:val="28"/>
                <w:szCs w:val="28"/>
              </w:rPr>
            </w:pPr>
          </w:p>
          <w:p w14:paraId="55ABBE33" w14:textId="77777777" w:rsidR="002958FE" w:rsidRPr="00196E02" w:rsidRDefault="002958FE" w:rsidP="0067702F">
            <w:pPr>
              <w:widowControl w:val="0"/>
              <w:rPr>
                <w:rFonts w:ascii="Cambria" w:hAnsi="Cambria" w:cs="Times New Roman"/>
                <w:noProof/>
                <w:sz w:val="28"/>
                <w:szCs w:val="28"/>
              </w:rPr>
            </w:pPr>
          </w:p>
          <w:p w14:paraId="4D30DDE4" w14:textId="77777777" w:rsidR="002958FE" w:rsidRPr="00196E02" w:rsidRDefault="002958FE" w:rsidP="0067702F">
            <w:pPr>
              <w:widowControl w:val="0"/>
              <w:rPr>
                <w:rFonts w:ascii="Cambria" w:hAnsi="Cambria" w:cs="Times New Roman"/>
                <w:noProof/>
                <w:sz w:val="28"/>
                <w:szCs w:val="28"/>
              </w:rPr>
            </w:pPr>
          </w:p>
          <w:p w14:paraId="66BD426D" w14:textId="6B74D282" w:rsidR="002958FE" w:rsidRPr="00196E02" w:rsidRDefault="0045713E" w:rsidP="0067702F">
            <w:pPr>
              <w:widowControl w:val="0"/>
              <w:rPr>
                <w:rFonts w:ascii="Cambria" w:hAnsi="Cambria"/>
                <w:noProof/>
                <w:kern w:val="0"/>
                <w14:ligatures w14:val="none"/>
              </w:rPr>
            </w:pPr>
            <w:r w:rsidRPr="00196E02">
              <w:rPr>
                <w:rFonts w:ascii="Cambria" w:hAnsi="Cambria"/>
                <w:noProof/>
                <w:kern w:val="0"/>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7" o:title=""/>
                </v:shape>
                <o:OLEObject Type="Embed" ProgID="CorelDraw.Graphic.20" ShapeID="_x0000_i1025" DrawAspect="Content" ObjectID="_1796461166" r:id="rId8"/>
              </w:object>
            </w:r>
          </w:p>
          <w:p w14:paraId="05AA3E32" w14:textId="77777777" w:rsidR="002958FE" w:rsidRPr="00196E02" w:rsidRDefault="002958FE" w:rsidP="0067702F">
            <w:pPr>
              <w:widowControl w:val="0"/>
              <w:rPr>
                <w:rFonts w:ascii="Cambria" w:hAnsi="Cambria" w:cs="Times New Roman"/>
                <w:noProof/>
                <w:kern w:val="0"/>
                <w:sz w:val="28"/>
                <w:szCs w:val="28"/>
                <w14:ligatures w14:val="none"/>
              </w:rPr>
            </w:pPr>
          </w:p>
          <w:p w14:paraId="6F20BB89" w14:textId="77777777" w:rsidR="002958FE" w:rsidRPr="00196E02" w:rsidRDefault="002958FE" w:rsidP="0067702F">
            <w:pPr>
              <w:widowControl w:val="0"/>
              <w:rPr>
                <w:rFonts w:ascii="Times New Roman" w:hAnsi="Times New Roman" w:cs="Times New Roman"/>
                <w:noProof/>
                <w:sz w:val="28"/>
                <w:szCs w:val="28"/>
              </w:rPr>
            </w:pPr>
          </w:p>
        </w:tc>
        <w:tc>
          <w:tcPr>
            <w:tcW w:w="5728" w:type="dxa"/>
            <w:gridSpan w:val="2"/>
            <w:shd w:val="clear" w:color="auto" w:fill="FFD966" w:themeFill="accent4" w:themeFillTint="99"/>
          </w:tcPr>
          <w:p w14:paraId="55C75986" w14:textId="77777777" w:rsidR="002958FE" w:rsidRPr="00196E02" w:rsidRDefault="002958FE" w:rsidP="0045713E">
            <w:pPr>
              <w:widowControl w:val="0"/>
              <w:jc w:val="center"/>
              <w:rPr>
                <w:rFonts w:ascii="Calibri" w:eastAsia="Calibri" w:hAnsi="Calibri" w:cs="Calibri"/>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Навчальна дисципліна</w:t>
            </w:r>
          </w:p>
          <w:p w14:paraId="5BC2531A" w14:textId="45FD8319" w:rsidR="002958FE" w:rsidRPr="00196E02"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w:t>
            </w:r>
            <w:r w:rsidR="007F3897" w:rsidRPr="00196E02">
              <w:rPr>
                <w:rFonts w:ascii="Times New Roman" w:eastAsia="Times New Roman" w:hAnsi="Times New Roman" w:cs="Times New Roman"/>
                <w:b/>
                <w:noProof/>
                <w:color w:val="1F4E79" w:themeColor="accent5" w:themeShade="80"/>
                <w:sz w:val="36"/>
                <w:szCs w:val="36"/>
                <w:lang w:eastAsia="uk-UA"/>
              </w:rPr>
              <w:t>Технічна експлуатація залізниць та безпека руху</w:t>
            </w:r>
            <w:r w:rsidRPr="00196E02">
              <w:rPr>
                <w:rFonts w:ascii="Times New Roman" w:eastAsia="Times New Roman" w:hAnsi="Times New Roman" w:cs="Times New Roman"/>
                <w:b/>
                <w:noProof/>
                <w:color w:val="1F4E79" w:themeColor="accent5" w:themeShade="80"/>
                <w:sz w:val="36"/>
                <w:szCs w:val="36"/>
                <w:lang w:eastAsia="uk-UA"/>
              </w:rPr>
              <w:t>»</w:t>
            </w:r>
          </w:p>
          <w:p w14:paraId="48FAFC17" w14:textId="77777777" w:rsidR="002958FE" w:rsidRPr="00196E02" w:rsidRDefault="002958FE" w:rsidP="0045713E">
            <w:pPr>
              <w:widowControl w:val="0"/>
              <w:jc w:val="both"/>
              <w:rPr>
                <w:rFonts w:ascii="Calibri" w:eastAsia="Calibri" w:hAnsi="Calibri" w:cs="Calibri"/>
                <w:noProof/>
                <w:color w:val="C00000"/>
                <w:sz w:val="28"/>
                <w:szCs w:val="28"/>
                <w:lang w:eastAsia="uk-UA"/>
              </w:rPr>
            </w:pPr>
          </w:p>
          <w:p w14:paraId="5FA5CA8E" w14:textId="63308786" w:rsidR="002958FE" w:rsidRPr="00196E02" w:rsidRDefault="002958FE" w:rsidP="0045713E">
            <w:pPr>
              <w:widowControl w:val="0"/>
              <w:jc w:val="both"/>
              <w:rPr>
                <w:rFonts w:ascii="Times New Roman" w:eastAsia="Times New Roman" w:hAnsi="Times New Roman" w:cs="Times New Roman"/>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Галузь знань:</w:t>
            </w:r>
            <w:r w:rsidR="00765CBF" w:rsidRPr="00196E02">
              <w:rPr>
                <w:rFonts w:ascii="Times New Roman" w:eastAsia="Times New Roman" w:hAnsi="Times New Roman" w:cs="Times New Roman"/>
                <w:bCs/>
                <w:noProof/>
                <w:color w:val="000000"/>
                <w:sz w:val="28"/>
                <w:szCs w:val="28"/>
                <w:lang w:eastAsia="uk-UA"/>
              </w:rPr>
              <w:t xml:space="preserve"> </w:t>
            </w:r>
            <w:r w:rsidRPr="00196E02">
              <w:rPr>
                <w:rFonts w:ascii="Times New Roman" w:eastAsia="Times New Roman" w:hAnsi="Times New Roman" w:cs="Times New Roman"/>
                <w:bCs/>
                <w:noProof/>
                <w:color w:val="000000"/>
                <w:sz w:val="28"/>
                <w:szCs w:val="28"/>
                <w:lang w:eastAsia="uk-UA"/>
              </w:rPr>
              <w:t xml:space="preserve">27 Транспорт </w:t>
            </w:r>
          </w:p>
          <w:p w14:paraId="76589F5F" w14:textId="77777777" w:rsidR="002958FE" w:rsidRPr="00196E02" w:rsidRDefault="002958FE" w:rsidP="0045713E">
            <w:pPr>
              <w:widowControl w:val="0"/>
              <w:jc w:val="both"/>
              <w:rPr>
                <w:rFonts w:ascii="Calibri" w:eastAsia="Calibri" w:hAnsi="Calibri" w:cs="Calibri"/>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Спеціальність: 273 Залізничний транспорт </w:t>
            </w:r>
          </w:p>
          <w:p w14:paraId="40E6EE08" w14:textId="77777777" w:rsidR="002958FE" w:rsidRPr="00196E02" w:rsidRDefault="002958FE" w:rsidP="0045713E">
            <w:pPr>
              <w:widowControl w:val="0"/>
              <w:jc w:val="both"/>
              <w:rPr>
                <w:rFonts w:ascii="Times New Roman" w:eastAsia="Times New Roman" w:hAnsi="Times New Roman" w:cs="Times New Roman"/>
                <w:b/>
                <w:i/>
                <w:i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ОПП: </w:t>
            </w:r>
            <w:r w:rsidRPr="00196E02">
              <w:rPr>
                <w:rFonts w:ascii="Times New Roman" w:eastAsia="Times New Roman" w:hAnsi="Times New Roman" w:cs="Times New Roman"/>
                <w:b/>
                <w:i/>
                <w:iCs/>
                <w:noProof/>
                <w:color w:val="000000"/>
                <w:sz w:val="28"/>
                <w:szCs w:val="28"/>
                <w:lang w:eastAsia="uk-UA"/>
              </w:rPr>
              <w:t>«Технічне обслуговування, ремонт та експлуатація тягового рухомого складу»</w:t>
            </w:r>
          </w:p>
          <w:p w14:paraId="099FB03C" w14:textId="32EB0796" w:rsidR="002958FE" w:rsidRPr="00196E02" w:rsidRDefault="002958FE" w:rsidP="0045713E">
            <w:pPr>
              <w:widowControl w:val="0"/>
              <w:jc w:val="both"/>
              <w:rPr>
                <w:rFonts w:ascii="Times New Roman" w:eastAsia="Times New Roman" w:hAnsi="Times New Roman" w:cs="Times New Roman"/>
                <w:b/>
                <w:i/>
                <w:iCs/>
                <w:noProof/>
                <w:color w:val="000000"/>
                <w:sz w:val="28"/>
                <w:szCs w:val="28"/>
                <w:lang w:eastAsia="uk-UA"/>
              </w:rPr>
            </w:pPr>
          </w:p>
        </w:tc>
      </w:tr>
      <w:tr w:rsidR="0045713E" w:rsidRPr="00196E02" w14:paraId="3817700D" w14:textId="77777777" w:rsidTr="00983629">
        <w:tc>
          <w:tcPr>
            <w:tcW w:w="4195" w:type="dxa"/>
            <w:shd w:val="clear" w:color="auto" w:fill="A8D08D" w:themeFill="accent6" w:themeFillTint="99"/>
          </w:tcPr>
          <w:p w14:paraId="6F3938F5"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Рівень освіти</w:t>
            </w:r>
          </w:p>
        </w:tc>
        <w:tc>
          <w:tcPr>
            <w:tcW w:w="5728" w:type="dxa"/>
            <w:gridSpan w:val="2"/>
          </w:tcPr>
          <w:p w14:paraId="014B12A8" w14:textId="0D943201"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фахова передвища</w:t>
            </w:r>
            <w:r w:rsidR="006C37F6" w:rsidRPr="00196E02">
              <w:rPr>
                <w:rFonts w:ascii="Times New Roman" w:hAnsi="Times New Roman" w:cs="Times New Roman"/>
                <w:noProof/>
                <w:sz w:val="28"/>
                <w:szCs w:val="28"/>
              </w:rPr>
              <w:t xml:space="preserve"> освіта</w:t>
            </w:r>
          </w:p>
        </w:tc>
      </w:tr>
      <w:tr w:rsidR="00060676" w:rsidRPr="00196E02" w14:paraId="10C4DB5C" w14:textId="77777777" w:rsidTr="00983629">
        <w:tc>
          <w:tcPr>
            <w:tcW w:w="4195" w:type="dxa"/>
            <w:shd w:val="clear" w:color="auto" w:fill="A8D08D" w:themeFill="accent6" w:themeFillTint="99"/>
          </w:tcPr>
          <w:p w14:paraId="76328554"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Освітньо-професійний ступінь</w:t>
            </w:r>
          </w:p>
        </w:tc>
        <w:tc>
          <w:tcPr>
            <w:tcW w:w="5728" w:type="dxa"/>
            <w:gridSpan w:val="2"/>
          </w:tcPr>
          <w:p w14:paraId="0B31CE52" w14:textId="77777777"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фаховий молодший бакалавр</w:t>
            </w:r>
          </w:p>
        </w:tc>
      </w:tr>
      <w:tr w:rsidR="00060676" w:rsidRPr="00196E02" w14:paraId="245051E7" w14:textId="77777777" w:rsidTr="00983629">
        <w:tc>
          <w:tcPr>
            <w:tcW w:w="4195" w:type="dxa"/>
            <w:shd w:val="clear" w:color="auto" w:fill="A8D08D" w:themeFill="accent6" w:themeFillTint="99"/>
          </w:tcPr>
          <w:p w14:paraId="6B201B68"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Статус навчальної дисципліни</w:t>
            </w:r>
          </w:p>
        </w:tc>
        <w:tc>
          <w:tcPr>
            <w:tcW w:w="5728" w:type="dxa"/>
            <w:gridSpan w:val="2"/>
          </w:tcPr>
          <w:p w14:paraId="49C84D75" w14:textId="64F19FFE" w:rsidR="002958FE" w:rsidRPr="00196E02" w:rsidRDefault="006C74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обов’язкова</w:t>
            </w:r>
          </w:p>
        </w:tc>
      </w:tr>
      <w:tr w:rsidR="00060676" w:rsidRPr="00196E02" w14:paraId="1D144AC6" w14:textId="77777777" w:rsidTr="00983629">
        <w:tc>
          <w:tcPr>
            <w:tcW w:w="4195" w:type="dxa"/>
            <w:shd w:val="clear" w:color="auto" w:fill="A8D08D" w:themeFill="accent6" w:themeFillTint="99"/>
          </w:tcPr>
          <w:p w14:paraId="3862E0F0"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Мова навчання</w:t>
            </w:r>
          </w:p>
        </w:tc>
        <w:tc>
          <w:tcPr>
            <w:tcW w:w="5728" w:type="dxa"/>
            <w:gridSpan w:val="2"/>
          </w:tcPr>
          <w:p w14:paraId="445C1EBE" w14:textId="77777777"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українська</w:t>
            </w:r>
          </w:p>
        </w:tc>
      </w:tr>
      <w:tr w:rsidR="00060676" w:rsidRPr="00196E02" w14:paraId="0264E062" w14:textId="77777777" w:rsidTr="00983629">
        <w:tc>
          <w:tcPr>
            <w:tcW w:w="4195" w:type="dxa"/>
            <w:shd w:val="clear" w:color="auto" w:fill="A8D08D" w:themeFill="accent6" w:themeFillTint="99"/>
          </w:tcPr>
          <w:p w14:paraId="2E85490D"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Рік навчання/семестр</w:t>
            </w:r>
          </w:p>
        </w:tc>
        <w:tc>
          <w:tcPr>
            <w:tcW w:w="5728" w:type="dxa"/>
            <w:gridSpan w:val="2"/>
          </w:tcPr>
          <w:p w14:paraId="4A503743" w14:textId="3BE593E8"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ІІІ</w:t>
            </w:r>
            <w:r w:rsidR="006C74FE" w:rsidRPr="00196E02">
              <w:rPr>
                <w:rFonts w:ascii="Times New Roman" w:hAnsi="Times New Roman" w:cs="Times New Roman"/>
                <w:noProof/>
                <w:sz w:val="28"/>
                <w:szCs w:val="28"/>
              </w:rPr>
              <w:t xml:space="preserve"> - IV</w:t>
            </w:r>
            <w:r w:rsidRPr="00196E02">
              <w:rPr>
                <w:rFonts w:ascii="Times New Roman" w:hAnsi="Times New Roman" w:cs="Times New Roman"/>
                <w:noProof/>
                <w:sz w:val="28"/>
                <w:szCs w:val="28"/>
              </w:rPr>
              <w:t>/</w:t>
            </w:r>
            <w:r w:rsidR="006C74FE" w:rsidRPr="00196E02">
              <w:rPr>
                <w:rFonts w:ascii="Times New Roman" w:hAnsi="Times New Roman" w:cs="Times New Roman"/>
                <w:noProof/>
                <w:sz w:val="28"/>
                <w:szCs w:val="28"/>
              </w:rPr>
              <w:t>5 - 7</w:t>
            </w:r>
          </w:p>
        </w:tc>
      </w:tr>
      <w:tr w:rsidR="00060676" w:rsidRPr="00196E02" w14:paraId="64B9F387" w14:textId="77777777" w:rsidTr="00983629">
        <w:tc>
          <w:tcPr>
            <w:tcW w:w="4195" w:type="dxa"/>
            <w:shd w:val="clear" w:color="auto" w:fill="A8D08D" w:themeFill="accent6" w:themeFillTint="99"/>
          </w:tcPr>
          <w:p w14:paraId="7300B750" w14:textId="603752C0" w:rsidR="002958FE" w:rsidRPr="00196E02" w:rsidRDefault="002958FE" w:rsidP="0067702F">
            <w:pPr>
              <w:widowControl w:val="0"/>
              <w:rPr>
                <w:rFonts w:ascii="Times New Roman" w:hAnsi="Times New Roman" w:cs="Times New Roman"/>
                <w:noProof/>
                <w:sz w:val="28"/>
                <w:szCs w:val="28"/>
              </w:rPr>
            </w:pPr>
            <w:r w:rsidRPr="00196E02">
              <w:rPr>
                <w:rFonts w:ascii="Times New Roman" w:eastAsia="Times New Roman" w:hAnsi="Times New Roman" w:cs="Times New Roman"/>
                <w:noProof/>
                <w:sz w:val="28"/>
                <w:szCs w:val="28"/>
              </w:rPr>
              <w:t xml:space="preserve">Обсяг </w:t>
            </w:r>
            <w:r w:rsidR="006C37F6" w:rsidRPr="00196E02">
              <w:rPr>
                <w:rFonts w:ascii="Times New Roman" w:eastAsia="Times New Roman" w:hAnsi="Times New Roman" w:cs="Times New Roman"/>
                <w:noProof/>
                <w:sz w:val="28"/>
                <w:szCs w:val="28"/>
              </w:rPr>
              <w:t xml:space="preserve">навчальної </w:t>
            </w:r>
            <w:r w:rsidRPr="00196E02">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14:paraId="7D855C3E" w14:textId="77353ABC" w:rsidR="002958FE" w:rsidRPr="00196E02" w:rsidRDefault="006C74FE" w:rsidP="0045713E">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7</w:t>
            </w:r>
            <w:r w:rsidR="002958FE" w:rsidRPr="00196E02">
              <w:rPr>
                <w:rFonts w:ascii="Times New Roman" w:eastAsia="Times New Roman" w:hAnsi="Times New Roman" w:cs="Times New Roman"/>
                <w:noProof/>
                <w:sz w:val="28"/>
                <w:szCs w:val="28"/>
              </w:rPr>
              <w:t xml:space="preserve"> креди</w:t>
            </w:r>
            <w:r w:rsidRPr="00196E02">
              <w:rPr>
                <w:rFonts w:ascii="Times New Roman" w:eastAsia="Times New Roman" w:hAnsi="Times New Roman" w:cs="Times New Roman"/>
                <w:noProof/>
                <w:sz w:val="28"/>
                <w:szCs w:val="28"/>
              </w:rPr>
              <w:t>тів</w:t>
            </w:r>
            <w:r w:rsidR="002958FE" w:rsidRPr="00196E02">
              <w:rPr>
                <w:rFonts w:ascii="Times New Roman" w:eastAsia="Times New Roman" w:hAnsi="Times New Roman" w:cs="Times New Roman"/>
                <w:noProof/>
                <w:sz w:val="28"/>
                <w:szCs w:val="28"/>
              </w:rPr>
              <w:t xml:space="preserve"> ЄКТС/</w:t>
            </w:r>
            <w:r w:rsidRPr="00196E02">
              <w:rPr>
                <w:rFonts w:ascii="Times New Roman" w:eastAsia="Times New Roman" w:hAnsi="Times New Roman" w:cs="Times New Roman"/>
                <w:noProof/>
                <w:sz w:val="28"/>
                <w:szCs w:val="28"/>
              </w:rPr>
              <w:t>21</w:t>
            </w:r>
            <w:r w:rsidR="00FB79E4" w:rsidRPr="00196E02">
              <w:rPr>
                <w:rFonts w:ascii="Times New Roman" w:eastAsia="Times New Roman" w:hAnsi="Times New Roman" w:cs="Times New Roman"/>
                <w:noProof/>
                <w:sz w:val="28"/>
                <w:szCs w:val="28"/>
              </w:rPr>
              <w:t>0</w:t>
            </w:r>
            <w:r w:rsidR="002958FE" w:rsidRPr="00196E02">
              <w:rPr>
                <w:rFonts w:ascii="Times New Roman" w:eastAsia="Times New Roman" w:hAnsi="Times New Roman" w:cs="Times New Roman"/>
                <w:noProof/>
                <w:sz w:val="28"/>
                <w:szCs w:val="28"/>
              </w:rPr>
              <w:t xml:space="preserve"> годин</w:t>
            </w:r>
          </w:p>
          <w:p w14:paraId="0030A1C0" w14:textId="77777777" w:rsidR="002958FE" w:rsidRPr="00196E02" w:rsidRDefault="002958FE" w:rsidP="0045713E">
            <w:pPr>
              <w:widowControl w:val="0"/>
              <w:jc w:val="both"/>
              <w:rPr>
                <w:rFonts w:ascii="Times New Roman" w:hAnsi="Times New Roman" w:cs="Times New Roman"/>
                <w:noProof/>
                <w:sz w:val="28"/>
                <w:szCs w:val="28"/>
              </w:rPr>
            </w:pPr>
          </w:p>
        </w:tc>
      </w:tr>
      <w:tr w:rsidR="0067702F" w:rsidRPr="00196E02" w14:paraId="67E3B532" w14:textId="77777777" w:rsidTr="00983629">
        <w:trPr>
          <w:trHeight w:val="1096"/>
        </w:trPr>
        <w:tc>
          <w:tcPr>
            <w:tcW w:w="4195" w:type="dxa"/>
            <w:shd w:val="clear" w:color="auto" w:fill="A8D08D" w:themeFill="accent6" w:themeFillTint="99"/>
          </w:tcPr>
          <w:p w14:paraId="4CC06566"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Види занять та обсяг в годинах</w:t>
            </w:r>
          </w:p>
        </w:tc>
        <w:tc>
          <w:tcPr>
            <w:tcW w:w="5728" w:type="dxa"/>
            <w:gridSpan w:val="2"/>
          </w:tcPr>
          <w:p w14:paraId="0BFEDCBD" w14:textId="7E27F90B" w:rsidR="002958FE" w:rsidRPr="00196E02" w:rsidRDefault="002958FE"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t xml:space="preserve">лекції – </w:t>
            </w:r>
            <w:r w:rsidR="006C74FE" w:rsidRPr="00196E02">
              <w:rPr>
                <w:rFonts w:ascii="Times New Roman" w:eastAsia="Times New Roman" w:hAnsi="Times New Roman" w:cs="Times New Roman"/>
                <w:bCs/>
                <w:noProof/>
                <w:sz w:val="28"/>
                <w:szCs w:val="28"/>
              </w:rPr>
              <w:t>10</w:t>
            </w:r>
            <w:r w:rsidR="00FB79E4" w:rsidRPr="00196E02">
              <w:rPr>
                <w:rFonts w:ascii="Times New Roman" w:eastAsia="Times New Roman" w:hAnsi="Times New Roman" w:cs="Times New Roman"/>
                <w:bCs/>
                <w:noProof/>
                <w:sz w:val="28"/>
                <w:szCs w:val="28"/>
              </w:rPr>
              <w:t>4</w:t>
            </w:r>
            <w:r w:rsidRPr="00196E02">
              <w:rPr>
                <w:rFonts w:ascii="Times New Roman" w:eastAsia="Times New Roman" w:hAnsi="Times New Roman" w:cs="Times New Roman"/>
                <w:bCs/>
                <w:noProof/>
                <w:sz w:val="28"/>
                <w:szCs w:val="28"/>
              </w:rPr>
              <w:t xml:space="preserve"> годин;</w:t>
            </w:r>
          </w:p>
          <w:p w14:paraId="4B66FA9A" w14:textId="6FFDCAD5" w:rsidR="002958FE" w:rsidRPr="00196E02" w:rsidRDefault="001F07D0"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kern w:val="0"/>
                <w:sz w:val="28"/>
                <w:szCs w:val="28"/>
                <w:lang w:eastAsia="ru-RU"/>
                <w14:ligatures w14:val="none"/>
              </w:rPr>
              <w:t>практичні</w:t>
            </w:r>
            <w:r w:rsidRPr="00196E02">
              <w:rPr>
                <w:rFonts w:ascii="Times New Roman" w:eastAsia="Times New Roman" w:hAnsi="Times New Roman" w:cs="Times New Roman"/>
                <w:bCs/>
                <w:noProof/>
                <w:sz w:val="28"/>
                <w:szCs w:val="28"/>
              </w:rPr>
              <w:t xml:space="preserve"> </w:t>
            </w:r>
            <w:r w:rsidR="002958FE" w:rsidRPr="00196E02">
              <w:rPr>
                <w:rFonts w:ascii="Times New Roman" w:eastAsia="Times New Roman" w:hAnsi="Times New Roman" w:cs="Times New Roman"/>
                <w:bCs/>
                <w:noProof/>
                <w:sz w:val="28"/>
                <w:szCs w:val="28"/>
              </w:rPr>
              <w:t xml:space="preserve">заняття – </w:t>
            </w:r>
            <w:r w:rsidR="00FB79E4" w:rsidRPr="00196E02">
              <w:rPr>
                <w:rFonts w:ascii="Times New Roman" w:eastAsia="Times New Roman" w:hAnsi="Times New Roman" w:cs="Times New Roman"/>
                <w:bCs/>
                <w:noProof/>
                <w:sz w:val="28"/>
                <w:szCs w:val="28"/>
              </w:rPr>
              <w:t>1</w:t>
            </w:r>
            <w:r w:rsidR="006C74FE" w:rsidRPr="00196E02">
              <w:rPr>
                <w:rFonts w:ascii="Times New Roman" w:eastAsia="Times New Roman" w:hAnsi="Times New Roman" w:cs="Times New Roman"/>
                <w:bCs/>
                <w:noProof/>
                <w:sz w:val="28"/>
                <w:szCs w:val="28"/>
              </w:rPr>
              <w:t>6</w:t>
            </w:r>
            <w:r w:rsidR="002958FE" w:rsidRPr="00196E02">
              <w:rPr>
                <w:rFonts w:ascii="Times New Roman" w:eastAsia="Times New Roman" w:hAnsi="Times New Roman" w:cs="Times New Roman"/>
                <w:bCs/>
                <w:noProof/>
                <w:sz w:val="28"/>
                <w:szCs w:val="28"/>
              </w:rPr>
              <w:t xml:space="preserve"> годин;</w:t>
            </w:r>
          </w:p>
          <w:p w14:paraId="0E9E3F01" w14:textId="1AA1B65D" w:rsidR="002958FE" w:rsidRPr="00196E02" w:rsidRDefault="002958FE" w:rsidP="001821B6">
            <w:pPr>
              <w:widowControl w:val="0"/>
              <w:jc w:val="both"/>
              <w:rPr>
                <w:rFonts w:ascii="Times New Roman" w:hAnsi="Times New Roman" w:cs="Times New Roman"/>
                <w:noProof/>
                <w:sz w:val="28"/>
                <w:szCs w:val="28"/>
              </w:rPr>
            </w:pPr>
            <w:r w:rsidRPr="00196E02">
              <w:rPr>
                <w:rFonts w:ascii="Times New Roman" w:eastAsia="Times New Roman" w:hAnsi="Times New Roman" w:cs="Times New Roman"/>
                <w:bCs/>
                <w:noProof/>
                <w:sz w:val="28"/>
                <w:szCs w:val="28"/>
              </w:rPr>
              <w:t xml:space="preserve">самостійна робота – </w:t>
            </w:r>
            <w:r w:rsidR="006C74FE" w:rsidRPr="00196E02">
              <w:rPr>
                <w:rFonts w:ascii="Times New Roman" w:eastAsia="Times New Roman" w:hAnsi="Times New Roman" w:cs="Times New Roman"/>
                <w:bCs/>
                <w:noProof/>
                <w:sz w:val="28"/>
                <w:szCs w:val="28"/>
              </w:rPr>
              <w:t>90</w:t>
            </w:r>
            <w:r w:rsidRPr="00196E02">
              <w:rPr>
                <w:rFonts w:ascii="Times New Roman" w:eastAsia="Times New Roman" w:hAnsi="Times New Roman" w:cs="Times New Roman"/>
                <w:bCs/>
                <w:noProof/>
                <w:sz w:val="28"/>
                <w:szCs w:val="28"/>
              </w:rPr>
              <w:t xml:space="preserve"> годин.</w:t>
            </w:r>
          </w:p>
        </w:tc>
      </w:tr>
      <w:tr w:rsidR="0067702F" w:rsidRPr="00196E02" w14:paraId="31F4EF1E" w14:textId="77777777" w:rsidTr="00983629">
        <w:tc>
          <w:tcPr>
            <w:tcW w:w="4195" w:type="dxa"/>
            <w:shd w:val="clear" w:color="auto" w:fill="A8D08D" w:themeFill="accent6" w:themeFillTint="99"/>
          </w:tcPr>
          <w:p w14:paraId="25AB22F8"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Форма підсумкового контролю</w:t>
            </w:r>
          </w:p>
        </w:tc>
        <w:tc>
          <w:tcPr>
            <w:tcW w:w="5728" w:type="dxa"/>
            <w:gridSpan w:val="2"/>
          </w:tcPr>
          <w:p w14:paraId="73A12F46" w14:textId="77777777" w:rsidR="006C74FE" w:rsidRPr="00196E02" w:rsidRDefault="006C74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ІІІ - е</w:t>
            </w:r>
            <w:r w:rsidR="001F07D0" w:rsidRPr="00196E02">
              <w:rPr>
                <w:rFonts w:ascii="Times New Roman" w:hAnsi="Times New Roman" w:cs="Times New Roman"/>
                <w:noProof/>
                <w:sz w:val="28"/>
                <w:szCs w:val="28"/>
              </w:rPr>
              <w:t>кзамен</w:t>
            </w:r>
            <w:r w:rsidRPr="00196E02">
              <w:rPr>
                <w:rFonts w:ascii="Times New Roman" w:hAnsi="Times New Roman" w:cs="Times New Roman"/>
                <w:noProof/>
                <w:sz w:val="28"/>
                <w:szCs w:val="28"/>
              </w:rPr>
              <w:t xml:space="preserve">, </w:t>
            </w:r>
          </w:p>
          <w:p w14:paraId="31695BD6" w14:textId="6E3E350D" w:rsidR="006C37F6" w:rsidRPr="00196E02" w:rsidRDefault="006C74FE" w:rsidP="006C74F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IV - залік </w:t>
            </w:r>
          </w:p>
        </w:tc>
      </w:tr>
      <w:tr w:rsidR="0067702F" w:rsidRPr="00196E02" w14:paraId="3FED997D" w14:textId="77777777" w:rsidTr="00983629">
        <w:tc>
          <w:tcPr>
            <w:tcW w:w="4195" w:type="dxa"/>
            <w:shd w:val="clear" w:color="auto" w:fill="A8D08D" w:themeFill="accent6" w:themeFillTint="99"/>
          </w:tcPr>
          <w:p w14:paraId="1C862B97"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tc>
        <w:tc>
          <w:tcPr>
            <w:tcW w:w="5728" w:type="dxa"/>
            <w:gridSpan w:val="2"/>
          </w:tcPr>
          <w:p w14:paraId="3046A6B9" w14:textId="00F3D66A" w:rsidR="002958FE" w:rsidRPr="00196E02" w:rsidRDefault="001F07D0"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Гуторова</w:t>
            </w:r>
            <w:r w:rsidR="002958FE" w:rsidRPr="00196E02">
              <w:rPr>
                <w:rFonts w:ascii="Times New Roman" w:hAnsi="Times New Roman" w:cs="Times New Roman"/>
                <w:noProof/>
                <w:sz w:val="28"/>
                <w:szCs w:val="28"/>
              </w:rPr>
              <w:t xml:space="preserve"> Світлана Ми</w:t>
            </w:r>
            <w:r w:rsidRPr="00196E02">
              <w:rPr>
                <w:rFonts w:ascii="Times New Roman" w:hAnsi="Times New Roman" w:cs="Times New Roman"/>
                <w:noProof/>
                <w:sz w:val="28"/>
                <w:szCs w:val="28"/>
              </w:rPr>
              <w:t>хайлівна</w:t>
            </w:r>
          </w:p>
          <w:p w14:paraId="62430397" w14:textId="77777777" w:rsidR="006C37F6" w:rsidRPr="00196E02" w:rsidRDefault="006C37F6" w:rsidP="0045713E">
            <w:pPr>
              <w:widowControl w:val="0"/>
              <w:jc w:val="both"/>
              <w:rPr>
                <w:rFonts w:ascii="Times New Roman" w:hAnsi="Times New Roman" w:cs="Times New Roman"/>
                <w:noProof/>
                <w:sz w:val="28"/>
                <w:szCs w:val="28"/>
              </w:rPr>
            </w:pPr>
          </w:p>
        </w:tc>
      </w:tr>
      <w:tr w:rsidR="0067702F" w:rsidRPr="00196E02" w14:paraId="25D1BD24" w14:textId="77777777" w:rsidTr="00983629">
        <w:tc>
          <w:tcPr>
            <w:tcW w:w="4195" w:type="dxa"/>
            <w:shd w:val="clear" w:color="auto" w:fill="A8D08D" w:themeFill="accent6" w:themeFillTint="99"/>
          </w:tcPr>
          <w:p w14:paraId="19261DE4"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p w14:paraId="745AB929" w14:textId="21FE3265"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спеціаліст вищої категорії</w:t>
            </w:r>
          </w:p>
          <w:p w14:paraId="577E5D65" w14:textId="26C49AC2" w:rsidR="002958FE" w:rsidRPr="00196E02" w:rsidRDefault="002958FE" w:rsidP="0045713E">
            <w:pPr>
              <w:widowControl w:val="0"/>
              <w:jc w:val="both"/>
              <w:rPr>
                <w:rFonts w:ascii="Times New Roman" w:hAnsi="Times New Roman" w:cs="Times New Roman"/>
                <w:noProof/>
                <w:sz w:val="28"/>
                <w:szCs w:val="28"/>
              </w:rPr>
            </w:pPr>
          </w:p>
        </w:tc>
      </w:tr>
      <w:tr w:rsidR="0067702F" w:rsidRPr="00196E02" w14:paraId="334D409F" w14:textId="77777777" w:rsidTr="00983629">
        <w:tc>
          <w:tcPr>
            <w:tcW w:w="4195" w:type="dxa"/>
            <w:shd w:val="clear" w:color="auto" w:fill="A8D08D" w:themeFill="accent6" w:themeFillTint="99"/>
          </w:tcPr>
          <w:p w14:paraId="7A51D28F"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Е-mail викладача</w:t>
            </w:r>
          </w:p>
        </w:tc>
        <w:tc>
          <w:tcPr>
            <w:tcW w:w="5728" w:type="dxa"/>
            <w:gridSpan w:val="2"/>
          </w:tcPr>
          <w:p w14:paraId="077A6702" w14:textId="431FCD7A" w:rsidR="006C37F6" w:rsidRPr="00196E02" w:rsidRDefault="000E0BC3" w:rsidP="0045713E">
            <w:pPr>
              <w:widowControl w:val="0"/>
              <w:jc w:val="both"/>
              <w:rPr>
                <w:rFonts w:ascii="Times New Roman" w:hAnsi="Times New Roman" w:cs="Times New Roman"/>
                <w:noProof/>
                <w:sz w:val="28"/>
                <w:szCs w:val="28"/>
              </w:rPr>
            </w:pPr>
            <w:hyperlink r:id="rId9" w:history="1">
              <w:r w:rsidR="00BD2774" w:rsidRPr="00196E02">
                <w:rPr>
                  <w:rStyle w:val="a4"/>
                  <w:rFonts w:ascii="Times New Roman" w:hAnsi="Times New Roman" w:cs="Times New Roman"/>
                  <w:noProof/>
                  <w:sz w:val="28"/>
                  <w:szCs w:val="28"/>
                </w:rPr>
                <w:t>gutorovasvetlana25@gmail.com</w:t>
              </w:r>
            </w:hyperlink>
          </w:p>
          <w:p w14:paraId="3007B8E7" w14:textId="19CA786B" w:rsidR="00BD2774" w:rsidRPr="00196E02" w:rsidRDefault="00BD2774" w:rsidP="0045713E">
            <w:pPr>
              <w:widowControl w:val="0"/>
              <w:jc w:val="both"/>
              <w:rPr>
                <w:rFonts w:ascii="Times New Roman" w:hAnsi="Times New Roman" w:cs="Times New Roman"/>
                <w:noProof/>
                <w:sz w:val="28"/>
                <w:szCs w:val="28"/>
              </w:rPr>
            </w:pPr>
          </w:p>
        </w:tc>
      </w:tr>
      <w:tr w:rsidR="0045713E" w:rsidRPr="00196E02" w14:paraId="77AE116D" w14:textId="77777777" w:rsidTr="00983629">
        <w:tc>
          <w:tcPr>
            <w:tcW w:w="4195" w:type="dxa"/>
            <w:shd w:val="clear" w:color="auto" w:fill="A8D08D" w:themeFill="accent6" w:themeFillTint="99"/>
          </w:tcPr>
          <w:p w14:paraId="35B4F146"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Посилання на сайт для дистанційного навчання</w:t>
            </w:r>
          </w:p>
        </w:tc>
        <w:tc>
          <w:tcPr>
            <w:tcW w:w="5728" w:type="dxa"/>
            <w:gridSpan w:val="2"/>
          </w:tcPr>
          <w:p w14:paraId="7EBC13F7" w14:textId="77777777" w:rsidR="006C37F6" w:rsidRPr="00196E02" w:rsidRDefault="000E0BC3" w:rsidP="0045713E">
            <w:pPr>
              <w:widowControl w:val="0"/>
              <w:jc w:val="both"/>
              <w:rPr>
                <w:rFonts w:ascii="Times New Roman" w:hAnsi="Times New Roman" w:cs="Times New Roman"/>
                <w:noProof/>
                <w:sz w:val="28"/>
                <w:szCs w:val="28"/>
              </w:rPr>
            </w:pPr>
            <w:hyperlink r:id="rId10" w:history="1">
              <w:r w:rsidR="006C74FE" w:rsidRPr="00196E02">
                <w:rPr>
                  <w:rStyle w:val="a4"/>
                  <w:rFonts w:ascii="Times New Roman" w:hAnsi="Times New Roman" w:cs="Times New Roman"/>
                  <w:noProof/>
                  <w:sz w:val="28"/>
                  <w:szCs w:val="28"/>
                </w:rPr>
                <w:t>https://classroom.google.com/c/MTU2MDkzMzcyMDY2?cjc=rtdhx3k</w:t>
              </w:r>
            </w:hyperlink>
          </w:p>
          <w:p w14:paraId="7998D847" w14:textId="48DDC42F" w:rsidR="001821B6" w:rsidRPr="00196E02" w:rsidRDefault="001821B6" w:rsidP="0045713E">
            <w:pPr>
              <w:widowControl w:val="0"/>
              <w:jc w:val="both"/>
              <w:rPr>
                <w:rFonts w:ascii="Times New Roman" w:hAnsi="Times New Roman" w:cs="Times New Roman"/>
                <w:noProof/>
                <w:sz w:val="28"/>
                <w:szCs w:val="28"/>
              </w:rPr>
            </w:pPr>
          </w:p>
        </w:tc>
      </w:tr>
      <w:tr w:rsidR="0067702F" w:rsidRPr="00196E02" w14:paraId="452786B8" w14:textId="77777777" w:rsidTr="00983629">
        <w:tc>
          <w:tcPr>
            <w:tcW w:w="4195" w:type="dxa"/>
            <w:shd w:val="clear" w:color="auto" w:fill="A8D08D" w:themeFill="accent6" w:themeFillTint="99"/>
          </w:tcPr>
          <w:p w14:paraId="6BDF89B1" w14:textId="6405D95F" w:rsidR="002958FE" w:rsidRPr="00196E02" w:rsidRDefault="0045713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Навчальні заняття та консультації</w:t>
            </w:r>
          </w:p>
        </w:tc>
        <w:tc>
          <w:tcPr>
            <w:tcW w:w="5728" w:type="dxa"/>
            <w:gridSpan w:val="2"/>
          </w:tcPr>
          <w:p w14:paraId="68A4065F" w14:textId="252AA9A1" w:rsidR="0045713E" w:rsidRPr="00196E02" w:rsidRDefault="0045713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Відповідно до розкладу занять та консультацій.</w:t>
            </w:r>
          </w:p>
          <w:p w14:paraId="34AFE2FD" w14:textId="77777777" w:rsidR="0045713E" w:rsidRPr="00196E02" w:rsidRDefault="0045713E" w:rsidP="0045713E">
            <w:pPr>
              <w:widowControl w:val="0"/>
              <w:jc w:val="both"/>
              <w:rPr>
                <w:rStyle w:val="a4"/>
                <w:rFonts w:ascii="Times New Roman" w:hAnsi="Times New Roman" w:cs="Times New Roman"/>
                <w:noProof/>
                <w:sz w:val="28"/>
                <w:szCs w:val="28"/>
              </w:rPr>
            </w:pPr>
            <w:r w:rsidRPr="00196E02">
              <w:rPr>
                <w:rFonts w:ascii="Times New Roman" w:hAnsi="Times New Roman" w:cs="Times New Roman"/>
                <w:noProof/>
                <w:sz w:val="28"/>
                <w:szCs w:val="28"/>
              </w:rPr>
              <w:t xml:space="preserve">Заняття та консультації в онлайн форматі проводяться на платформі Google Meet за посиланням: </w:t>
            </w:r>
            <w:r w:rsidRPr="00196E02">
              <w:rPr>
                <w:noProof/>
              </w:rPr>
              <w:t xml:space="preserve"> </w:t>
            </w:r>
            <w:hyperlink r:id="rId11" w:history="1">
              <w:r w:rsidR="00BD2774" w:rsidRPr="00196E02">
                <w:rPr>
                  <w:rStyle w:val="a4"/>
                  <w:rFonts w:ascii="Times New Roman" w:hAnsi="Times New Roman" w:cs="Times New Roman"/>
                  <w:noProof/>
                  <w:sz w:val="28"/>
                  <w:szCs w:val="28"/>
                </w:rPr>
                <w:t xml:space="preserve"> https://meet.google.com/aqi-eado-ows</w:t>
              </w:r>
            </w:hyperlink>
          </w:p>
          <w:p w14:paraId="79B23851" w14:textId="719D2561" w:rsidR="00FB79E4" w:rsidRPr="00196E02" w:rsidRDefault="00FB79E4" w:rsidP="0045713E">
            <w:pPr>
              <w:widowControl w:val="0"/>
              <w:jc w:val="both"/>
              <w:rPr>
                <w:rFonts w:ascii="Times New Roman" w:hAnsi="Times New Roman" w:cs="Times New Roman"/>
                <w:noProof/>
                <w:sz w:val="28"/>
                <w:szCs w:val="28"/>
              </w:rPr>
            </w:pPr>
          </w:p>
        </w:tc>
      </w:tr>
      <w:tr w:rsidR="0067702F" w:rsidRPr="00196E02" w14:paraId="50A035A5" w14:textId="77777777" w:rsidTr="00983629">
        <w:tc>
          <w:tcPr>
            <w:tcW w:w="4195" w:type="dxa"/>
            <w:shd w:val="clear" w:color="auto" w:fill="A8D08D" w:themeFill="accent6" w:themeFillTint="99"/>
          </w:tcPr>
          <w:p w14:paraId="18680E19" w14:textId="3EC43A77" w:rsidR="002958FE" w:rsidRPr="00196E02" w:rsidRDefault="0045713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Анотація навчальної дисципліни</w:t>
            </w:r>
          </w:p>
        </w:tc>
        <w:tc>
          <w:tcPr>
            <w:tcW w:w="5728" w:type="dxa"/>
            <w:gridSpan w:val="2"/>
          </w:tcPr>
          <w:p w14:paraId="6B37792E" w14:textId="15CEDA20" w:rsidR="000F7948" w:rsidRPr="00196E02"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Навчальна дисципліна «Технічна експлуатація залізниць та безпека руху» є однією з провідних дисциплін, які забезпечують якісну підготовку фахових молодших бакалаврів спеціальності  273 Залізничний транспорт   освітньої програми   «Технічне обслуговуван-ня, ремонт та  експлуатація тягового рухомого складу».</w:t>
            </w:r>
          </w:p>
          <w:p w14:paraId="4A30CFDF" w14:textId="77777777" w:rsidR="000F7948" w:rsidRPr="00196E02"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Роботу залізничного транспорту неможливо уявити без висококваліфікованих працівників, які здатні забезпечувати безперервний рух поїздів зі встановленими швидкостями руху при безумовному забезпеченні достатнього рівня безпеки руху та комфорту. Запорукою високого професійного рівня фахівців в цій галузі є глибокі знання в області нормативної документації та вміння приймати грамотні рішення під час виникнення складних нестандартних ситуації під час здійснення, як самого процесу перевезень пасажирів та вантажів, так і під час проведення ремонтно-колійних робіт.  </w:t>
            </w:r>
          </w:p>
          <w:p w14:paraId="073EF17F" w14:textId="77777777" w:rsidR="002958FE" w:rsidRPr="00196E02"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Програма передбачає комплексне вивчення засобів та обладнання залізничного транспорту, норм утримання та технічної експлуатації найважливіших споруд, пристроїв та рухомого складу, систему організації руху поїздів та принципи сигналізації,  це  сприяє глибокому розвитку матеріалу, свідомому сприйманню вимог, направлених на забезпечення безпеки руху поїздів на залізниці.</w:t>
            </w:r>
          </w:p>
          <w:p w14:paraId="6AF192F8" w14:textId="3B92BBE4" w:rsidR="000F7948" w:rsidRPr="00196E02" w:rsidRDefault="000F7948" w:rsidP="000F7948">
            <w:pPr>
              <w:widowControl w:val="0"/>
              <w:jc w:val="both"/>
              <w:rPr>
                <w:rFonts w:ascii="Times New Roman" w:hAnsi="Times New Roman" w:cs="Times New Roman"/>
                <w:noProof/>
                <w:sz w:val="28"/>
                <w:szCs w:val="28"/>
              </w:rPr>
            </w:pPr>
          </w:p>
        </w:tc>
      </w:tr>
      <w:tr w:rsidR="0067702F" w:rsidRPr="00196E02" w14:paraId="6671AE9F" w14:textId="77777777" w:rsidTr="00983629">
        <w:tc>
          <w:tcPr>
            <w:tcW w:w="4195" w:type="dxa"/>
            <w:shd w:val="clear" w:color="auto" w:fill="A8D08D" w:themeFill="accent6" w:themeFillTint="99"/>
          </w:tcPr>
          <w:p w14:paraId="550A3F67" w14:textId="3E392A99" w:rsidR="00B80283" w:rsidRPr="00196E02" w:rsidRDefault="00B80283" w:rsidP="00B80283">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 xml:space="preserve">Мета та завдання навчальної дисципліни </w:t>
            </w:r>
          </w:p>
          <w:p w14:paraId="2D36D708" w14:textId="77777777" w:rsidR="002958FE" w:rsidRPr="00196E02" w:rsidRDefault="002958FE" w:rsidP="0067702F">
            <w:pPr>
              <w:widowControl w:val="0"/>
              <w:rPr>
                <w:rFonts w:ascii="Times New Roman" w:hAnsi="Times New Roman" w:cs="Times New Roman"/>
                <w:noProof/>
                <w:sz w:val="28"/>
                <w:szCs w:val="28"/>
              </w:rPr>
            </w:pPr>
          </w:p>
        </w:tc>
        <w:tc>
          <w:tcPr>
            <w:tcW w:w="5728" w:type="dxa"/>
            <w:gridSpan w:val="2"/>
          </w:tcPr>
          <w:p w14:paraId="6DC4210E" w14:textId="77777777" w:rsidR="006C74FE"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b/>
                <w:bCs/>
                <w:i/>
                <w:iCs/>
                <w:noProof/>
                <w:color w:val="00B050"/>
                <w:sz w:val="28"/>
                <w:szCs w:val="28"/>
              </w:rPr>
              <w:t>Мета</w:t>
            </w:r>
            <w:r w:rsidRPr="00196E02">
              <w:rPr>
                <w:rFonts w:ascii="Times New Roman" w:hAnsi="Times New Roman" w:cs="Times New Roman"/>
                <w:noProof/>
                <w:color w:val="000000" w:themeColor="text1"/>
                <w:sz w:val="28"/>
                <w:szCs w:val="28"/>
              </w:rPr>
              <w:t xml:space="preserve"> вивчення навчальної дисципліни «Технічна експлуатація залізниць та безпека руху» полягає в формуванні системи знань правил технічної експлуатації залізниць, та інструкцій з сигналізації та руху поїздів і маневрової роботи на залізницях України, озброєння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 формуванні у студентів особистої відповідальності за дотримання вимог ПТЕ </w:t>
            </w:r>
            <w:r w:rsidRPr="00196E02">
              <w:rPr>
                <w:rFonts w:ascii="Times New Roman" w:hAnsi="Times New Roman" w:cs="Times New Roman"/>
                <w:noProof/>
                <w:color w:val="000000" w:themeColor="text1"/>
                <w:sz w:val="28"/>
                <w:szCs w:val="28"/>
              </w:rPr>
              <w:lastRenderedPageBreak/>
              <w:t>та інструкцій.</w:t>
            </w:r>
          </w:p>
          <w:p w14:paraId="183514B8" w14:textId="77777777" w:rsidR="006C74FE"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b/>
                <w:bCs/>
                <w:i/>
                <w:iCs/>
                <w:noProof/>
                <w:color w:val="00B050"/>
                <w:sz w:val="28"/>
                <w:szCs w:val="28"/>
              </w:rPr>
              <w:t>Завданням</w:t>
            </w:r>
            <w:r w:rsidRPr="00196E02">
              <w:rPr>
                <w:rFonts w:ascii="Times New Roman" w:hAnsi="Times New Roman" w:cs="Times New Roman"/>
                <w:noProof/>
                <w:color w:val="000000" w:themeColor="text1"/>
                <w:sz w:val="28"/>
                <w:szCs w:val="28"/>
              </w:rPr>
              <w:t xml:space="preserve"> навчальної дисципліни стає  набуття знань навичок, вмінь і здатності ефективно вирішувати завдання професійної діяльності з обов’язковим урахуванням вимог ПТЕ і інструкцій, засвоєння того, що порушення виробничої та технологічної дисципліни, вимог ПТЕ та інструкцій є головними причинами виникнення аварійних ситуації, які можуть привести до загибелі людей та пошкодженню вантажів та транспортних засобів. </w:t>
            </w:r>
          </w:p>
          <w:p w14:paraId="2BE40A73" w14:textId="17083889" w:rsidR="00B80283"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noProof/>
                <w:color w:val="000000" w:themeColor="text1"/>
                <w:sz w:val="28"/>
                <w:szCs w:val="28"/>
              </w:rPr>
              <w:t>Для досягнення вказаної мети потрібно розкрити суть положень та вимог Правил технічної експлуатації (ПТЕ) Інструкції з сигналізації на залізницях України (ІСІ), Інструкції з руху поїздів та маневрової роботи на залізницях України та інших нормативних документів  пояснити, чому порушення вироб</w:t>
            </w:r>
            <w:r w:rsidR="000F7948" w:rsidRPr="00196E02">
              <w:rPr>
                <w:rFonts w:ascii="Times New Roman" w:hAnsi="Times New Roman" w:cs="Times New Roman"/>
                <w:noProof/>
                <w:color w:val="000000" w:themeColor="text1"/>
                <w:sz w:val="28"/>
                <w:szCs w:val="28"/>
              </w:rPr>
              <w:t>-</w:t>
            </w:r>
            <w:r w:rsidRPr="00196E02">
              <w:rPr>
                <w:rFonts w:ascii="Times New Roman" w:hAnsi="Times New Roman" w:cs="Times New Roman"/>
                <w:noProof/>
                <w:color w:val="000000" w:themeColor="text1"/>
                <w:sz w:val="28"/>
                <w:szCs w:val="28"/>
              </w:rPr>
              <w:t>ничої, технологічної дисципліни, правил та інструкцій являється причинами  транспорт</w:t>
            </w:r>
            <w:r w:rsidR="000F7948" w:rsidRPr="00196E02">
              <w:rPr>
                <w:rFonts w:ascii="Times New Roman" w:hAnsi="Times New Roman" w:cs="Times New Roman"/>
                <w:noProof/>
                <w:color w:val="000000" w:themeColor="text1"/>
                <w:sz w:val="28"/>
                <w:szCs w:val="28"/>
              </w:rPr>
              <w:t>-</w:t>
            </w:r>
            <w:r w:rsidRPr="00196E02">
              <w:rPr>
                <w:rFonts w:ascii="Times New Roman" w:hAnsi="Times New Roman" w:cs="Times New Roman"/>
                <w:noProof/>
                <w:color w:val="000000" w:themeColor="text1"/>
                <w:sz w:val="28"/>
                <w:szCs w:val="28"/>
              </w:rPr>
              <w:t>них порушень, аварій, катастроф, виховувати почуття персональної відповідальності за забезпечення безпеки руху та техніки безпеки.</w:t>
            </w:r>
          </w:p>
        </w:tc>
      </w:tr>
      <w:tr w:rsidR="0067702F" w:rsidRPr="00196E02" w14:paraId="614DA95A" w14:textId="77777777" w:rsidTr="00983629">
        <w:tc>
          <w:tcPr>
            <w:tcW w:w="4195" w:type="dxa"/>
            <w:shd w:val="clear" w:color="auto" w:fill="A8D08D" w:themeFill="accent6" w:themeFillTint="99"/>
          </w:tcPr>
          <w:p w14:paraId="32450997" w14:textId="66DA2117" w:rsidR="002958FE" w:rsidRPr="00196E02" w:rsidRDefault="00106BEE" w:rsidP="00716F86">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Програмні к</w:t>
            </w:r>
            <w:r w:rsidR="00716F86" w:rsidRPr="00196E02">
              <w:rPr>
                <w:rFonts w:ascii="Times New Roman" w:hAnsi="Times New Roman" w:cs="Times New Roman"/>
                <w:bCs/>
                <w:noProof/>
                <w:sz w:val="28"/>
                <w:szCs w:val="28"/>
              </w:rPr>
              <w:t>омпетентності</w:t>
            </w:r>
          </w:p>
        </w:tc>
        <w:tc>
          <w:tcPr>
            <w:tcW w:w="5728" w:type="dxa"/>
            <w:gridSpan w:val="2"/>
          </w:tcPr>
          <w:p w14:paraId="7E080AE1" w14:textId="3FCF1344"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1</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реалізувати свої права і обов’язки як члена суспільства, усвідом</w:t>
            </w:r>
            <w:r w:rsidR="0028732E" w:rsidRPr="00196E02">
              <w:rPr>
                <w:rFonts w:ascii="Times New Roman" w:hAnsi="Times New Roman" w:cs="Times New Roman"/>
                <w:noProof/>
                <w:sz w:val="28"/>
                <w:szCs w:val="28"/>
              </w:rPr>
              <w:t>-</w:t>
            </w:r>
            <w:r w:rsidRPr="00196E02">
              <w:rPr>
                <w:rFonts w:ascii="Times New Roman" w:hAnsi="Times New Roman" w:cs="Times New Roman"/>
                <w:noProof/>
                <w:sz w:val="28"/>
                <w:szCs w:val="28"/>
              </w:rPr>
              <w:t>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422AF9B6" w14:textId="77871B88"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3 Здатність оцінювати та забезпечувати якість виконуваних робіт.</w:t>
            </w:r>
          </w:p>
          <w:p w14:paraId="05BA97E2" w14:textId="1B9A4169"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4</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вчитися і оволодівати сучасними знаннями.</w:t>
            </w:r>
          </w:p>
          <w:p w14:paraId="626167A1" w14:textId="3BE46C3A"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5</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застосовувати теоретичні знання на практиці.</w:t>
            </w:r>
          </w:p>
          <w:p w14:paraId="4DD183F9" w14:textId="5EF613F5"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6</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спілкуватися державною мовою як усно, так і письмово.</w:t>
            </w:r>
          </w:p>
          <w:p w14:paraId="79C0C44A" w14:textId="431D44DC"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7</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спілкуватися іноземною мовою.</w:t>
            </w:r>
          </w:p>
          <w:p w14:paraId="338AAA03" w14:textId="58042DA7"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8 Здатність використовувати інформаційні та комунікаційні технології.</w:t>
            </w:r>
          </w:p>
          <w:p w14:paraId="33583576" w14:textId="0631C8F6" w:rsidR="000F7948" w:rsidRPr="00196E02" w:rsidRDefault="000F7948"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СК 1 Здатність застосовувати знання з техніч-них наук для виконання креслень, читання </w:t>
            </w:r>
            <w:r w:rsidRPr="00196E02">
              <w:rPr>
                <w:rFonts w:ascii="Times New Roman" w:hAnsi="Times New Roman" w:cs="Times New Roman"/>
                <w:noProof/>
                <w:sz w:val="28"/>
                <w:szCs w:val="28"/>
              </w:rPr>
              <w:lastRenderedPageBreak/>
              <w:t>електричних схем, розробки технології процесів ремонту та обслуговування об’єктів залізничного транспорту</w:t>
            </w:r>
          </w:p>
          <w:p w14:paraId="5C7934CA" w14:textId="75E831A8" w:rsidR="002958FE" w:rsidRPr="00196E02" w:rsidRDefault="00716F86"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СК 3 Здатність дотримуватись у професійній діяльності законів України, вимог норма</w:t>
            </w:r>
            <w:r w:rsidR="000F7948" w:rsidRPr="00196E02">
              <w:rPr>
                <w:rFonts w:ascii="Times New Roman" w:hAnsi="Times New Roman" w:cs="Times New Roman"/>
                <w:noProof/>
                <w:sz w:val="28"/>
                <w:szCs w:val="28"/>
              </w:rPr>
              <w:t>-</w:t>
            </w:r>
            <w:r w:rsidRPr="00196E02">
              <w:rPr>
                <w:rFonts w:ascii="Times New Roman" w:hAnsi="Times New Roman" w:cs="Times New Roman"/>
                <w:noProof/>
                <w:sz w:val="28"/>
                <w:szCs w:val="28"/>
              </w:rPr>
              <w:t>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5711719C" w14:textId="1A1EDB14" w:rsidR="00A67C53" w:rsidRPr="00196E02" w:rsidRDefault="00A67C53"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СК 4 Здатність застосовувати знання про облікові форми та інші документи інфор</w:t>
            </w:r>
            <w:r w:rsidR="000F7948" w:rsidRPr="00196E02">
              <w:rPr>
                <w:rFonts w:ascii="Times New Roman" w:hAnsi="Times New Roman" w:cs="Times New Roman"/>
                <w:noProof/>
                <w:sz w:val="28"/>
                <w:szCs w:val="28"/>
              </w:rPr>
              <w:t>-</w:t>
            </w:r>
            <w:r w:rsidRPr="00196E02">
              <w:rPr>
                <w:rFonts w:ascii="Times New Roman" w:hAnsi="Times New Roman" w:cs="Times New Roman"/>
                <w:noProof/>
                <w:sz w:val="28"/>
                <w:szCs w:val="28"/>
              </w:rPr>
              <w:t>маційного забезпечення, що використову</w:t>
            </w:r>
            <w:r w:rsidR="000F7948" w:rsidRPr="00196E02">
              <w:rPr>
                <w:rFonts w:ascii="Times New Roman" w:hAnsi="Times New Roman" w:cs="Times New Roman"/>
                <w:noProof/>
                <w:sz w:val="28"/>
                <w:szCs w:val="28"/>
              </w:rPr>
              <w:t>-</w:t>
            </w:r>
            <w:r w:rsidRPr="00196E02">
              <w:rPr>
                <w:rFonts w:ascii="Times New Roman" w:hAnsi="Times New Roman" w:cs="Times New Roman"/>
                <w:noProof/>
                <w:sz w:val="28"/>
                <w:szCs w:val="28"/>
              </w:rPr>
              <w:t>ються під час виробничого процесу.</w:t>
            </w:r>
          </w:p>
          <w:p w14:paraId="1CC95F02" w14:textId="30328A1B"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507658DD" w14:textId="7218E2A7" w:rsidR="000F7948" w:rsidRPr="00196E02"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1DE8ECE7" w14:textId="3FBC091E" w:rsidR="000F7948" w:rsidRPr="00196E02"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1D8DBB0D" w14:textId="2BB6A5D5"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СК 9 Здатність застосовувати знання вимог охорони праці, електробезпеки та протипо</w:t>
            </w:r>
            <w:r w:rsidR="000F7948" w:rsidRPr="00196E02">
              <w:rPr>
                <w:rFonts w:ascii="Times New Roman" w:hAnsi="Times New Roman" w:cs="Times New Roman"/>
                <w:noProof/>
                <w:sz w:val="28"/>
                <w:szCs w:val="28"/>
              </w:rPr>
              <w:t>-</w:t>
            </w:r>
            <w:r w:rsidRPr="00196E02">
              <w:rPr>
                <w:rFonts w:ascii="Times New Roman" w:hAnsi="Times New Roman" w:cs="Times New Roman"/>
                <w:noProof/>
                <w:sz w:val="28"/>
                <w:szCs w:val="28"/>
              </w:rPr>
              <w:t>жежної безпеки під час проведення технічного обслуговування, ремонту та експлуатації об’єктів залізничного транспорту, їх систем та елементів.</w:t>
            </w:r>
          </w:p>
        </w:tc>
      </w:tr>
      <w:tr w:rsidR="00764CBE" w:rsidRPr="00196E02" w14:paraId="2D7A444B" w14:textId="77777777" w:rsidTr="00983629">
        <w:tc>
          <w:tcPr>
            <w:tcW w:w="4195" w:type="dxa"/>
            <w:shd w:val="clear" w:color="auto" w:fill="A8D08D" w:themeFill="accent6" w:themeFillTint="99"/>
          </w:tcPr>
          <w:p w14:paraId="7B66D468" w14:textId="39A49EEC" w:rsidR="002958FE" w:rsidRPr="00196E02" w:rsidRDefault="00716F86"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Очікувані результати навчання</w:t>
            </w:r>
          </w:p>
        </w:tc>
        <w:tc>
          <w:tcPr>
            <w:tcW w:w="5728" w:type="dxa"/>
            <w:gridSpan w:val="2"/>
          </w:tcPr>
          <w:p w14:paraId="3E0711E1" w14:textId="5401E22A" w:rsidR="00377D5D" w:rsidRPr="00196E02" w:rsidRDefault="00377D5D"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РН2 Вільно спілкуватися державною мовою як усно, так і письмово, володіти технічною термінологією та логічно викладати свої </w:t>
            </w:r>
            <w:r w:rsidRPr="00196E02">
              <w:rPr>
                <w:rFonts w:ascii="Times New Roman" w:hAnsi="Times New Roman" w:cs="Times New Roman"/>
                <w:bCs/>
                <w:noProof/>
                <w:sz w:val="28"/>
                <w:szCs w:val="28"/>
              </w:rPr>
              <w:lastRenderedPageBreak/>
              <w:t>думки.</w:t>
            </w:r>
          </w:p>
          <w:p w14:paraId="674E386D" w14:textId="4D10524A" w:rsidR="000F7948" w:rsidRPr="00196E02" w:rsidRDefault="000F7948"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РНЗ Використовувати навички усної та письмової комунікації іноземною мовою.  </w:t>
            </w:r>
          </w:p>
          <w:p w14:paraId="0E3CD485" w14:textId="2FDD02E0" w:rsidR="00504151" w:rsidRPr="00196E02" w:rsidRDefault="00504151" w:rsidP="00504151">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w:t>
            </w:r>
            <w:r w:rsidR="00F263DC"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4EB1B35B" w14:textId="77777777" w:rsidR="00504151" w:rsidRPr="00196E02" w:rsidRDefault="00504151" w:rsidP="00504151">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РН6 Експлуатувати об’єкти залізничного транспорту з дотриманням безпеки руху поїздів.</w:t>
            </w:r>
          </w:p>
          <w:p w14:paraId="27D777ED" w14:textId="4CC41062" w:rsidR="00504151" w:rsidRPr="00196E02" w:rsidRDefault="00504151" w:rsidP="00504151">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РН7 Використовувати у професійній діяль</w:t>
            </w:r>
            <w:r w:rsidR="00F263DC"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ності знання нормативно-правових актів, інструкцій з охорони праці, пожежної безпеки та електробезпеки.</w:t>
            </w:r>
          </w:p>
          <w:p w14:paraId="19D41B7C" w14:textId="515BB37B" w:rsidR="00504151" w:rsidRPr="00196E02" w:rsidRDefault="00504151" w:rsidP="00504151">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РН12</w:t>
            </w:r>
            <w:r w:rsidR="0028732E"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Використовувати технологічне устат</w:t>
            </w:r>
            <w:r w:rsidR="0028732E"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25F91676" w14:textId="3E80AA7F" w:rsidR="00377D5D" w:rsidRPr="00196E02" w:rsidRDefault="00377D5D"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Згідно з вимогами навчальної програми </w:t>
            </w:r>
            <w:r w:rsidR="001B417C" w:rsidRPr="00196E02">
              <w:rPr>
                <w:rFonts w:ascii="Times New Roman" w:hAnsi="Times New Roman" w:cs="Times New Roman"/>
                <w:bCs/>
                <w:noProof/>
                <w:sz w:val="28"/>
                <w:szCs w:val="28"/>
              </w:rPr>
              <w:t xml:space="preserve">дисципліни </w:t>
            </w:r>
            <w:r w:rsidRPr="00196E02">
              <w:rPr>
                <w:rFonts w:ascii="Times New Roman" w:hAnsi="Times New Roman" w:cs="Times New Roman"/>
                <w:bCs/>
                <w:noProof/>
                <w:sz w:val="28"/>
                <w:szCs w:val="28"/>
              </w:rPr>
              <w:t xml:space="preserve">студенти повинні </w:t>
            </w:r>
          </w:p>
          <w:p w14:paraId="2D855109" w14:textId="28A03AB6" w:rsidR="00377D5D" w:rsidRPr="00196E02" w:rsidRDefault="00377D5D" w:rsidP="00377D5D">
            <w:pPr>
              <w:widowControl w:val="0"/>
              <w:jc w:val="both"/>
              <w:rPr>
                <w:rFonts w:ascii="Times New Roman" w:hAnsi="Times New Roman" w:cs="Times New Roman"/>
                <w:bCs/>
                <w:noProof/>
                <w:color w:val="00B050"/>
                <w:sz w:val="28"/>
                <w:szCs w:val="28"/>
              </w:rPr>
            </w:pPr>
            <w:r w:rsidRPr="00196E02">
              <w:rPr>
                <w:rFonts w:ascii="Times New Roman" w:hAnsi="Times New Roman" w:cs="Times New Roman"/>
                <w:b/>
                <w:bCs/>
                <w:i/>
                <w:noProof/>
                <w:color w:val="00B050"/>
                <w:sz w:val="28"/>
                <w:szCs w:val="28"/>
              </w:rPr>
              <w:t>знати:</w:t>
            </w:r>
            <w:r w:rsidRPr="00196E02">
              <w:rPr>
                <w:rFonts w:ascii="Times New Roman" w:hAnsi="Times New Roman" w:cs="Times New Roman"/>
                <w:bCs/>
                <w:noProof/>
                <w:color w:val="00B050"/>
                <w:sz w:val="28"/>
                <w:szCs w:val="28"/>
              </w:rPr>
              <w:t xml:space="preserve"> </w:t>
            </w:r>
          </w:p>
          <w:p w14:paraId="517EB2E1" w14:textId="5719F2A0"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 споруди та будову залізниць, їх параметри та норми утримання, процеси виготовлення і передачі електроенергії, систему організації руху поїздів та принципи сигналізації; </w:t>
            </w:r>
          </w:p>
          <w:p w14:paraId="04A14E77" w14:textId="06E50A4E"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загальні обов’язки працівників залізничного транспорту, види відповідальності за порушення дисципліни, яка загрожує безпеці руху, структуру управління на залізничного транспорту;</w:t>
            </w:r>
          </w:p>
          <w:p w14:paraId="3B4BCDD9" w14:textId="093316C6"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будову колії, вимоги ПТЕ по утриманню в експлуатації залізничної колії та стрілочних переводів;</w:t>
            </w:r>
          </w:p>
          <w:p w14:paraId="6624D486" w14:textId="77777777"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класифікацію тягового рухомого складу та вимоги ПТЕ до нього;</w:t>
            </w:r>
          </w:p>
          <w:p w14:paraId="2DF9F897" w14:textId="1E682B48"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схеми електропостачання та правила  охорони праці при роботі на електрифікованих лініях;</w:t>
            </w:r>
          </w:p>
          <w:p w14:paraId="69C27F83" w14:textId="4FBDD6BE"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 будову вагонів, вимоги ПТЕ до їх технічного </w:t>
            </w:r>
            <w:r w:rsidRPr="00196E02">
              <w:rPr>
                <w:rFonts w:ascii="Times New Roman" w:hAnsi="Times New Roman" w:cs="Times New Roman"/>
                <w:bCs/>
                <w:noProof/>
                <w:sz w:val="28"/>
                <w:szCs w:val="28"/>
              </w:rPr>
              <w:lastRenderedPageBreak/>
              <w:t>стану та норм утримання в експлуатації;</w:t>
            </w:r>
          </w:p>
          <w:p w14:paraId="65A2A971" w14:textId="082E428C"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схеми станцій, технічне оснащення, необхідне для забезпечення перевезень пасажирів та вантажів, прийому та відправлення поїздів;</w:t>
            </w:r>
          </w:p>
          <w:p w14:paraId="2C4B40A0" w14:textId="47FEF3DC"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інструкцію по сигналізації в повному обсязі та види відповідальності за порушення вимог сигналів;</w:t>
            </w:r>
          </w:p>
          <w:p w14:paraId="5DFAF52B" w14:textId="581AA379"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порядок дій локомотивної бригади при прямуванні поїздів на перегонах та станціях при різних засобах сигналізації та зв’язку, а також при вимушеній зупинці на перегоні.</w:t>
            </w:r>
          </w:p>
          <w:p w14:paraId="7F9C518D" w14:textId="04204014"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швидкості руху поїздів на перегонах та станціях;</w:t>
            </w:r>
          </w:p>
          <w:p w14:paraId="5D83F76F" w14:textId="6446E374"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класифікацію випадків порушення безпеки руху, порядок дії в аварійних та нестандартних ситуаціях.</w:t>
            </w:r>
          </w:p>
          <w:p w14:paraId="32DD2A7B" w14:textId="10BDD43E" w:rsidR="003A21C1" w:rsidRPr="00196E02" w:rsidRDefault="003A21C1" w:rsidP="00F263DC">
            <w:pPr>
              <w:widowControl w:val="0"/>
              <w:jc w:val="both"/>
              <w:rPr>
                <w:rFonts w:ascii="Times New Roman" w:hAnsi="Times New Roman" w:cs="Times New Roman"/>
                <w:b/>
                <w:i/>
                <w:iCs/>
                <w:noProof/>
                <w:color w:val="00B050"/>
                <w:sz w:val="28"/>
                <w:szCs w:val="28"/>
              </w:rPr>
            </w:pPr>
            <w:r w:rsidRPr="00196E02">
              <w:rPr>
                <w:rFonts w:ascii="Times New Roman" w:hAnsi="Times New Roman" w:cs="Times New Roman"/>
                <w:b/>
                <w:i/>
                <w:iCs/>
                <w:noProof/>
                <w:color w:val="00B050"/>
                <w:sz w:val="28"/>
                <w:szCs w:val="28"/>
              </w:rPr>
              <w:t xml:space="preserve">вміти: </w:t>
            </w:r>
          </w:p>
          <w:p w14:paraId="2B7CA67A" w14:textId="24B858FE"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визначати відповідальність ширини колії та стан стрілочного переводу вимогам ПТЕ згідно з їх утриманням в експлуатації;</w:t>
            </w:r>
          </w:p>
          <w:p w14:paraId="680B53AF" w14:textId="1D8BEC0B"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оцінити стан колісних пар, автозчепних приладів та гальм з точки зору безпеки руху;</w:t>
            </w:r>
          </w:p>
          <w:p w14:paraId="159657B7" w14:textId="77777777"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виконувати розрахунки електропостачання;</w:t>
            </w:r>
          </w:p>
          <w:p w14:paraId="43AFB39D" w14:textId="2510CFB7"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визначати за схемою станції колії для прийому пасажирських, вантажних поїздів, райони маневрової роботи;</w:t>
            </w:r>
          </w:p>
          <w:p w14:paraId="468A6759" w14:textId="669A16AB"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за показанням вихідних, маршрутних, вхідних чи прохідних світлофорів визначати порядок слідування поїзда;</w:t>
            </w:r>
          </w:p>
          <w:p w14:paraId="46ABAEF4" w14:textId="6A2FA077" w:rsidR="00F263DC"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визначати правильність заповнення відповідних бланків дозволів та попереджень;</w:t>
            </w:r>
          </w:p>
          <w:p w14:paraId="32EF9D82" w14:textId="71ACF268" w:rsidR="00377D5D" w:rsidRPr="00196E02" w:rsidRDefault="00F263DC" w:rsidP="00F263DC">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визначати класифікацію транспортних подій.</w:t>
            </w:r>
          </w:p>
        </w:tc>
      </w:tr>
      <w:tr w:rsidR="00761B37" w:rsidRPr="00196E02" w14:paraId="35B9AB2D" w14:textId="77777777" w:rsidTr="00983629">
        <w:tc>
          <w:tcPr>
            <w:tcW w:w="4195" w:type="dxa"/>
            <w:shd w:val="clear" w:color="auto" w:fill="A8D08D" w:themeFill="accent6" w:themeFillTint="99"/>
          </w:tcPr>
          <w:p w14:paraId="3BD3E47F" w14:textId="58FB20CB" w:rsidR="00761B37" w:rsidRPr="00196E02" w:rsidRDefault="00761B37"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lastRenderedPageBreak/>
              <w:t>Пререквізити</w:t>
            </w:r>
          </w:p>
        </w:tc>
        <w:tc>
          <w:tcPr>
            <w:tcW w:w="5728" w:type="dxa"/>
            <w:gridSpan w:val="2"/>
          </w:tcPr>
          <w:p w14:paraId="4AF1B500" w14:textId="04F18C59" w:rsidR="00761B37" w:rsidRPr="00196E02" w:rsidRDefault="00761B37"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Для підвищення ефективності вивчення </w:t>
            </w:r>
            <w:r w:rsidR="006C37F6" w:rsidRPr="00196E02">
              <w:rPr>
                <w:rFonts w:ascii="Times New Roman" w:hAnsi="Times New Roman" w:cs="Times New Roman"/>
                <w:bCs/>
                <w:noProof/>
                <w:sz w:val="28"/>
                <w:szCs w:val="28"/>
              </w:rPr>
              <w:t xml:space="preserve">навчальної </w:t>
            </w:r>
            <w:r w:rsidRPr="00196E02">
              <w:rPr>
                <w:rFonts w:ascii="Times New Roman" w:hAnsi="Times New Roman" w:cs="Times New Roman"/>
                <w:bCs/>
                <w:noProof/>
                <w:sz w:val="28"/>
                <w:szCs w:val="28"/>
              </w:rPr>
              <w:t>дисципліни «</w:t>
            </w:r>
            <w:r w:rsidR="000640A7" w:rsidRPr="00196E02">
              <w:rPr>
                <w:rFonts w:ascii="Times New Roman" w:hAnsi="Times New Roman" w:cs="Times New Roman"/>
                <w:bCs/>
                <w:noProof/>
                <w:sz w:val="28"/>
                <w:szCs w:val="28"/>
              </w:rPr>
              <w:t>Технічна експлуатація залізниць та безпека руху</w:t>
            </w:r>
            <w:r w:rsidRPr="00196E02">
              <w:rPr>
                <w:rFonts w:ascii="Times New Roman" w:hAnsi="Times New Roman" w:cs="Times New Roman"/>
                <w:bCs/>
                <w:noProof/>
                <w:sz w:val="28"/>
                <w:szCs w:val="28"/>
              </w:rPr>
              <w:t xml:space="preserve">» здобувач освіти повинен до початку курсу мати знання з таких дисциплін: </w:t>
            </w:r>
            <w:r w:rsidR="00B52A99" w:rsidRPr="00196E02">
              <w:rPr>
                <w:rFonts w:ascii="Times New Roman" w:hAnsi="Times New Roman" w:cs="Times New Roman"/>
                <w:bCs/>
                <w:noProof/>
                <w:sz w:val="28"/>
                <w:szCs w:val="28"/>
              </w:rPr>
              <w:t>«</w:t>
            </w:r>
            <w:r w:rsidR="00EA2501" w:rsidRPr="00196E02">
              <w:rPr>
                <w:rFonts w:ascii="Times New Roman" w:hAnsi="Times New Roman" w:cs="Times New Roman"/>
                <w:bCs/>
                <w:noProof/>
                <w:sz w:val="28"/>
                <w:szCs w:val="28"/>
              </w:rPr>
              <w:t>Тех-нологія галузі та технічні засоби залізничного транспорту</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Матеріалознавство</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Електро-техніка та електричні вимірювання».</w:t>
            </w:r>
          </w:p>
        </w:tc>
      </w:tr>
      <w:tr w:rsidR="00761B37" w:rsidRPr="00196E02" w14:paraId="2BA9D81B" w14:textId="77777777" w:rsidTr="00983629">
        <w:tc>
          <w:tcPr>
            <w:tcW w:w="4195" w:type="dxa"/>
            <w:shd w:val="clear" w:color="auto" w:fill="A8D08D" w:themeFill="accent6" w:themeFillTint="99"/>
          </w:tcPr>
          <w:p w14:paraId="020D0260" w14:textId="7EB1D034" w:rsidR="00761B37"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Постреквізити</w:t>
            </w:r>
          </w:p>
        </w:tc>
        <w:tc>
          <w:tcPr>
            <w:tcW w:w="5728" w:type="dxa"/>
            <w:gridSpan w:val="2"/>
          </w:tcPr>
          <w:p w14:paraId="4820C171" w14:textId="1CA3A986" w:rsidR="00761B37" w:rsidRPr="00196E02" w:rsidRDefault="00761B37" w:rsidP="00B52A99">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Навчальна дисципліна </w:t>
            </w:r>
            <w:r w:rsidR="000640A7" w:rsidRPr="00196E02">
              <w:rPr>
                <w:rFonts w:ascii="Times New Roman" w:hAnsi="Times New Roman" w:cs="Times New Roman"/>
                <w:bCs/>
                <w:noProof/>
                <w:sz w:val="28"/>
                <w:szCs w:val="28"/>
              </w:rPr>
              <w:t xml:space="preserve">«Технічна експлуатація залізниць та безпека руху» </w:t>
            </w:r>
            <w:r w:rsidRPr="00196E02">
              <w:rPr>
                <w:rFonts w:ascii="Times New Roman" w:hAnsi="Times New Roman" w:cs="Times New Roman"/>
                <w:bCs/>
                <w:noProof/>
                <w:sz w:val="28"/>
                <w:szCs w:val="28"/>
              </w:rPr>
              <w:t xml:space="preserve"> дає можливість в подальшому опановувати </w:t>
            </w:r>
            <w:r w:rsidR="00B52A99" w:rsidRPr="00196E02">
              <w:rPr>
                <w:rFonts w:ascii="Times New Roman" w:hAnsi="Times New Roman" w:cs="Times New Roman"/>
                <w:bCs/>
                <w:noProof/>
                <w:sz w:val="28"/>
                <w:szCs w:val="28"/>
              </w:rPr>
              <w:t xml:space="preserve">такі </w:t>
            </w:r>
            <w:r w:rsidRPr="00196E02">
              <w:rPr>
                <w:rFonts w:ascii="Times New Roman" w:hAnsi="Times New Roman" w:cs="Times New Roman"/>
                <w:bCs/>
                <w:noProof/>
                <w:sz w:val="28"/>
                <w:szCs w:val="28"/>
              </w:rPr>
              <w:lastRenderedPageBreak/>
              <w:t>навчальні дисципліни</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Електропостачання залізниць</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Автоматичні гальма рухомого складу</w:t>
            </w:r>
            <w:r w:rsidR="00B52A99" w:rsidRPr="00196E02">
              <w:rPr>
                <w:rFonts w:ascii="Times New Roman" w:hAnsi="Times New Roman" w:cs="Times New Roman"/>
                <w:bCs/>
                <w:noProof/>
                <w:sz w:val="28"/>
                <w:szCs w:val="28"/>
              </w:rPr>
              <w:t xml:space="preserve">», </w:t>
            </w:r>
            <w:r w:rsidR="00EA2501" w:rsidRPr="00196E02">
              <w:rPr>
                <w:rFonts w:ascii="Times New Roman" w:hAnsi="Times New Roman" w:cs="Times New Roman"/>
                <w:bCs/>
                <w:noProof/>
                <w:sz w:val="28"/>
                <w:szCs w:val="28"/>
              </w:rPr>
              <w:t>«Основи локомотивної тяги і управління локомотивом», «Тепловози та дизель-поїзди»</w:t>
            </w:r>
            <w:r w:rsidR="00EA2501" w:rsidRPr="00196E02">
              <w:rPr>
                <w:noProof/>
              </w:rPr>
              <w:t xml:space="preserve">, </w:t>
            </w:r>
            <w:r w:rsidR="00EA2501" w:rsidRPr="00196E02">
              <w:rPr>
                <w:rFonts w:ascii="Times New Roman" w:hAnsi="Times New Roman" w:cs="Times New Roman"/>
                <w:noProof/>
                <w:sz w:val="28"/>
                <w:szCs w:val="28"/>
              </w:rPr>
              <w:t>«Електрорухомий склад залізниць»</w:t>
            </w:r>
            <w:r w:rsidR="00EA2501" w:rsidRPr="00196E02">
              <w:rPr>
                <w:noProof/>
                <w:sz w:val="28"/>
                <w:szCs w:val="28"/>
              </w:rPr>
              <w:t xml:space="preserve">,  </w:t>
            </w:r>
            <w:r w:rsidR="00B52A99" w:rsidRPr="00196E02">
              <w:rPr>
                <w:noProof/>
                <w:sz w:val="28"/>
                <w:szCs w:val="28"/>
              </w:rPr>
              <w:t>«</w:t>
            </w:r>
            <w:r w:rsidR="00B52A99" w:rsidRPr="00196E02">
              <w:rPr>
                <w:rFonts w:ascii="Times New Roman" w:hAnsi="Times New Roman" w:cs="Times New Roman"/>
                <w:bCs/>
                <w:noProof/>
                <w:sz w:val="28"/>
                <w:szCs w:val="28"/>
              </w:rPr>
              <w:t>Техно</w:t>
            </w:r>
            <w:r w:rsidR="00EA2501" w:rsidRPr="00196E02">
              <w:rPr>
                <w:rFonts w:ascii="Times New Roman" w:hAnsi="Times New Roman" w:cs="Times New Roman"/>
                <w:bCs/>
                <w:noProof/>
                <w:sz w:val="28"/>
                <w:szCs w:val="28"/>
              </w:rPr>
              <w:t>-</w:t>
            </w:r>
            <w:r w:rsidR="00B52A99" w:rsidRPr="00196E02">
              <w:rPr>
                <w:rFonts w:ascii="Times New Roman" w:hAnsi="Times New Roman" w:cs="Times New Roman"/>
                <w:bCs/>
                <w:noProof/>
                <w:sz w:val="28"/>
                <w:szCs w:val="28"/>
              </w:rPr>
              <w:t xml:space="preserve">логія ремонту рухомого складу», </w:t>
            </w:r>
            <w:r w:rsidR="00B52A99" w:rsidRPr="00196E02">
              <w:rPr>
                <w:rFonts w:ascii="Times New Roman" w:eastAsia="Times New Roman" w:hAnsi="Times New Roman" w:cs="Times New Roman"/>
                <w:noProof/>
                <w:kern w:val="0"/>
                <w:sz w:val="28"/>
                <w:szCs w:val="28"/>
                <w:lang w:eastAsia="ru-RU"/>
                <w14:ligatures w14:val="none"/>
              </w:rPr>
              <w:t xml:space="preserve">  «Навчальна практика на виробництві», «Технологічна практика», «Переддипломна практика», «</w:t>
            </w:r>
            <w:r w:rsidR="00EA2501" w:rsidRPr="00196E02">
              <w:rPr>
                <w:rFonts w:ascii="Times New Roman" w:eastAsia="Times New Roman" w:hAnsi="Times New Roman" w:cs="Times New Roman"/>
                <w:noProof/>
                <w:kern w:val="0"/>
                <w:sz w:val="28"/>
                <w:szCs w:val="28"/>
                <w:lang w:eastAsia="ru-RU"/>
                <w14:ligatures w14:val="none"/>
              </w:rPr>
              <w:t>Д</w:t>
            </w:r>
            <w:r w:rsidR="00B52A99" w:rsidRPr="00196E02">
              <w:rPr>
                <w:rFonts w:ascii="Times New Roman" w:eastAsia="Times New Roman" w:hAnsi="Times New Roman" w:cs="Times New Roman"/>
                <w:noProof/>
                <w:kern w:val="0"/>
                <w:sz w:val="28"/>
                <w:szCs w:val="28"/>
                <w:lang w:eastAsia="ru-RU"/>
                <w14:ligatures w14:val="none"/>
              </w:rPr>
              <w:t>ипломн</w:t>
            </w:r>
            <w:r w:rsidR="00EA2501" w:rsidRPr="00196E02">
              <w:rPr>
                <w:rFonts w:ascii="Times New Roman" w:eastAsia="Times New Roman" w:hAnsi="Times New Roman" w:cs="Times New Roman"/>
                <w:noProof/>
                <w:kern w:val="0"/>
                <w:sz w:val="28"/>
                <w:szCs w:val="28"/>
                <w:lang w:eastAsia="ru-RU"/>
                <w14:ligatures w14:val="none"/>
              </w:rPr>
              <w:t>е</w:t>
            </w:r>
            <w:r w:rsidR="00B52A99" w:rsidRPr="00196E02">
              <w:rPr>
                <w:rFonts w:ascii="Times New Roman" w:eastAsia="Times New Roman" w:hAnsi="Times New Roman" w:cs="Times New Roman"/>
                <w:noProof/>
                <w:kern w:val="0"/>
                <w:sz w:val="28"/>
                <w:szCs w:val="28"/>
                <w:lang w:eastAsia="ru-RU"/>
                <w14:ligatures w14:val="none"/>
              </w:rPr>
              <w:t xml:space="preserve"> </w:t>
            </w:r>
            <w:r w:rsidR="00EA2501" w:rsidRPr="00196E02">
              <w:rPr>
                <w:rFonts w:ascii="Times New Roman" w:eastAsia="Times New Roman" w:hAnsi="Times New Roman" w:cs="Times New Roman"/>
                <w:noProof/>
                <w:kern w:val="0"/>
                <w:sz w:val="28"/>
                <w:szCs w:val="28"/>
                <w:lang w:eastAsia="ru-RU"/>
                <w14:ligatures w14:val="none"/>
              </w:rPr>
              <w:t>проєктування</w:t>
            </w:r>
            <w:r w:rsidR="00B52A99" w:rsidRPr="00196E02">
              <w:rPr>
                <w:rFonts w:ascii="Times New Roman" w:eastAsia="Times New Roman" w:hAnsi="Times New Roman" w:cs="Times New Roman"/>
                <w:noProof/>
                <w:kern w:val="0"/>
                <w:sz w:val="28"/>
                <w:szCs w:val="28"/>
                <w:lang w:eastAsia="ru-RU"/>
                <w14:ligatures w14:val="none"/>
              </w:rPr>
              <w:t>».</w:t>
            </w:r>
          </w:p>
        </w:tc>
      </w:tr>
      <w:tr w:rsidR="00764CBE" w:rsidRPr="00196E02" w14:paraId="3885942E" w14:textId="77777777" w:rsidTr="00983629">
        <w:tc>
          <w:tcPr>
            <w:tcW w:w="4195" w:type="dxa"/>
            <w:shd w:val="clear" w:color="auto" w:fill="A8D08D" w:themeFill="accent6" w:themeFillTint="99"/>
          </w:tcPr>
          <w:p w14:paraId="469AB056" w14:textId="38528778" w:rsidR="002958FE"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Навчальна логістика</w:t>
            </w:r>
          </w:p>
        </w:tc>
        <w:tc>
          <w:tcPr>
            <w:tcW w:w="5728" w:type="dxa"/>
            <w:gridSpan w:val="2"/>
          </w:tcPr>
          <w:p w14:paraId="014590D1" w14:textId="70B20599" w:rsidR="00761B37" w:rsidRPr="00196E02" w:rsidRDefault="00761B37" w:rsidP="00A272EC">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лекцій</w:t>
            </w:r>
          </w:p>
          <w:p w14:paraId="655E8F22" w14:textId="65C3899B"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 xml:space="preserve">Розділ 1  Загальні відомості про залізнич-ний транспорт </w:t>
            </w:r>
          </w:p>
          <w:p w14:paraId="77A5F513"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 xml:space="preserve">Вступ. Зміст та задачі предмету. Значення ПТЕ та інструкцій і наказів для забезпечення безпеки руху поїздів. </w:t>
            </w:r>
          </w:p>
          <w:p w14:paraId="34B7BF0E" w14:textId="12B34589"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Основні етапи розвитку залізничного транспорту. Структура управління залізнич-ним транспортом Загальні обов'язки праців-ників залізниці.</w:t>
            </w:r>
          </w:p>
          <w:p w14:paraId="08295E52" w14:textId="361A453E"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3</w:t>
            </w:r>
            <w:r w:rsidR="006E450E" w:rsidRPr="00196E02">
              <w:rPr>
                <w:rFonts w:ascii="Times New Roman" w:eastAsia="Times New Roman" w:hAnsi="Times New Roman" w:cs="Times New Roman"/>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Вимоги до технічних засобів. За-гальні положення  Габарит. Відстані між вісями колій на перегонах та станціях.</w:t>
            </w:r>
          </w:p>
          <w:p w14:paraId="36142849" w14:textId="107B044B"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4</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Споруди та пристрої водопостачання та каналізації. Відбудовні та протипожежні засоби залізниці.</w:t>
            </w:r>
          </w:p>
          <w:p w14:paraId="29D727F1" w14:textId="77777777"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 xml:space="preserve">Розділ 2  Колія та колійне господарство </w:t>
            </w:r>
          </w:p>
          <w:p w14:paraId="3E240984" w14:textId="705791D0"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Вимоги до утримання колій. План та профіль колії. Штучні споруди. Деформація земляного полотна.</w:t>
            </w:r>
          </w:p>
          <w:p w14:paraId="078DD2F1" w14:textId="5A6062EC"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Верхня будова колії. Баластний шар, шпали, рейки, з'єднання, основні характе-ристики та  вимоги ПТЕ до них.</w:t>
            </w:r>
          </w:p>
          <w:p w14:paraId="66E20DB0"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3</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З’єднання колій. Стрілочні переводи, призначення будова, класифікація та вимоги ПТЕ до них.</w:t>
            </w:r>
          </w:p>
          <w:p w14:paraId="0934043D" w14:textId="3EBFE1FC"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4</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 xml:space="preserve">Пересічення, переїзди та примикання залізниць. Управління колійним господар-ством. </w:t>
            </w:r>
          </w:p>
          <w:p w14:paraId="2B934FD5"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5</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 xml:space="preserve">Колійні машини та механізми.               </w:t>
            </w:r>
          </w:p>
          <w:p w14:paraId="085670BC" w14:textId="77777777"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 xml:space="preserve">Розділ 3 Рухомий склад </w:t>
            </w:r>
          </w:p>
          <w:p w14:paraId="772F9923"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Класифікація тягового рухомого складу. Характеристики локомотивів по виду тяги. Вимоги ПТЕ до споруд та пристроїв локомотивного господарства.</w:t>
            </w:r>
          </w:p>
          <w:p w14:paraId="7812C06F" w14:textId="624D49C0"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Класифікація вагонів, техніко-еконо-</w:t>
            </w:r>
            <w:r w:rsidRPr="00196E02">
              <w:rPr>
                <w:rFonts w:ascii="Times New Roman" w:eastAsia="Times New Roman" w:hAnsi="Times New Roman" w:cs="Times New Roman"/>
                <w:noProof/>
                <w:spacing w:val="2"/>
                <w:kern w:val="0"/>
                <w:sz w:val="28"/>
                <w:szCs w:val="28"/>
                <w:lang w:eastAsia="ru-RU"/>
                <w14:ligatures w14:val="none"/>
              </w:rPr>
              <w:lastRenderedPageBreak/>
              <w:t xml:space="preserve">мічні характеристики. Обладнання вагонів, знаки та написи на вагонах. </w:t>
            </w:r>
          </w:p>
          <w:p w14:paraId="026D51BF" w14:textId="4A133659"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3</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Вимоги ПТЕ до гальмового облад-нання вагонів та локомотивів. Вимоги ПТЕ до автозчепного пристрою.</w:t>
            </w:r>
          </w:p>
          <w:p w14:paraId="36E5C3C2" w14:textId="5E18C7E0"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4</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Вимоги ПТЕ до огляду та ремонту колісних пар. Несправності з якими заборо-няється експлуатація колісних пар.</w:t>
            </w:r>
          </w:p>
          <w:p w14:paraId="2793CC3C"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5</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 xml:space="preserve">Система технічного обслуговування та ремонту вагонів та локомотивів. </w:t>
            </w:r>
          </w:p>
          <w:p w14:paraId="14A865C3" w14:textId="77777777"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Розділ 4 Пристрої електропостачання</w:t>
            </w:r>
          </w:p>
          <w:p w14:paraId="1B5498D3" w14:textId="32FE53F9"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b/>
                <w:bCs/>
                <w:noProof/>
                <w:color w:val="00B050"/>
                <w:spacing w:val="2"/>
                <w:kern w:val="0"/>
                <w:sz w:val="28"/>
                <w:szCs w:val="28"/>
                <w:lang w:eastAsia="ru-RU"/>
                <w14:ligatures w14:val="none"/>
              </w:rPr>
              <w:t>1</w:t>
            </w:r>
            <w:r w:rsidR="006E450E" w:rsidRPr="00196E02">
              <w:rPr>
                <w:rFonts w:ascii="Times New Roman" w:eastAsia="Times New Roman" w:hAnsi="Times New Roman" w:cs="Times New Roman"/>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Електропостачання  залізниць. Сис</w:t>
            </w:r>
            <w:r w:rsidR="006E450E"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теми електропостачання, їх основні технічні характеристики. Переваги електротяги змін</w:t>
            </w:r>
            <w:r w:rsidR="006E450E"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 xml:space="preserve">ного струму.  </w:t>
            </w:r>
          </w:p>
          <w:p w14:paraId="177785DC" w14:textId="376527DE"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b/>
                <w:bCs/>
                <w:noProof/>
                <w:color w:val="00B050"/>
                <w:spacing w:val="2"/>
                <w:kern w:val="0"/>
                <w:sz w:val="28"/>
                <w:szCs w:val="28"/>
                <w:lang w:eastAsia="ru-RU"/>
                <w14:ligatures w14:val="none"/>
              </w:rPr>
              <w:t>2</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 xml:space="preserve">Вимоги ПТЕ до обладнання електропостачання Загальні відомості про підстанції, та їх улаштування Апаратура та струмоведуче обладнання. </w:t>
            </w:r>
          </w:p>
          <w:p w14:paraId="5F570D08"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3</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 xml:space="preserve">Контактна мережа, її  взаємодія з струмоприймачами. Способи стикування контактної мережі на різних струмах. Захисне обладнання контактної мережі. </w:t>
            </w:r>
          </w:p>
          <w:p w14:paraId="58A1DAB0" w14:textId="77777777"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Розділ 5  Споруди та пристрої сигналізації та зв'язку</w:t>
            </w:r>
          </w:p>
          <w:p w14:paraId="544F669B"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Призначення та види автоматики і телемеханіки  їх характеристика і роль в забезпеченні безпеки руху поїздів.</w:t>
            </w:r>
          </w:p>
          <w:p w14:paraId="05202BE4" w14:textId="22095E9B"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b/>
                <w:bCs/>
                <w:noProof/>
                <w:color w:val="00B050"/>
                <w:spacing w:val="2"/>
                <w:kern w:val="0"/>
                <w:sz w:val="28"/>
                <w:szCs w:val="28"/>
                <w:lang w:eastAsia="ru-RU"/>
                <w14:ligatures w14:val="none"/>
              </w:rPr>
              <w:t>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006E450E" w:rsidRPr="00196E02">
              <w:rPr>
                <w:rFonts w:ascii="Times New Roman" w:eastAsia="Times New Roman" w:hAnsi="Times New Roman" w:cs="Times New Roman"/>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Засоби СЦБ на перегонах  та стан</w:t>
            </w:r>
            <w:r w:rsidR="006E450E"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ціях, їх призначення, принцип роботи. Диспетчерський контроль за рухом поїздів. Автоматична переїзна сигналізація, г</w:t>
            </w:r>
            <w:r w:rsidR="00DE6271" w:rsidRPr="00196E02">
              <w:rPr>
                <w:rFonts w:ascii="Times New Roman" w:eastAsia="Times New Roman" w:hAnsi="Times New Roman" w:cs="Times New Roman"/>
                <w:noProof/>
                <w:spacing w:val="2"/>
                <w:kern w:val="0"/>
                <w:sz w:val="28"/>
                <w:szCs w:val="28"/>
                <w:lang w:eastAsia="ru-RU"/>
                <w14:ligatures w14:val="none"/>
              </w:rPr>
              <w:t>і</w:t>
            </w:r>
            <w:r w:rsidRPr="00196E02">
              <w:rPr>
                <w:rFonts w:ascii="Times New Roman" w:eastAsia="Times New Roman" w:hAnsi="Times New Roman" w:cs="Times New Roman"/>
                <w:noProof/>
                <w:spacing w:val="2"/>
                <w:kern w:val="0"/>
                <w:sz w:val="28"/>
                <w:szCs w:val="28"/>
                <w:lang w:eastAsia="ru-RU"/>
                <w14:ligatures w14:val="none"/>
              </w:rPr>
              <w:t xml:space="preserve">рочна автоматична централізація. </w:t>
            </w:r>
          </w:p>
          <w:p w14:paraId="3E408CAA" w14:textId="213245E0"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3</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Призначення та класифікація сигналів та світлофорів. Основні сигнальні кольори. Умови видимості сигналів. Запрошувальний та умовно-дозволяючий сигнал.</w:t>
            </w:r>
          </w:p>
          <w:p w14:paraId="4D61307F" w14:textId="37247CF1"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b/>
                <w:bCs/>
                <w:noProof/>
                <w:color w:val="00B050"/>
                <w:spacing w:val="2"/>
                <w:kern w:val="0"/>
                <w:sz w:val="28"/>
                <w:szCs w:val="28"/>
                <w:lang w:eastAsia="ru-RU"/>
                <w14:ligatures w14:val="none"/>
              </w:rPr>
              <w:t>4</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Призначення, місця установки та основні показання  маршрутних, прохідних та локомотивних світлофорів.</w:t>
            </w:r>
          </w:p>
          <w:p w14:paraId="02BAD7B2" w14:textId="73AA3E60"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5</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Попереджувальні світлофори, світло</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фори прикриття та загороджувальні світло</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фори. Огородження рухомого складу.</w:t>
            </w:r>
          </w:p>
          <w:p w14:paraId="54F17405" w14:textId="1E466FE0"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b/>
                <w:bCs/>
                <w:noProof/>
                <w:color w:val="00B050"/>
                <w:spacing w:val="2"/>
                <w:kern w:val="0"/>
                <w:sz w:val="28"/>
                <w:szCs w:val="28"/>
                <w:lang w:eastAsia="ru-RU"/>
                <w14:ligatures w14:val="none"/>
              </w:rPr>
              <w:t>6</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Сигнали огородження. Переносні сигнали</w:t>
            </w:r>
          </w:p>
          <w:p w14:paraId="77129B87" w14:textId="3179F6E6"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lastRenderedPageBreak/>
              <w:t>Тема</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b/>
                <w:bCs/>
                <w:noProof/>
                <w:color w:val="00B050"/>
                <w:spacing w:val="2"/>
                <w:kern w:val="0"/>
                <w:sz w:val="28"/>
                <w:szCs w:val="28"/>
                <w:lang w:eastAsia="ru-RU"/>
                <w14:ligatures w14:val="none"/>
              </w:rPr>
              <w:t>7</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Огородження перешкоди для руху поїздів яка виникла</w:t>
            </w:r>
            <w:r w:rsidR="00DE6271" w:rsidRPr="00196E02">
              <w:rPr>
                <w:rFonts w:ascii="Times New Roman" w:eastAsia="Times New Roman" w:hAnsi="Times New Roman" w:cs="Times New Roman"/>
                <w:noProof/>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несподівано. Огород</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ження поїзда при вимушеній зупинці на перегоні.</w:t>
            </w:r>
          </w:p>
          <w:p w14:paraId="1FE57857" w14:textId="3507266B"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w:t>
            </w:r>
            <w:r w:rsidR="006E450E" w:rsidRPr="00196E02">
              <w:rPr>
                <w:rFonts w:ascii="Times New Roman" w:eastAsia="Times New Roman" w:hAnsi="Times New Roman" w:cs="Times New Roman"/>
                <w:b/>
                <w:bCs/>
                <w:noProof/>
                <w:color w:val="00B050"/>
                <w:spacing w:val="2"/>
                <w:kern w:val="0"/>
                <w:sz w:val="28"/>
                <w:szCs w:val="28"/>
                <w:lang w:eastAsia="ru-RU"/>
                <w14:ligatures w14:val="none"/>
              </w:rPr>
              <w:t> </w:t>
            </w:r>
            <w:r w:rsidRPr="00196E02">
              <w:rPr>
                <w:rFonts w:ascii="Times New Roman" w:eastAsia="Times New Roman" w:hAnsi="Times New Roman" w:cs="Times New Roman"/>
                <w:b/>
                <w:bCs/>
                <w:noProof/>
                <w:color w:val="00B050"/>
                <w:spacing w:val="2"/>
                <w:kern w:val="0"/>
                <w:sz w:val="28"/>
                <w:szCs w:val="28"/>
                <w:lang w:eastAsia="ru-RU"/>
                <w14:ligatures w14:val="none"/>
              </w:rPr>
              <w:t>8</w:t>
            </w:r>
            <w:r w:rsidR="006E450E" w:rsidRPr="00196E02">
              <w:rPr>
                <w:rFonts w:ascii="Times New Roman" w:eastAsia="Times New Roman" w:hAnsi="Times New Roman" w:cs="Times New Roman"/>
                <w:noProof/>
                <w:color w:val="00B050"/>
                <w:spacing w:val="2"/>
                <w:kern w:val="0"/>
                <w:sz w:val="28"/>
                <w:szCs w:val="28"/>
                <w:lang w:eastAsia="ru-RU"/>
                <w14:ligatures w14:val="none"/>
              </w:rPr>
              <w:t> </w:t>
            </w:r>
            <w:r w:rsidRPr="00196E02">
              <w:rPr>
                <w:rFonts w:ascii="Times New Roman" w:eastAsia="Times New Roman" w:hAnsi="Times New Roman" w:cs="Times New Roman"/>
                <w:noProof/>
                <w:spacing w:val="2"/>
                <w:kern w:val="0"/>
                <w:sz w:val="28"/>
                <w:szCs w:val="28"/>
                <w:lang w:eastAsia="ru-RU"/>
                <w14:ligatures w14:val="none"/>
              </w:rPr>
              <w:t>Сигнали, що застосовуються для позначення поїздів, локомотивів та інших рухомих одиниць.</w:t>
            </w:r>
          </w:p>
          <w:p w14:paraId="41466378"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9</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Сигнальні покажчики та знаки. Ручні та звукові сигнали при маневрах. Постійні та тимчасові сигнальні знаки</w:t>
            </w:r>
          </w:p>
          <w:p w14:paraId="4462BF78"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10</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Звукові сигнали, сигнали тривоги та спеціальні показчики</w:t>
            </w:r>
          </w:p>
          <w:p w14:paraId="1B58465F" w14:textId="38911E8F"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11</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Засоби зв'язку, класифікація, приз</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начення телефонних видів зв’язку.  Радіо</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зв΄язок. Лінії та технічні засоби зв'язку. Габарит підвішування повітряних</w:t>
            </w:r>
          </w:p>
          <w:p w14:paraId="249073F2" w14:textId="784B9D93"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Система технічного контролю та ре</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монту засобів СЦБ. Основні будівлі та облад</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нання господарства СЦБ та зв'язку ліній.</w:t>
            </w:r>
          </w:p>
          <w:p w14:paraId="67EC537B" w14:textId="77777777"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Розділ 6  Роздільні пункти та основа організації руху поїздів</w:t>
            </w:r>
          </w:p>
          <w:p w14:paraId="704B84F3" w14:textId="07E908F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Призначення та класифікація роздільних пунктів. Вимоги ПТЕ до розмі</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щення будівель та обладнання станційного господарства. Станційні  колії та парки, їх спеціалізація та нумерація.</w:t>
            </w:r>
          </w:p>
          <w:p w14:paraId="1C38545E"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Виробнича структура станцій. ТРА станції та технологічний процес роботи станції. Залізничні та транспортні вузли. Вимоги ПТЕ до організації  роботи станцій. Перспективи розвитку станцій.</w:t>
            </w:r>
          </w:p>
          <w:p w14:paraId="380957D1" w14:textId="1209A940"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noProof/>
                <w:color w:val="00B050"/>
                <w:spacing w:val="2"/>
                <w:kern w:val="0"/>
                <w:sz w:val="28"/>
                <w:szCs w:val="28"/>
                <w:lang w:eastAsia="ru-RU"/>
                <w14:ligatures w14:val="none"/>
              </w:rPr>
              <w:t xml:space="preserve">Тема 3 </w:t>
            </w:r>
            <w:r w:rsidRPr="00196E02">
              <w:rPr>
                <w:rFonts w:ascii="Times New Roman" w:eastAsia="Times New Roman" w:hAnsi="Times New Roman" w:cs="Times New Roman"/>
                <w:noProof/>
                <w:spacing w:val="2"/>
                <w:kern w:val="0"/>
                <w:sz w:val="28"/>
                <w:szCs w:val="28"/>
                <w:lang w:eastAsia="ru-RU"/>
                <w14:ligatures w14:val="none"/>
              </w:rPr>
              <w:t>Організація залізничних перевезень. Класифікація вантажних перевезень. Основні перевізні документи. Перевезення небезпеч</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них та негабаритних вантажів</w:t>
            </w:r>
          </w:p>
          <w:p w14:paraId="597AB335" w14:textId="17AEB499"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4</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Станційні пристрої для обслугову</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вання пасажирів. Формування поїздів, вимоги ПТЕ до формування поїздів. Особливості формування великовагових та з'єднаних поїздів</w:t>
            </w:r>
          </w:p>
          <w:p w14:paraId="5339E0A1" w14:textId="1F84391F"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5</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Класифікація поїздів, їх нумерація. Призначення та відміна поїздів, порядок їх пропуску на ділянках</w:t>
            </w:r>
          </w:p>
          <w:p w14:paraId="6E6B5B4D"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6</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 xml:space="preserve">Постановка локомотивів у поїзди. Включення автогальм у поїзда. </w:t>
            </w:r>
          </w:p>
          <w:p w14:paraId="279A7882" w14:textId="046C9144"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lastRenderedPageBreak/>
              <w:t>Тема 7</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Графік руху поїздів, його призна</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чення та вимоги ПТЕ до нього. Пропускна та перевізна здатність залізниць. Основні кіль</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кісні та якісні показники експлуатаційної роботи.</w:t>
            </w:r>
          </w:p>
          <w:p w14:paraId="6C0DDD7A"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8</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Організація управління перевізним процесом.</w:t>
            </w:r>
          </w:p>
          <w:p w14:paraId="6AF691BF"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p>
          <w:p w14:paraId="1042331E" w14:textId="77777777"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Розділ 7 Організація руху поїздів</w:t>
            </w:r>
          </w:p>
          <w:p w14:paraId="56AFBA92" w14:textId="575F4CDB"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1</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Рух поїздів при АБ та НАБ. Рух поїздів на дільницях обладнаних диспет</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черською централізацією.</w:t>
            </w:r>
          </w:p>
          <w:p w14:paraId="2E95677B"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 xml:space="preserve">Проведення маневрової роботи на станціях </w:t>
            </w:r>
          </w:p>
          <w:p w14:paraId="34AF9780" w14:textId="7E144BF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3</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Порядок водіння поїздів машиніс</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тами. Швидкості руху поїздів по перегонах та станціях.</w:t>
            </w:r>
          </w:p>
          <w:p w14:paraId="5F6DBBFA" w14:textId="77777777" w:rsidR="001821B6" w:rsidRPr="00196E02" w:rsidRDefault="001821B6" w:rsidP="001821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Розділ 8  Забезпечення безпеки руху поїздів</w:t>
            </w:r>
          </w:p>
          <w:p w14:paraId="0FD14163"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noProof/>
                <w:color w:val="00B050"/>
                <w:spacing w:val="2"/>
                <w:kern w:val="0"/>
                <w:sz w:val="28"/>
                <w:szCs w:val="28"/>
                <w:lang w:eastAsia="ru-RU"/>
                <w14:ligatures w14:val="none"/>
              </w:rPr>
              <w:t xml:space="preserve">Тема 1 </w:t>
            </w:r>
            <w:r w:rsidRPr="00196E02">
              <w:rPr>
                <w:rFonts w:ascii="Times New Roman" w:eastAsia="Times New Roman" w:hAnsi="Times New Roman" w:cs="Times New Roman"/>
                <w:noProof/>
                <w:spacing w:val="2"/>
                <w:kern w:val="0"/>
                <w:sz w:val="28"/>
                <w:szCs w:val="28"/>
                <w:lang w:eastAsia="ru-RU"/>
                <w14:ligatures w14:val="none"/>
              </w:rPr>
              <w:t>Порядок приймання, відправлення поїздів і проведення маневрів за умов порушення нормальної роботи пристроїв СЦБ на станціях.</w:t>
            </w:r>
          </w:p>
          <w:p w14:paraId="69C62517"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2</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Класифікація порушень безпеки руху поїздів в поїзній та маневровій роботі на залізницях країни.</w:t>
            </w:r>
          </w:p>
          <w:p w14:paraId="7189D10C" w14:textId="2490858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3</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Порядок взаємодії працівників у коли поїзд втратив керування гальмами, та при</w:t>
            </w:r>
            <w:r w:rsidR="00DE6271" w:rsidRPr="00196E02">
              <w:rPr>
                <w:rFonts w:ascii="Times New Roman" w:eastAsia="Times New Roman" w:hAnsi="Times New Roman" w:cs="Times New Roman"/>
                <w:noProof/>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самовільному с</w:t>
            </w:r>
            <w:r w:rsidR="00DE6271" w:rsidRPr="00196E02">
              <w:rPr>
                <w:rFonts w:ascii="Times New Roman" w:eastAsia="Times New Roman" w:hAnsi="Times New Roman" w:cs="Times New Roman"/>
                <w:noProof/>
                <w:spacing w:val="2"/>
                <w:kern w:val="0"/>
                <w:sz w:val="28"/>
                <w:szCs w:val="28"/>
                <w:lang w:eastAsia="ru-RU"/>
                <w14:ligatures w14:val="none"/>
              </w:rPr>
              <w:t>п</w:t>
            </w:r>
            <w:r w:rsidRPr="00196E02">
              <w:rPr>
                <w:rFonts w:ascii="Times New Roman" w:eastAsia="Times New Roman" w:hAnsi="Times New Roman" w:cs="Times New Roman"/>
                <w:noProof/>
                <w:spacing w:val="2"/>
                <w:kern w:val="0"/>
                <w:sz w:val="28"/>
                <w:szCs w:val="28"/>
                <w:lang w:eastAsia="ru-RU"/>
                <w14:ligatures w14:val="none"/>
              </w:rPr>
              <w:t xml:space="preserve">рацюванні гальм </w:t>
            </w:r>
          </w:p>
          <w:p w14:paraId="4F25B690" w14:textId="6BB33DD6"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4</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Порядок дії працівників при пошкод</w:t>
            </w:r>
            <w:r w:rsidR="00DE6271" w:rsidRPr="00196E02">
              <w:rPr>
                <w:rFonts w:ascii="Times New Roman" w:eastAsia="Times New Roman" w:hAnsi="Times New Roman" w:cs="Times New Roman"/>
                <w:noProof/>
                <w:spacing w:val="2"/>
                <w:kern w:val="0"/>
                <w:sz w:val="28"/>
                <w:szCs w:val="28"/>
                <w:lang w:eastAsia="ru-RU"/>
                <w14:ligatures w14:val="none"/>
              </w:rPr>
              <w:t>-</w:t>
            </w:r>
            <w:r w:rsidRPr="00196E02">
              <w:rPr>
                <w:rFonts w:ascii="Times New Roman" w:eastAsia="Times New Roman" w:hAnsi="Times New Roman" w:cs="Times New Roman"/>
                <w:noProof/>
                <w:spacing w:val="2"/>
                <w:kern w:val="0"/>
                <w:sz w:val="28"/>
                <w:szCs w:val="28"/>
                <w:lang w:eastAsia="ru-RU"/>
                <w14:ligatures w14:val="none"/>
              </w:rPr>
              <w:t>жені контактної мережі та струмоприймача на локомотиві.</w:t>
            </w:r>
          </w:p>
          <w:p w14:paraId="74D9A03B"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5</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Порядок взаємодії  працівників у разі виявлення несправностей рухомого складу що загрожують безпеці руху.</w:t>
            </w:r>
          </w:p>
          <w:p w14:paraId="5BE4E32E" w14:textId="77777777" w:rsidR="001821B6" w:rsidRPr="00196E02" w:rsidRDefault="001821B6" w:rsidP="001821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196E02">
              <w:rPr>
                <w:rFonts w:ascii="Times New Roman" w:eastAsia="Times New Roman" w:hAnsi="Times New Roman" w:cs="Times New Roman"/>
                <w:b/>
                <w:bCs/>
                <w:noProof/>
                <w:color w:val="00B050"/>
                <w:spacing w:val="2"/>
                <w:kern w:val="0"/>
                <w:sz w:val="28"/>
                <w:szCs w:val="28"/>
                <w:lang w:eastAsia="ru-RU"/>
                <w14:ligatures w14:val="none"/>
              </w:rPr>
              <w:t>Тема 6</w:t>
            </w:r>
            <w:r w:rsidRPr="00196E02">
              <w:rPr>
                <w:rFonts w:ascii="Times New Roman" w:eastAsia="Times New Roman" w:hAnsi="Times New Roman" w:cs="Times New Roman"/>
                <w:noProof/>
                <w:color w:val="00B050"/>
                <w:spacing w:val="2"/>
                <w:kern w:val="0"/>
                <w:sz w:val="28"/>
                <w:szCs w:val="28"/>
                <w:lang w:eastAsia="ru-RU"/>
                <w14:ligatures w14:val="none"/>
              </w:rPr>
              <w:t xml:space="preserve"> </w:t>
            </w:r>
            <w:r w:rsidRPr="00196E02">
              <w:rPr>
                <w:rFonts w:ascii="Times New Roman" w:eastAsia="Times New Roman" w:hAnsi="Times New Roman" w:cs="Times New Roman"/>
                <w:noProof/>
                <w:spacing w:val="2"/>
                <w:kern w:val="0"/>
                <w:sz w:val="28"/>
                <w:szCs w:val="28"/>
                <w:lang w:eastAsia="ru-RU"/>
                <w14:ligatures w14:val="none"/>
              </w:rPr>
              <w:t>Основні заходи щодо попередження аварійних та нестандартних ситуацій.</w:t>
            </w:r>
          </w:p>
          <w:p w14:paraId="6CE3648C" w14:textId="382DBB60" w:rsidR="00761B37" w:rsidRPr="00196E02" w:rsidRDefault="00761B37" w:rsidP="006E21C7">
            <w:pPr>
              <w:shd w:val="clear" w:color="auto" w:fill="FFFFFF"/>
              <w:jc w:val="both"/>
              <w:rPr>
                <w:rFonts w:ascii="Times New Roman" w:eastAsia="Times New Roman" w:hAnsi="Times New Roman" w:cs="Times New Roman"/>
                <w:noProof/>
                <w:kern w:val="0"/>
                <w:sz w:val="16"/>
                <w:szCs w:val="16"/>
                <w:lang w:eastAsia="ru-RU"/>
                <w14:ligatures w14:val="none"/>
              </w:rPr>
            </w:pPr>
          </w:p>
          <w:p w14:paraId="585BE57F" w14:textId="00D297B4" w:rsidR="00965300" w:rsidRPr="00196E02" w:rsidRDefault="00965300" w:rsidP="00965300">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практичних занять</w:t>
            </w:r>
          </w:p>
          <w:p w14:paraId="4A3CFF05" w14:textId="0E8ED8CE" w:rsidR="00B42950" w:rsidRPr="00196E02" w:rsidRDefault="00DE6271" w:rsidP="00B42950">
            <w:pPr>
              <w:widowControl w:val="0"/>
              <w:ind w:right="-104"/>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1</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Призначення, місця установки та основні показання вихідних та вхідний світлофорів.</w:t>
            </w:r>
          </w:p>
          <w:p w14:paraId="1C913C9E" w14:textId="148827FA" w:rsidR="00DE6271" w:rsidRPr="00196E02" w:rsidRDefault="00DE6271" w:rsidP="00DE6271">
            <w:pPr>
              <w:widowControl w:val="0"/>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2</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Огородження місць ви-конання робіт на перегонах та станціях сигна-лами зменшення швидкості.</w:t>
            </w:r>
          </w:p>
          <w:p w14:paraId="593F856A" w14:textId="20770898" w:rsidR="00B42950" w:rsidRPr="00196E02" w:rsidRDefault="00DE6271" w:rsidP="00DE6271">
            <w:pPr>
              <w:widowControl w:val="0"/>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3</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Огородження місць ви-конання робіт на перегонах та станціях сигна-</w:t>
            </w:r>
            <w:r w:rsidRPr="00196E02">
              <w:rPr>
                <w:rFonts w:ascii="Times New Roman" w:hAnsi="Times New Roman" w:cs="Times New Roman"/>
                <w:noProof/>
                <w:sz w:val="28"/>
                <w:szCs w:val="28"/>
              </w:rPr>
              <w:lastRenderedPageBreak/>
              <w:t>лами зупинки.</w:t>
            </w:r>
          </w:p>
          <w:p w14:paraId="2D074749" w14:textId="77777777" w:rsidR="00DE6271" w:rsidRPr="00196E02" w:rsidRDefault="00DE6271" w:rsidP="00DE6271">
            <w:pPr>
              <w:widowControl w:val="0"/>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4</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Відправлення поїздів при забороняючому показанні світлофора на ділянки обладнанні АБ і НАБ.</w:t>
            </w:r>
          </w:p>
          <w:p w14:paraId="0B468E18" w14:textId="77777777" w:rsidR="00DE6271" w:rsidRPr="00196E02" w:rsidRDefault="00DE6271" w:rsidP="00DE6271">
            <w:pPr>
              <w:widowControl w:val="0"/>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5</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Порядок руху поїздів при телефонних засобах зв'язку. Заповнення відповідних журналів та бланків.</w:t>
            </w:r>
          </w:p>
          <w:p w14:paraId="2CC5E8A4" w14:textId="77777777" w:rsidR="00DE6271" w:rsidRPr="00196E02" w:rsidRDefault="00DE6271" w:rsidP="00DE6271">
            <w:pPr>
              <w:widowControl w:val="0"/>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6</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Порядок руху поїздів при порушенні дії всіх засобів сигналізації та зв'язку. Заповнення відповідних бланків.</w:t>
            </w:r>
          </w:p>
          <w:p w14:paraId="5E27A2BA" w14:textId="77777777" w:rsidR="00DE6271" w:rsidRPr="00196E02" w:rsidRDefault="00DE6271" w:rsidP="00DE6271">
            <w:pPr>
              <w:widowControl w:val="0"/>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7</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Порядок видачі попе-реджень. Заповнення бланків попереджень.</w:t>
            </w:r>
          </w:p>
          <w:p w14:paraId="253E2820" w14:textId="693D40E4" w:rsidR="00DE6271" w:rsidRPr="00196E02" w:rsidRDefault="00DE6271" w:rsidP="00DE6271">
            <w:pPr>
              <w:widowControl w:val="0"/>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Практична робота  8</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Порядок руху відбу-довних, пожежних поїздів та допоміжних локомотивів. Заповнення відповідних бланків.</w:t>
            </w:r>
          </w:p>
          <w:p w14:paraId="36167937" w14:textId="2172225A" w:rsidR="00761B37" w:rsidRPr="00196E02" w:rsidRDefault="00761B37" w:rsidP="0036257A">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самостійної роботи</w:t>
            </w:r>
          </w:p>
          <w:p w14:paraId="2F7E8AC8" w14:textId="5EB38AE9"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Загальні відомості про залізничний транспорт.</w:t>
            </w:r>
          </w:p>
          <w:p w14:paraId="249EDD7F"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Положення про дисципліну працівників залізниці.</w:t>
            </w:r>
          </w:p>
          <w:p w14:paraId="7DA40582"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Поняття про негабаритні вантажі. Зони негабаритності.</w:t>
            </w:r>
          </w:p>
          <w:p w14:paraId="18744B28"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Контроль за станом колій та споруд.</w:t>
            </w:r>
          </w:p>
          <w:p w14:paraId="40740BFB" w14:textId="71A4469F"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Нижня та верхня будова колії. Види штучних споруд.</w:t>
            </w:r>
          </w:p>
          <w:p w14:paraId="3EFC7CD7" w14:textId="1BF1D0E6"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b/>
                <w:bCs/>
                <w:noProof/>
                <w:color w:val="00B050"/>
                <w:sz w:val="28"/>
                <w:szCs w:val="28"/>
              </w:rPr>
              <w:t> </w:t>
            </w:r>
            <w:r w:rsidRPr="00196E02">
              <w:rPr>
                <w:rFonts w:ascii="Times New Roman" w:hAnsi="Times New Roman" w:cs="Times New Roman"/>
                <w:noProof/>
                <w:sz w:val="28"/>
                <w:szCs w:val="28"/>
              </w:rPr>
              <w:t>Вимоги до улаштування примикань, пересічень ліній в одному рівні.</w:t>
            </w:r>
          </w:p>
          <w:p w14:paraId="774E2A14" w14:textId="74C5A8EE"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Споруди та пристрої колійного гос</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подарства.</w:t>
            </w:r>
          </w:p>
          <w:p w14:paraId="0CB149A3"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Основні вимоги до споруд та пристроїв локомотивного господарства.</w:t>
            </w:r>
          </w:p>
          <w:p w14:paraId="0862BC2C" w14:textId="5DEEB62F"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Види ремонтів локомотивів. Екіпіру</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вання локомотивів.</w:t>
            </w:r>
          </w:p>
          <w:p w14:paraId="4ED9A22D" w14:textId="2A5B3E81"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Поняття про електропоїзди, дизельні поїзди, автомотриси, та мотовози їх основні характеристики.</w:t>
            </w:r>
          </w:p>
          <w:p w14:paraId="0E2F690C"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Спеціальний рухомий склад і знімні рухомі одиниці</w:t>
            </w:r>
          </w:p>
          <w:p w14:paraId="4BDDBCE3" w14:textId="2DEF86F4"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Технічний стан локомотивів, моторва</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гонного і спеціального самохідного рухомого складу</w:t>
            </w:r>
          </w:p>
          <w:p w14:paraId="14A42DE7"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Основні вимоги до споруд та пристроїв вагонного господарства.</w:t>
            </w:r>
          </w:p>
          <w:p w14:paraId="7981BDCC"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Технічне обслуговування вагонів. Перспективи розвитку вагонобудівництва.</w:t>
            </w:r>
          </w:p>
          <w:p w14:paraId="064B7BF7" w14:textId="5919163B"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lastRenderedPageBreak/>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Споруди та пристрої електропоста</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чання залізниць.</w:t>
            </w:r>
          </w:p>
          <w:p w14:paraId="18DF681F"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Електропостачання пристроїв СЦБ та зв'язку.</w:t>
            </w:r>
          </w:p>
          <w:p w14:paraId="4DAA1DA1" w14:textId="3276BC3D"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Ключова залежність стрілок та сигна</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лів. Станційне блокування.</w:t>
            </w:r>
          </w:p>
          <w:p w14:paraId="123F79B4"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Гіркова автоматична централізація</w:t>
            </w:r>
          </w:p>
          <w:p w14:paraId="282C9FD8" w14:textId="12A2D7A0"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Автоматична переїзна сигналізація і автоматичні шлагбауми</w:t>
            </w:r>
          </w:p>
          <w:p w14:paraId="52FCF6D0"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Зв'язок. Лінії СЦБ та зв'язку.</w:t>
            </w:r>
          </w:p>
          <w:p w14:paraId="4D955F21" w14:textId="305B03D9"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Сигналізація вхідних та маршрутних світлофорів при наявності  стрілочних переводів з хрестовинами пологих марок.</w:t>
            </w:r>
          </w:p>
          <w:p w14:paraId="766F5F75" w14:textId="2EAF5A79"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Сигналізація вихідних світлофорів на ділянках, обладнаних автоматичною локомо</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тивною сигналізацією, що застосовується як самостійний засіб сигналізації та зв’язку</w:t>
            </w:r>
          </w:p>
          <w:p w14:paraId="29AE0FFB" w14:textId="50F3C69C"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Схеми огородження місця виконання робіт сигналами зупинки та сигналами зменшення швидкості</w:t>
            </w:r>
          </w:p>
          <w:p w14:paraId="15A7C90F"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 xml:space="preserve">Тимчасові сигнальні знаки </w:t>
            </w:r>
          </w:p>
          <w:p w14:paraId="60D8F2C1" w14:textId="6E1D5633"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Позначення сигналами знімних рухо</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мих одиниць</w:t>
            </w:r>
          </w:p>
          <w:p w14:paraId="7DE5B9B1" w14:textId="466AB594"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Сигнали тривоги та спеціальні покажчики</w:t>
            </w:r>
          </w:p>
          <w:p w14:paraId="7111A47F" w14:textId="46F1ACBD"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Технічне обслуговування пристроїв СЦБ та зв'язку.</w:t>
            </w:r>
          </w:p>
          <w:p w14:paraId="4CE09D3D"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Споруди та пристрої станційного господарства.</w:t>
            </w:r>
          </w:p>
          <w:p w14:paraId="5FFD05CC"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Транспортні вузли.</w:t>
            </w:r>
          </w:p>
          <w:p w14:paraId="08D45EBF" w14:textId="407CA773"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Перевезення негабаритних та велико</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вагових вантажів</w:t>
            </w:r>
          </w:p>
          <w:p w14:paraId="56436D9F"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Перевезення небезпечних вантажів</w:t>
            </w:r>
          </w:p>
          <w:p w14:paraId="73D15B5A"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Організація пасажирських перевезень</w:t>
            </w:r>
          </w:p>
          <w:p w14:paraId="41AA8FCB"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Організація вагонопотоків</w:t>
            </w:r>
          </w:p>
          <w:p w14:paraId="475B4194" w14:textId="0930C9FC"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Маса та довжина поїзда. Поїзні доку</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менти.</w:t>
            </w:r>
          </w:p>
          <w:p w14:paraId="12EF94A6" w14:textId="2FC18EE8"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Спорядження та обслуговування поїз</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дів.</w:t>
            </w:r>
          </w:p>
          <w:p w14:paraId="0C265B88" w14:textId="5C5ABB68"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Поняття про пропускну та провізну спроможність станцій та дільниць.</w:t>
            </w:r>
          </w:p>
          <w:p w14:paraId="6640DCA5" w14:textId="352CDE2C"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Загальні вимоги під час приймання, відправлення поїздів та руху по перегонах.</w:t>
            </w:r>
          </w:p>
          <w:p w14:paraId="615D816D"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Порядок руху поїздів при несправності пристроїв АЛСН.</w:t>
            </w:r>
          </w:p>
          <w:p w14:paraId="5B3B2A7B" w14:textId="77777777"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 xml:space="preserve">Рух поїздів при наявності примикань </w:t>
            </w:r>
            <w:r w:rsidRPr="00196E02">
              <w:rPr>
                <w:rFonts w:ascii="Times New Roman" w:hAnsi="Times New Roman" w:cs="Times New Roman"/>
                <w:noProof/>
                <w:sz w:val="28"/>
                <w:szCs w:val="28"/>
              </w:rPr>
              <w:lastRenderedPageBreak/>
              <w:t>на перегоні</w:t>
            </w:r>
          </w:p>
          <w:p w14:paraId="07D9A281" w14:textId="15540073"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Рух господарчих поїздів, спеціального самохідного рухомого складу при проведенні робіт на залізничних коліях.</w:t>
            </w:r>
          </w:p>
          <w:p w14:paraId="433BDEF8" w14:textId="52A1F3AC"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Порядок взаємодії працівників у ви</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падку виявлення несправності «поштовху» у колії</w:t>
            </w:r>
          </w:p>
          <w:p w14:paraId="6AE59B18" w14:textId="657D6C9C"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00983629"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Порядок взаємодії працівників при виявлені розмиву земляного полотна.</w:t>
            </w:r>
          </w:p>
          <w:p w14:paraId="057BE11B" w14:textId="17BC7B9C" w:rsidR="00DE6271" w:rsidRPr="00196E02" w:rsidRDefault="00DE6271" w:rsidP="00DE6271">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Тема:</w:t>
            </w:r>
            <w:r w:rsidRPr="00196E02">
              <w:rPr>
                <w:rFonts w:ascii="Times New Roman" w:hAnsi="Times New Roman" w:cs="Times New Roman"/>
                <w:noProof/>
                <w:color w:val="00B050"/>
                <w:sz w:val="28"/>
                <w:szCs w:val="28"/>
              </w:rPr>
              <w:t xml:space="preserve"> </w:t>
            </w:r>
            <w:r w:rsidRPr="00196E02">
              <w:rPr>
                <w:rFonts w:ascii="Times New Roman" w:hAnsi="Times New Roman" w:cs="Times New Roman"/>
                <w:noProof/>
                <w:sz w:val="28"/>
                <w:szCs w:val="28"/>
              </w:rPr>
              <w:t>Порядок взаємодії працівників у ви</w:t>
            </w:r>
            <w:r w:rsidR="00983629" w:rsidRPr="00196E02">
              <w:rPr>
                <w:rFonts w:ascii="Times New Roman" w:hAnsi="Times New Roman" w:cs="Times New Roman"/>
                <w:noProof/>
                <w:sz w:val="28"/>
                <w:szCs w:val="28"/>
              </w:rPr>
              <w:t>-</w:t>
            </w:r>
            <w:r w:rsidRPr="00196E02">
              <w:rPr>
                <w:rFonts w:ascii="Times New Roman" w:hAnsi="Times New Roman" w:cs="Times New Roman"/>
                <w:noProof/>
                <w:sz w:val="28"/>
                <w:szCs w:val="28"/>
              </w:rPr>
              <w:t>падку виходу вагонів зі станції на перегін</w:t>
            </w:r>
          </w:p>
          <w:p w14:paraId="376BAAD6" w14:textId="39A0E14B" w:rsidR="002958FE" w:rsidRPr="00196E02" w:rsidRDefault="00DE6271" w:rsidP="00DE6271">
            <w:pPr>
              <w:jc w:val="both"/>
              <w:rPr>
                <w:rFonts w:ascii="Times New Roman" w:eastAsia="Arial" w:hAnsi="Times New Roman" w:cs="Times New Roman"/>
                <w:noProof/>
                <w:sz w:val="28"/>
                <w:szCs w:val="28"/>
                <w:lang w:eastAsia="uk-UA"/>
              </w:rPr>
            </w:pPr>
            <w:r w:rsidRPr="00196E02">
              <w:rPr>
                <w:rFonts w:ascii="Times New Roman" w:hAnsi="Times New Roman" w:cs="Times New Roman"/>
                <w:b/>
                <w:bCs/>
                <w:noProof/>
                <w:color w:val="00B050"/>
                <w:sz w:val="28"/>
                <w:szCs w:val="28"/>
              </w:rPr>
              <w:t>Тема:</w:t>
            </w:r>
            <w:r w:rsidR="00B71AD1" w:rsidRPr="00196E02">
              <w:rPr>
                <w:rFonts w:ascii="Times New Roman" w:hAnsi="Times New Roman" w:cs="Times New Roman"/>
                <w:noProof/>
                <w:color w:val="00B050"/>
                <w:sz w:val="28"/>
                <w:szCs w:val="28"/>
              </w:rPr>
              <w:t> </w:t>
            </w:r>
            <w:r w:rsidRPr="00196E02">
              <w:rPr>
                <w:rFonts w:ascii="Times New Roman" w:hAnsi="Times New Roman" w:cs="Times New Roman"/>
                <w:noProof/>
                <w:sz w:val="28"/>
                <w:szCs w:val="28"/>
              </w:rPr>
              <w:t xml:space="preserve">Порядок проведення маневрової роботи, формування та пропускання поїздів з вагонами, завантаженими небезпечними вантажами класу 1 (вибуховими матеріалами) </w:t>
            </w:r>
          </w:p>
        </w:tc>
      </w:tr>
      <w:tr w:rsidR="00AF062F" w:rsidRPr="00196E02" w14:paraId="381A15B7" w14:textId="77777777" w:rsidTr="00983629">
        <w:tc>
          <w:tcPr>
            <w:tcW w:w="4195" w:type="dxa"/>
            <w:shd w:val="clear" w:color="auto" w:fill="A8D08D" w:themeFill="accent6" w:themeFillTint="99"/>
          </w:tcPr>
          <w:p w14:paraId="73DAAC49" w14:textId="465C5203"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Методи навчання</w:t>
            </w:r>
          </w:p>
        </w:tc>
        <w:tc>
          <w:tcPr>
            <w:tcW w:w="5728" w:type="dxa"/>
            <w:gridSpan w:val="2"/>
          </w:tcPr>
          <w:p w14:paraId="5B293BDA" w14:textId="2C1F80BB" w:rsidR="00AF062F" w:rsidRPr="00196E02" w:rsidRDefault="00AF062F" w:rsidP="00AF062F">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Для формувань уміння та навичок застосовуються такі методи навчання:</w:t>
            </w:r>
          </w:p>
          <w:p w14:paraId="6B22AD45" w14:textId="3D652AEB"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вербальні (лекція, бесіда, інформування, пояснення, розповідь, дискусія);</w:t>
            </w:r>
          </w:p>
          <w:p w14:paraId="2C5E325E" w14:textId="57CBF86F"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наочні (ілюстрація, демонстрація, самостійне спостереження);</w:t>
            </w:r>
          </w:p>
          <w:p w14:paraId="34BF1531" w14:textId="66CA2EC0"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14:paraId="219CD8DC" w14:textId="73567F17"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інтерактивні методи;</w:t>
            </w:r>
          </w:p>
          <w:p w14:paraId="271051AD" w14:textId="0CCB5FAA" w:rsidR="00AF062F" w:rsidRPr="00196E02" w:rsidRDefault="00357F02" w:rsidP="00EF65FB">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самостійна позааудиторна (індивідуальна) робота студентів.</w:t>
            </w:r>
          </w:p>
        </w:tc>
      </w:tr>
      <w:tr w:rsidR="00AF062F" w:rsidRPr="00196E02" w14:paraId="767CCDF0" w14:textId="77777777" w:rsidTr="00983629">
        <w:tc>
          <w:tcPr>
            <w:tcW w:w="4195" w:type="dxa"/>
            <w:shd w:val="clear" w:color="auto" w:fill="A8D08D" w:themeFill="accent6" w:themeFillTint="99"/>
          </w:tcPr>
          <w:p w14:paraId="6FE75302" w14:textId="52DCB50E"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Засоби діагностики</w:t>
            </w:r>
          </w:p>
        </w:tc>
        <w:tc>
          <w:tcPr>
            <w:tcW w:w="5728" w:type="dxa"/>
            <w:gridSpan w:val="2"/>
          </w:tcPr>
          <w:p w14:paraId="31BFFF8B" w14:textId="363BCAE8"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письмовий або комп’ютерний тестовий контроль;</w:t>
            </w:r>
          </w:p>
          <w:p w14:paraId="44A5C58A" w14:textId="6FFA8912"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 xml:space="preserve">контрольні роботи – </w:t>
            </w:r>
            <w:r w:rsidR="00983629" w:rsidRPr="00196E02">
              <w:rPr>
                <w:rFonts w:ascii="Times New Roman" w:hAnsi="Times New Roman" w:cs="Times New Roman"/>
                <w:noProof/>
                <w:sz w:val="28"/>
                <w:szCs w:val="28"/>
              </w:rPr>
              <w:t>6</w:t>
            </w:r>
            <w:r w:rsidR="00AF062F" w:rsidRPr="00196E02">
              <w:rPr>
                <w:rFonts w:ascii="Times New Roman" w:hAnsi="Times New Roman" w:cs="Times New Roman"/>
                <w:noProof/>
                <w:sz w:val="28"/>
                <w:szCs w:val="28"/>
              </w:rPr>
              <w:t>;</w:t>
            </w:r>
          </w:p>
          <w:p w14:paraId="5C0FD644" w14:textId="66E444D8" w:rsidR="00AF062F" w:rsidRPr="00196E02" w:rsidRDefault="00357F02" w:rsidP="00983629">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обов’язкове домашнє завдання (ОДЗ)</w:t>
            </w:r>
            <w:r w:rsidR="00983629" w:rsidRPr="00196E02">
              <w:rPr>
                <w:rFonts w:ascii="Times New Roman" w:hAnsi="Times New Roman" w:cs="Times New Roman"/>
                <w:bCs/>
                <w:noProof/>
                <w:sz w:val="28"/>
                <w:szCs w:val="28"/>
              </w:rPr>
              <w:t xml:space="preserve"> – 3</w:t>
            </w:r>
            <w:r w:rsidR="00AF062F" w:rsidRPr="00196E02">
              <w:rPr>
                <w:rFonts w:ascii="Times New Roman" w:hAnsi="Times New Roman" w:cs="Times New Roman"/>
                <w:bCs/>
                <w:noProof/>
                <w:sz w:val="28"/>
                <w:szCs w:val="28"/>
              </w:rPr>
              <w:t>;</w:t>
            </w:r>
          </w:p>
          <w:p w14:paraId="70F915FB" w14:textId="167F39E7"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оцінка активності студентів на занятті;</w:t>
            </w:r>
          </w:p>
          <w:p w14:paraId="251891A8" w14:textId="1F0065BA"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перевірка тезисного конспекту;</w:t>
            </w:r>
          </w:p>
          <w:p w14:paraId="41A0767D" w14:textId="7FFC1E4C"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написання повідомлень, доповідей, рефератів;</w:t>
            </w:r>
          </w:p>
          <w:p w14:paraId="58BBC81C" w14:textId="32D258FD"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фронтальне опитування;</w:t>
            </w:r>
          </w:p>
          <w:p w14:paraId="05462C44" w14:textId="5D081BD1"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усне індивідуальне опитування;</w:t>
            </w:r>
          </w:p>
          <w:p w14:paraId="636FA8A8" w14:textId="34DE4322"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індивідуальні завдання;</w:t>
            </w:r>
          </w:p>
          <w:p w14:paraId="18685B21" w14:textId="32A9A106"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студентські презентації</w:t>
            </w:r>
            <w:r w:rsidRPr="00196E02">
              <w:rPr>
                <w:rFonts w:ascii="Times New Roman" w:hAnsi="Times New Roman" w:cs="Times New Roman"/>
                <w:noProof/>
                <w:sz w:val="28"/>
                <w:szCs w:val="28"/>
              </w:rPr>
              <w:t>.</w:t>
            </w:r>
          </w:p>
        </w:tc>
      </w:tr>
      <w:tr w:rsidR="00761B37" w:rsidRPr="00196E02" w14:paraId="6865D859" w14:textId="77777777" w:rsidTr="00983629">
        <w:tc>
          <w:tcPr>
            <w:tcW w:w="4195" w:type="dxa"/>
            <w:shd w:val="clear" w:color="auto" w:fill="A8D08D" w:themeFill="accent6" w:themeFillTint="99"/>
          </w:tcPr>
          <w:p w14:paraId="51DDB79F" w14:textId="1F61DF90" w:rsidR="00761B37" w:rsidRPr="00196E02" w:rsidRDefault="00236CC5"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Критерії оцінювання</w:t>
            </w:r>
          </w:p>
        </w:tc>
        <w:tc>
          <w:tcPr>
            <w:tcW w:w="5728" w:type="dxa"/>
            <w:gridSpan w:val="2"/>
          </w:tcPr>
          <w:p w14:paraId="64910BC9" w14:textId="77777777" w:rsidR="00AF062F"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w:t>
            </w:r>
            <w:r w:rsidRPr="00196E02">
              <w:rPr>
                <w:rFonts w:ascii="Times New Roman" w:hAnsi="Times New Roman" w:cs="Times New Roman"/>
                <w:bCs/>
                <w:noProof/>
                <w:sz w:val="28"/>
                <w:szCs w:val="28"/>
              </w:rPr>
              <w:lastRenderedPageBreak/>
              <w:t>мислення або аргументації.</w:t>
            </w:r>
          </w:p>
          <w:p w14:paraId="3AE411B1" w14:textId="77777777"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потребує додаткових пояснень або допомоги для вирішення нестандартних завдань, аргументація та логіка мислення потребують покращення.</w:t>
            </w:r>
          </w:p>
          <w:p w14:paraId="68DFFD72" w14:textId="77777777"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завдання,  має добре розвинуті аналітичні та логічні навички, хоча іноді допускає помилки у висновках.</w:t>
            </w:r>
          </w:p>
          <w:p w14:paraId="41DA2262" w14:textId="200AB6E8"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Оцінка «Відмінно» ставиться якщо здобувач освіти володіє повними та глибокими знаннями з навчальної дисципліни, </w:t>
            </w:r>
            <w:r w:rsidR="00702870" w:rsidRPr="00196E02">
              <w:rPr>
                <w:rFonts w:ascii="Times New Roman" w:hAnsi="Times New Roman" w:cs="Times New Roman"/>
                <w:bCs/>
                <w:noProof/>
                <w:sz w:val="28"/>
                <w:szCs w:val="28"/>
              </w:rPr>
              <w:t>з</w:t>
            </w:r>
            <w:r w:rsidRPr="00196E02">
              <w:rPr>
                <w:rFonts w:ascii="Times New Roman" w:hAnsi="Times New Roman" w:cs="Times New Roman"/>
                <w:bCs/>
                <w:noProof/>
                <w:sz w:val="28"/>
                <w:szCs w:val="28"/>
              </w:rPr>
              <w:t>датний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196E02" w14:paraId="2C4217F9" w14:textId="77777777" w:rsidTr="00983629">
        <w:tc>
          <w:tcPr>
            <w:tcW w:w="4195" w:type="dxa"/>
            <w:shd w:val="clear" w:color="auto" w:fill="A8D08D" w:themeFill="accent6" w:themeFillTint="99"/>
          </w:tcPr>
          <w:p w14:paraId="2A27A6CE" w14:textId="469F4B83" w:rsidR="00AF062F" w:rsidRPr="00196E02" w:rsidRDefault="00764CB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14:paraId="7288142C" w14:textId="3C807DC0" w:rsidR="00F00E5E" w:rsidRPr="00196E02" w:rsidRDefault="00243A50" w:rsidP="008F65BA">
            <w:pPr>
              <w:widowControl w:val="0"/>
              <w:jc w:val="center"/>
              <w:rPr>
                <w:rFonts w:ascii="Times New Roman" w:hAnsi="Times New Roman" w:cs="Times New Roman"/>
                <w:b/>
                <w:bCs/>
                <w:i/>
                <w:iCs/>
                <w:noProof/>
                <w:color w:val="00B050"/>
                <w:sz w:val="28"/>
                <w:szCs w:val="28"/>
              </w:rPr>
            </w:pPr>
            <w:r w:rsidRPr="00196E02">
              <w:rPr>
                <w:rFonts w:ascii="Times New Roman" w:hAnsi="Times New Roman" w:cs="Times New Roman"/>
                <w:b/>
                <w:bCs/>
                <w:i/>
                <w:iCs/>
                <w:noProof/>
                <w:color w:val="00B050"/>
                <w:sz w:val="28"/>
                <w:szCs w:val="28"/>
              </w:rPr>
              <w:t>Екзаменаційні</w:t>
            </w:r>
            <w:r w:rsidR="00F00E5E" w:rsidRPr="00196E02">
              <w:rPr>
                <w:rFonts w:ascii="Times New Roman" w:hAnsi="Times New Roman" w:cs="Times New Roman"/>
                <w:b/>
                <w:bCs/>
                <w:i/>
                <w:iCs/>
                <w:noProof/>
                <w:color w:val="00B050"/>
                <w:sz w:val="28"/>
                <w:szCs w:val="28"/>
              </w:rPr>
              <w:t xml:space="preserve"> питання</w:t>
            </w:r>
          </w:p>
          <w:p w14:paraId="036A02F5"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1 Роль транспорту в економіці України. Єдина транспортна система. </w:t>
            </w:r>
          </w:p>
          <w:p w14:paraId="15002349" w14:textId="78624FCB"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 Поясніть значення ПТЕ та інструкцій. Як затверджується ПТЕ та вносяться зміни до ПТЕ.</w:t>
            </w:r>
          </w:p>
          <w:p w14:paraId="4156566D"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 Поясніть значення габаритів, види габаритів. Основні розміри.</w:t>
            </w:r>
          </w:p>
          <w:p w14:paraId="283E6233" w14:textId="75454EA4"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 Які вантажі вважаються негабаритними. Зони та ступені негабаритності.</w:t>
            </w:r>
          </w:p>
          <w:p w14:paraId="7C4A06C1" w14:textId="7A55FE6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5 Вкажіть ширину міжколій на станціях і перегонах. </w:t>
            </w:r>
          </w:p>
          <w:p w14:paraId="3EF21E36" w14:textId="36E0FED3"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 Перерахуйте основні елементи залізничної колії та опишіть призначення кожного з них.</w:t>
            </w:r>
          </w:p>
          <w:p w14:paraId="697DE072" w14:textId="449E837A"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 Що називається планом залізничної колії. Вкажіть радіуси кривих.</w:t>
            </w:r>
          </w:p>
          <w:p w14:paraId="1D1865A9" w14:textId="380A7209"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 Як розраховується і позначається крутизна ухилу. Допустимі величини ухилів.</w:t>
            </w:r>
          </w:p>
          <w:p w14:paraId="4C00BB9E" w14:textId="4B7A3743"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9 Призначення земляного полотна. Вимоги ПТЕ до земляного полотна.</w:t>
            </w:r>
          </w:p>
          <w:p w14:paraId="532A7137" w14:textId="60146AA3"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10 Вкажіть призначення та види штучних споруд. Опишіть водовідводні споруди.</w:t>
            </w:r>
          </w:p>
          <w:p w14:paraId="1E463C80" w14:textId="1CB13E9E"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11 Поясніть призначення верхньої будови колії і основні принципи улаштування колії.</w:t>
            </w:r>
          </w:p>
          <w:p w14:paraId="078BB519" w14:textId="028C25EE"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12 Норми утримання колії по ширині та по рівню.</w:t>
            </w:r>
          </w:p>
          <w:p w14:paraId="15AF3536" w14:textId="598C1DD6"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13 Що являє собою безстикова колія, її переваги. </w:t>
            </w:r>
          </w:p>
          <w:p w14:paraId="7D9903C6" w14:textId="0AFB7033"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14 Вимоги ПТЕ до розміщення роздільних пунктів в плані та профілі.</w:t>
            </w:r>
          </w:p>
          <w:p w14:paraId="7232B4BE" w14:textId="45FDF2A8"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15 Перерахуйте види стрілочних переводів. Вкажіть основні частини.</w:t>
            </w:r>
          </w:p>
          <w:p w14:paraId="1E4CD9EE" w14:textId="1D95CE2A"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16 Дайте визначення марки хрестовини. Опишіть області використання стрілочних переводів в залежності від марок хрестовин.</w:t>
            </w:r>
          </w:p>
          <w:p w14:paraId="05515183"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17 Вимоги ПТЕ до стрілочних переводів.</w:t>
            </w:r>
          </w:p>
          <w:p w14:paraId="1BB0BE19" w14:textId="4C2117CF"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18 Експлуатація стрілочних переводів. Нормальне положення стрілочних переводів відповідно ПТЕ.</w:t>
            </w:r>
          </w:p>
          <w:p w14:paraId="66797EB3" w14:textId="59E0655F"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19 Призначення та класифікація роздільних пунктів. </w:t>
            </w:r>
          </w:p>
          <w:p w14:paraId="5DFE8D04" w14:textId="2290D3F4"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20 Межа станцій на одноколійних та дво-колійних ділянках.</w:t>
            </w:r>
          </w:p>
          <w:p w14:paraId="0974B330" w14:textId="4CB33FB8"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21 Станційні колії та парки. Принцип нуме-рації колій та стрілочних переводів з при-веденням пояснювальних схем.</w:t>
            </w:r>
          </w:p>
          <w:p w14:paraId="5D0AFF05" w14:textId="13A058FA"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22 Дайте поняття повної та корисної довжини станційних колій з приведенням поясню-вальних схем.</w:t>
            </w:r>
          </w:p>
          <w:p w14:paraId="09E640B5" w14:textId="62339AB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23 Вимоги ПТЕ до споруд та обладнання станційного господарства.</w:t>
            </w:r>
          </w:p>
          <w:p w14:paraId="614D03B8" w14:textId="118D1754"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24 ТРА станції</w:t>
            </w:r>
          </w:p>
          <w:p w14:paraId="62948AE0" w14:textId="4F33F35C"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25 Технологічний процес роботи станції.</w:t>
            </w:r>
          </w:p>
          <w:p w14:paraId="77A095D4" w14:textId="3E40E85C"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26 Опишіть класифікацію тягового рухомого складу  по різним признакам.</w:t>
            </w:r>
          </w:p>
          <w:p w14:paraId="66A0D9C7" w14:textId="49CD16B0"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27 Перелічить основні серії електровозів та їх основні характеристики.</w:t>
            </w:r>
          </w:p>
          <w:p w14:paraId="43CF998F" w14:textId="10022085"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28 Що належить до механічної частини електровозів.</w:t>
            </w:r>
          </w:p>
          <w:p w14:paraId="0E42DCDE" w14:textId="52CF080E"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29 Що належить до електричного обладнання електровозів.</w:t>
            </w:r>
          </w:p>
          <w:p w14:paraId="361FE2ED" w14:textId="7B78995B"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30 Опишіть пульт управління та особливості експлуатації електровозів.</w:t>
            </w:r>
          </w:p>
          <w:p w14:paraId="0051735F" w14:textId="21F22D70"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31 Перелічить основні серії тепловозів та їх основні характеристики.</w:t>
            </w:r>
          </w:p>
          <w:p w14:paraId="4FC3ABBF" w14:textId="6B9A3CBA"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32 Призначення тепловозного дизеля та допо-</w:t>
            </w:r>
            <w:r w:rsidRPr="00196E02">
              <w:rPr>
                <w:rFonts w:ascii="Times New Roman" w:hAnsi="Times New Roman" w:cs="Times New Roman"/>
                <w:bCs/>
                <w:noProof/>
                <w:sz w:val="28"/>
                <w:szCs w:val="28"/>
              </w:rPr>
              <w:lastRenderedPageBreak/>
              <w:t>міжного обладнання.</w:t>
            </w:r>
          </w:p>
          <w:p w14:paraId="20A0ACFC" w14:textId="17188A35"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33 Поняття локомотивного парку та органі-зація його роботи.</w:t>
            </w:r>
          </w:p>
          <w:p w14:paraId="4F19054E" w14:textId="237AD69E"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34 Перерахуйте і охарактеризуйте основні ви-ди технічного обслуговування та ремонту локомотивів.</w:t>
            </w:r>
          </w:p>
          <w:p w14:paraId="0DED5F4D" w14:textId="3A882A30"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35 Вкажіть види та призначення тягових під-станцій. Опишіть їх обладнання.</w:t>
            </w:r>
          </w:p>
          <w:p w14:paraId="666DB7E8" w14:textId="3E28A03D"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36 Викресліть та опишіть обладнання кон-тактної мережі. Порядок експлуатації обладнання електропостачання. Висота підві-шування контактного дроту.</w:t>
            </w:r>
          </w:p>
          <w:p w14:paraId="1A351C32" w14:textId="62C0AC4A"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37 Поясніть поняття повітряний проміжок. Викресліть схему огородження повітряного проміжку сигнальними знаками.</w:t>
            </w:r>
          </w:p>
          <w:p w14:paraId="028766A3" w14:textId="1FD16372"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38 Поясніть поняття нейтральна вставка. Викресліть схему огородження нейтральної вставки сигнальними знаками.</w:t>
            </w:r>
          </w:p>
          <w:p w14:paraId="1F791EBC" w14:textId="525EBAC5"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39 Висота підвішування повітряних ліній електропередач на перегонах та станціях.</w:t>
            </w:r>
          </w:p>
          <w:p w14:paraId="049CC986" w14:textId="173003D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40 Перерахуйте техніко-економічні характе-ристики вагонів, дайте їм пояснення.</w:t>
            </w:r>
          </w:p>
          <w:p w14:paraId="0DEBDF24"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41 Знаки та написи на вагонах та їх нумерація.</w:t>
            </w:r>
          </w:p>
          <w:p w14:paraId="2CDC2A2B"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42 Опишіть обладнання колісної пари. Вимоги ПТЕ до колісних пар.</w:t>
            </w:r>
          </w:p>
          <w:p w14:paraId="154A6F0B" w14:textId="0BF4A0A3"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43 Обладнання автозчіпного пристрою, дія ме-ханізму. Вимоги ПТЕ до автозчіпного обладнання</w:t>
            </w:r>
          </w:p>
          <w:p w14:paraId="6392AE0B" w14:textId="58283160"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44 Опишіть класифікацію гальм та видів гальмування.</w:t>
            </w:r>
          </w:p>
          <w:p w14:paraId="0D2BCCEB" w14:textId="749EC165"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45 Вимоги ПТЕ до гальмового обладнання рухомого складу.</w:t>
            </w:r>
          </w:p>
          <w:p w14:paraId="6460FC94" w14:textId="654E293F"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46 Станційне обладнання  автоматики та телемеханіки.</w:t>
            </w:r>
          </w:p>
          <w:p w14:paraId="77C6B638" w14:textId="1D44851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47 Обладнання автоматики та телемеханіки на перегонах з приведенням пояснювальних схем.</w:t>
            </w:r>
          </w:p>
          <w:p w14:paraId="1D49773C" w14:textId="770F33D6"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48 Автоматична переїзна сигналізація з при-веденням пояснювальних схем.</w:t>
            </w:r>
          </w:p>
          <w:p w14:paraId="266FFA10" w14:textId="39D634C3"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49</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Гіркова автоматична централізація  з приведенням пояснювальних схем.</w:t>
            </w:r>
          </w:p>
          <w:p w14:paraId="30D8F34F" w14:textId="0F529E0B"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50</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 xml:space="preserve">Електрична централізація стрілок та сигналів. </w:t>
            </w:r>
          </w:p>
          <w:p w14:paraId="0DFAD9B8"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51 Призначення та класифікація сигналів .</w:t>
            </w:r>
          </w:p>
          <w:p w14:paraId="6B7F2E46" w14:textId="7C34326A"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52</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 xml:space="preserve">Умови видимості світлофорів та місця їх </w:t>
            </w:r>
            <w:r w:rsidRPr="00196E02">
              <w:rPr>
                <w:rFonts w:ascii="Times New Roman" w:hAnsi="Times New Roman" w:cs="Times New Roman"/>
                <w:bCs/>
                <w:noProof/>
                <w:sz w:val="28"/>
                <w:szCs w:val="28"/>
              </w:rPr>
              <w:lastRenderedPageBreak/>
              <w:t>встановлення.</w:t>
            </w:r>
          </w:p>
          <w:p w14:paraId="091F29BF"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53 Класифікація світлофорів.</w:t>
            </w:r>
          </w:p>
          <w:p w14:paraId="0B9130AC" w14:textId="1998F98F"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54</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Сигналізація вхідних світлофорів (схеми прямування).</w:t>
            </w:r>
          </w:p>
          <w:p w14:paraId="5C04F75F" w14:textId="6411ACC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55</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Сигналізація вихідних світлофорів (схеми прямування).</w:t>
            </w:r>
          </w:p>
          <w:p w14:paraId="4592DCE4"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56 Сигналізація прохідних світлофорів (схеми прямування).</w:t>
            </w:r>
          </w:p>
          <w:p w14:paraId="2E30E774" w14:textId="44AB0759"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57</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Сигналізація маршрутних світлофорів (схеми прямування).</w:t>
            </w:r>
          </w:p>
          <w:p w14:paraId="252C11B4" w14:textId="7045A97C"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58 Сигналізація повторювальних  та поперед</w:t>
            </w:r>
            <w:r w:rsidR="00041038"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жувальних світлофорів.</w:t>
            </w:r>
          </w:p>
          <w:p w14:paraId="26AFE196" w14:textId="14C437FB"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59</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Призначення запрошувального та умовно-дозволяючого  сигналу.</w:t>
            </w:r>
          </w:p>
          <w:p w14:paraId="446DFE00"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60 Загороджувальні світлофори та світлофори прикриття. Позначення недіючих світлофорів.</w:t>
            </w:r>
          </w:p>
          <w:p w14:paraId="4AB61CEB"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61 Сигналізація локомотивних світлофорів .</w:t>
            </w:r>
          </w:p>
          <w:p w14:paraId="478031D2" w14:textId="26AFB2D0"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62</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Сигналізація маневрових та гіркових світлофорів.</w:t>
            </w:r>
          </w:p>
          <w:p w14:paraId="1C0425F3"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63 Переносні сигнали та вимоги ПТЕ до них.</w:t>
            </w:r>
          </w:p>
          <w:p w14:paraId="66309AE4"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64 Огородження перешкод для руху поїздів та місць виконання робіт на перегонах сигналами зупинки  (схеми).</w:t>
            </w:r>
          </w:p>
          <w:p w14:paraId="71B2FED5"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65 Огородження перешкод для руху поїздів та місць виконання робіт на станціях сигналами зупинки (схеми).</w:t>
            </w:r>
          </w:p>
          <w:p w14:paraId="7AE721B1"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66 Огородження перешкод для руху поїздів та місць виконання робіт на перегонах сигналами зменшення швидкості (схеми).</w:t>
            </w:r>
          </w:p>
          <w:p w14:paraId="10048E4C"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67 Огородження перешкод для руху поїздів та місць виконання робіт на станціях сигналами зменшення швидкості (схеми).</w:t>
            </w:r>
          </w:p>
          <w:p w14:paraId="19D3AAFD"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68 Постійні диски зменшення швидкості та їх використання.</w:t>
            </w:r>
          </w:p>
          <w:p w14:paraId="68537A48" w14:textId="3D6B9208"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69 Огородження поїздів при вимушеній зу</w:t>
            </w:r>
            <w:r w:rsidR="00041038"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пинці на перегоні  (схеми).</w:t>
            </w:r>
          </w:p>
          <w:p w14:paraId="65871C35" w14:textId="3AE72A24"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70 Огородження перешкоди для руху поїздів, яка виникла несподівано.</w:t>
            </w:r>
          </w:p>
          <w:p w14:paraId="0B52075B" w14:textId="035A5122"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71 Ручні сигнали, їх застосування. Огород</w:t>
            </w:r>
            <w:r w:rsidR="00041038"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ження рухомого складу на станційних коліях.</w:t>
            </w:r>
          </w:p>
          <w:p w14:paraId="64F0E953" w14:textId="61658FFF"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72 Сигнальні пока</w:t>
            </w:r>
            <w:r w:rsidR="00041038" w:rsidRPr="00196E02">
              <w:rPr>
                <w:rFonts w:ascii="Times New Roman" w:hAnsi="Times New Roman" w:cs="Times New Roman"/>
                <w:bCs/>
                <w:noProof/>
                <w:sz w:val="28"/>
                <w:szCs w:val="28"/>
              </w:rPr>
              <w:t>ж</w:t>
            </w:r>
            <w:r w:rsidRPr="00196E02">
              <w:rPr>
                <w:rFonts w:ascii="Times New Roman" w:hAnsi="Times New Roman" w:cs="Times New Roman"/>
                <w:bCs/>
                <w:noProof/>
                <w:sz w:val="28"/>
                <w:szCs w:val="28"/>
              </w:rPr>
              <w:t xml:space="preserve">чики та знаки. </w:t>
            </w:r>
          </w:p>
          <w:p w14:paraId="093408FF" w14:textId="10521B75"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73 Постійні та тимчасові сигнальні знаки.</w:t>
            </w:r>
          </w:p>
          <w:p w14:paraId="2C49CB12" w14:textId="38F4079C"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74 Сигнали, що застосовують для позначення поїздів, локомотивів та інших рухомих одиниць.</w:t>
            </w:r>
          </w:p>
          <w:p w14:paraId="2600405E"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75 Звукові сигнали та сигнали тривоги.</w:t>
            </w:r>
          </w:p>
          <w:p w14:paraId="72B20CEB"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76 Постановка локомотивів у поїзди. </w:t>
            </w:r>
          </w:p>
          <w:p w14:paraId="33A68B1C" w14:textId="57FC7160"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77</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Автоматична локомотивна сигналізація та автостопи.</w:t>
            </w:r>
          </w:p>
          <w:p w14:paraId="17336ED7" w14:textId="0A96671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78 Призначення та види зв'язку на залізниці. </w:t>
            </w:r>
          </w:p>
          <w:p w14:paraId="2B2FF464"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79 Застосування радіозв'язку на залізницях.</w:t>
            </w:r>
          </w:p>
          <w:p w14:paraId="69BF6256"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80 План формування поїздів.</w:t>
            </w:r>
          </w:p>
          <w:p w14:paraId="6E2C7E6B" w14:textId="576373A8"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81</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Призначення та відміна поїздів. Класи</w:t>
            </w:r>
            <w:r w:rsidR="00041038"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фікація поїздів по старшинству.</w:t>
            </w:r>
          </w:p>
          <w:p w14:paraId="3BFAAE68"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82 Графік руху поїздів та вимоги ПТЕ до нього.</w:t>
            </w:r>
          </w:p>
          <w:p w14:paraId="1B01960A"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83 Маневрова робота на станціях.</w:t>
            </w:r>
          </w:p>
          <w:p w14:paraId="26E5B156" w14:textId="683E27A9"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84</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Швидкості руху  поїздів на  перегонах та станціях.</w:t>
            </w:r>
          </w:p>
          <w:p w14:paraId="54D0F074" w14:textId="7BD4D694"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85</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Викресліть схему проміжної станції та опишіть порядок роботи.</w:t>
            </w:r>
          </w:p>
          <w:p w14:paraId="6EA58587" w14:textId="43D0D19F"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86</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Викресліть схему дільничної станції,</w:t>
            </w:r>
            <w:r w:rsidR="00041038" w:rsidRPr="00196E02">
              <w:rPr>
                <w:rFonts w:ascii="Times New Roman" w:hAnsi="Times New Roman" w:cs="Times New Roman"/>
                <w:bCs/>
                <w:noProof/>
                <w:sz w:val="28"/>
                <w:szCs w:val="28"/>
              </w:rPr>
              <w:t xml:space="preserve"> </w:t>
            </w:r>
            <w:r w:rsidRPr="00196E02">
              <w:rPr>
                <w:rFonts w:ascii="Times New Roman" w:hAnsi="Times New Roman" w:cs="Times New Roman"/>
                <w:bCs/>
                <w:noProof/>
                <w:sz w:val="28"/>
                <w:szCs w:val="28"/>
              </w:rPr>
              <w:t>опишіть порядок роботи.</w:t>
            </w:r>
          </w:p>
          <w:p w14:paraId="5F0081C1" w14:textId="0FD63725"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87</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Опишіть призначення обладнання та класифікацію сортувальних станцій.</w:t>
            </w:r>
          </w:p>
          <w:p w14:paraId="317EB0BE" w14:textId="77777777"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88 Викресліть план та профіль сортувальної гірки, опишіть обладнання та порядок роботи.</w:t>
            </w:r>
          </w:p>
          <w:p w14:paraId="644F2484" w14:textId="0E7AF2AB" w:rsidR="00983629" w:rsidRPr="00196E02" w:rsidRDefault="00983629" w:rsidP="008F65BA">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89</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Викресліть схему пасажирської станції, опишіть її обладнання та порядок роботи.</w:t>
            </w:r>
          </w:p>
          <w:p w14:paraId="2F7C7B3A" w14:textId="77777777" w:rsidR="00764CBE" w:rsidRPr="00196E02" w:rsidRDefault="00983629" w:rsidP="008F65BA">
            <w:pPr>
              <w:spacing w:after="20" w:line="256" w:lineRule="auto"/>
              <w:jc w:val="both"/>
              <w:rPr>
                <w:rFonts w:ascii="Times New Roman" w:hAnsi="Times New Roman" w:cs="Times New Roman"/>
                <w:bCs/>
                <w:noProof/>
                <w:sz w:val="28"/>
                <w:szCs w:val="28"/>
              </w:rPr>
            </w:pPr>
            <w:r w:rsidRPr="00196E02">
              <w:rPr>
                <w:rFonts w:ascii="Times New Roman" w:hAnsi="Times New Roman" w:cs="Times New Roman"/>
                <w:bCs/>
                <w:noProof/>
                <w:sz w:val="28"/>
                <w:szCs w:val="28"/>
              </w:rPr>
              <w:t>90</w:t>
            </w:r>
            <w:r w:rsidR="00041038" w:rsidRPr="00196E02">
              <w:rPr>
                <w:rFonts w:ascii="Times New Roman" w:hAnsi="Times New Roman" w:cs="Times New Roman"/>
                <w:bCs/>
                <w:noProof/>
                <w:sz w:val="28"/>
                <w:szCs w:val="28"/>
              </w:rPr>
              <w:t> </w:t>
            </w:r>
            <w:r w:rsidRPr="00196E02">
              <w:rPr>
                <w:rFonts w:ascii="Times New Roman" w:hAnsi="Times New Roman" w:cs="Times New Roman"/>
                <w:bCs/>
                <w:noProof/>
                <w:sz w:val="28"/>
                <w:szCs w:val="28"/>
              </w:rPr>
              <w:t>Викресліть схему вантажної станції, опишіть її обладнання та порядок роботи.</w:t>
            </w:r>
          </w:p>
          <w:p w14:paraId="6C4E0013" w14:textId="77777777" w:rsidR="008F65BA" w:rsidRPr="00196E02" w:rsidRDefault="008F65BA" w:rsidP="008F65BA">
            <w:pPr>
              <w:spacing w:after="20" w:line="256" w:lineRule="auto"/>
              <w:jc w:val="center"/>
              <w:rPr>
                <w:rFonts w:ascii="Times New Roman" w:hAnsi="Times New Roman" w:cs="Times New Roman"/>
                <w:b/>
                <w:i/>
                <w:iCs/>
                <w:noProof/>
                <w:color w:val="00B050"/>
                <w:kern w:val="0"/>
                <w:sz w:val="28"/>
                <w:szCs w:val="28"/>
                <w14:ligatures w14:val="none"/>
              </w:rPr>
            </w:pPr>
            <w:r w:rsidRPr="00196E02">
              <w:rPr>
                <w:rFonts w:ascii="Times New Roman" w:hAnsi="Times New Roman" w:cs="Times New Roman"/>
                <w:b/>
                <w:i/>
                <w:iCs/>
                <w:noProof/>
                <w:color w:val="00B050"/>
                <w:kern w:val="0"/>
                <w:sz w:val="28"/>
                <w:szCs w:val="28"/>
                <w14:ligatures w14:val="none"/>
              </w:rPr>
              <w:t>Залікові питання</w:t>
            </w:r>
          </w:p>
          <w:p w14:paraId="11FD5F83" w14:textId="15BB9744"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 Загальні вимоги до прийому та від-правленню поїздів.</w:t>
            </w:r>
          </w:p>
          <w:p w14:paraId="4045F237" w14:textId="15E29E03"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 Прийом поїздів на станцію при забо-роняючому показанні  вхідного світлофора.</w:t>
            </w:r>
          </w:p>
          <w:p w14:paraId="566A08B6" w14:textId="4501473D"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 Контроль за зупинкою поїзда, який при-буває на станцію.</w:t>
            </w:r>
          </w:p>
          <w:p w14:paraId="3CDD1B10" w14:textId="193BF7CF"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bookmarkStart w:id="1" w:name="_Hlk176175151"/>
            <w:r w:rsidRPr="00196E02">
              <w:rPr>
                <w:rFonts w:ascii="Times New Roman" w:eastAsia="Times New Roman" w:hAnsi="Times New Roman" w:cs="Times New Roman"/>
                <w:noProof/>
                <w:kern w:val="0"/>
                <w:sz w:val="28"/>
                <w:szCs w:val="28"/>
                <w:lang w:eastAsia="ru-RU"/>
                <w14:ligatures w14:val="none"/>
              </w:rPr>
              <w:t>4 Відправлення  поїзда при забороняючому показанні  вихідного світлофора</w:t>
            </w:r>
            <w:bookmarkEnd w:id="1"/>
            <w:r w:rsidRPr="00196E02">
              <w:rPr>
                <w:rFonts w:ascii="Times New Roman" w:eastAsia="Times New Roman" w:hAnsi="Times New Roman" w:cs="Times New Roman"/>
                <w:noProof/>
                <w:kern w:val="0"/>
                <w:sz w:val="28"/>
                <w:szCs w:val="28"/>
                <w:lang w:eastAsia="ru-RU"/>
                <w14:ligatures w14:val="none"/>
              </w:rPr>
              <w:t>.</w:t>
            </w:r>
          </w:p>
          <w:p w14:paraId="096412B4" w14:textId="11B6A33C"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5 Приймання поїзда при забороняючому пока-занні вихідного світлофора</w:t>
            </w:r>
          </w:p>
          <w:p w14:paraId="5F2E275B" w14:textId="3C41B7B0"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6 Рух поїздів при АБ.</w:t>
            </w:r>
          </w:p>
          <w:p w14:paraId="08A8AF18" w14:textId="443C7027"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7 Рух поїздів при НАБ.</w:t>
            </w:r>
          </w:p>
          <w:p w14:paraId="4A51E7D0" w14:textId="07BC02EE"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8 Прямування поїздів на перегонах, що мають колійні пости (блокпости)</w:t>
            </w:r>
          </w:p>
          <w:p w14:paraId="4336E3F7" w14:textId="08FB549A"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9 Рух поїздів при диспетчерській центра-лізації.</w:t>
            </w:r>
          </w:p>
          <w:p w14:paraId="2BD4468F" w14:textId="2345AF2E"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10 Рух поїздів при електрожезловій системі.</w:t>
            </w:r>
          </w:p>
          <w:p w14:paraId="09A3AEE6" w14:textId="0B01F301"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11 Рух поїздів при телефонних засобах </w:t>
            </w:r>
            <w:r w:rsidRPr="00196E02">
              <w:rPr>
                <w:rFonts w:ascii="Times New Roman" w:eastAsia="Times New Roman" w:hAnsi="Times New Roman" w:cs="Times New Roman"/>
                <w:noProof/>
                <w:kern w:val="0"/>
                <w:sz w:val="28"/>
                <w:szCs w:val="28"/>
                <w:lang w:eastAsia="ru-RU"/>
                <w14:ligatures w14:val="none"/>
              </w:rPr>
              <w:lastRenderedPageBreak/>
              <w:t>зв’язку.</w:t>
            </w:r>
          </w:p>
          <w:p w14:paraId="677963F3" w14:textId="37253EFD"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12 Рух поїздів при перерві дії всіх засобів СЦБ та зв'язку.</w:t>
            </w:r>
          </w:p>
          <w:p w14:paraId="36FC5C89" w14:textId="0B7AD761" w:rsidR="008F65BA" w:rsidRPr="00196E02" w:rsidRDefault="008F65BA" w:rsidP="008F65BA">
            <w:pPr>
              <w:tabs>
                <w:tab w:val="left" w:pos="232"/>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13 Рух відновлюючих, пожежних поїздів та допоміжних локомотивів.</w:t>
            </w:r>
          </w:p>
          <w:p w14:paraId="0A76C5E5" w14:textId="7C23BE6E"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14 Повернення поїзда з перегону на станцію відправлення</w:t>
            </w:r>
          </w:p>
          <w:p w14:paraId="099298AB" w14:textId="33EB9877"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15 Рух поїздів при виконанні робіт на залізничних коліях.</w:t>
            </w:r>
          </w:p>
          <w:p w14:paraId="57F78D9E" w14:textId="6D822F0A"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16 Маневрова робота на станціях.</w:t>
            </w:r>
          </w:p>
          <w:p w14:paraId="4F00DAC3" w14:textId="37DA46BD"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17 Порядок видання попереджень.</w:t>
            </w:r>
          </w:p>
          <w:p w14:paraId="6ED5480C" w14:textId="0A9C90E8"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18 Прийом та відправлення поїздів в умовах порушення роботи пристроїв СЦБ на станції.</w:t>
            </w:r>
          </w:p>
          <w:p w14:paraId="0739F311" w14:textId="33C154D1"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19 Проведення маневрів в умовах порушення роботи пристроїв СЦБ на станції</w:t>
            </w:r>
          </w:p>
          <w:p w14:paraId="552E8CA5" w14:textId="450B5DC1"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20 Рух поїздів з розмежуванням часу.</w:t>
            </w:r>
          </w:p>
          <w:p w14:paraId="75D67BFE" w14:textId="667EAF3C"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21 Швидкості при манерах.</w:t>
            </w:r>
          </w:p>
          <w:p w14:paraId="405FA840" w14:textId="363472A0"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22 Швидкості руху по перегонам та станціям.</w:t>
            </w:r>
          </w:p>
          <w:p w14:paraId="30C66529" w14:textId="0795B53E" w:rsidR="008F65BA" w:rsidRPr="00196E02" w:rsidRDefault="008F65BA" w:rsidP="008F65BA">
            <w:pPr>
              <w:tabs>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23 Порядок дії при вимушеній зупинці поїзда на перегоні.</w:t>
            </w:r>
          </w:p>
          <w:p w14:paraId="46239B6E" w14:textId="01A575F0"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24 Рух поїздів при несправностях АБ.</w:t>
            </w:r>
          </w:p>
          <w:p w14:paraId="5F0E9404" w14:textId="202EC814"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25 Рух поїздів при несправностях  НАБ.</w:t>
            </w:r>
          </w:p>
          <w:p w14:paraId="4D513B1D" w14:textId="1740A6F1"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26 Рух поїздів при несправностях АЛСН.</w:t>
            </w:r>
          </w:p>
          <w:p w14:paraId="4055A353" w14:textId="075EC3C8" w:rsidR="008F65BA" w:rsidRPr="00196E02" w:rsidRDefault="008F65BA" w:rsidP="008F65BA">
            <w:pPr>
              <w:tabs>
                <w:tab w:val="num" w:pos="374"/>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27 Обов’язки локомотивної бригада при прийомі та відправленні поїздів.</w:t>
            </w:r>
          </w:p>
          <w:p w14:paraId="30676E30" w14:textId="58C0DF15" w:rsidR="008F65BA" w:rsidRPr="00196E02" w:rsidRDefault="008F65BA" w:rsidP="008F65BA">
            <w:pPr>
              <w:tabs>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28 Обов’язки локомотивної бригади під час ведення поїзда.</w:t>
            </w:r>
          </w:p>
          <w:p w14:paraId="0AFAE269" w14:textId="3A58D7E3"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29 Рух поїздів при використанні АЛСН, як самостійного засобу сигналізації та зв’язку.</w:t>
            </w:r>
          </w:p>
          <w:p w14:paraId="55CC87BF" w14:textId="3EEB1E61"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30 Порядок формування поїздів.</w:t>
            </w:r>
          </w:p>
          <w:p w14:paraId="22808DAB" w14:textId="4662AF3C"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31 Порядок постановки локомотиву у поїзд.</w:t>
            </w:r>
          </w:p>
          <w:p w14:paraId="38C7A673" w14:textId="28927518"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32 Порядок включання гальм у поїзді. </w:t>
            </w:r>
          </w:p>
          <w:p w14:paraId="5E494EA3" w14:textId="1DE33705"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33 Основні терміни та визначення, які вико-ристовуються у класифікації транспортних подій.</w:t>
            </w:r>
          </w:p>
          <w:p w14:paraId="3D5A9A48" w14:textId="04920273"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34 Службове розслідування транспортних подій.</w:t>
            </w:r>
          </w:p>
          <w:p w14:paraId="57DD988B" w14:textId="178F8D62"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35 Відповідальність за порушення безпеки руху поїздів.</w:t>
            </w:r>
          </w:p>
          <w:p w14:paraId="6B31E4E9" w14:textId="23055E0F"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36 Які транспортні події, за своїми наслідками належать до катастроф.</w:t>
            </w:r>
          </w:p>
          <w:p w14:paraId="7427A55E" w14:textId="167ADA2E"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37 Які транспортні події, за своїми наслідками належать до інцидентів.</w:t>
            </w:r>
          </w:p>
          <w:p w14:paraId="3000088D" w14:textId="63254A88"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38 Які транспорті події, за своїми наслідками належать до аварій.</w:t>
            </w:r>
          </w:p>
          <w:p w14:paraId="0C54D760" w14:textId="5F42AB8F"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39 Регламент взаємодії працівників у </w:t>
            </w:r>
            <w:r w:rsidRPr="00196E02">
              <w:rPr>
                <w:rFonts w:ascii="Times New Roman" w:eastAsia="Times New Roman" w:hAnsi="Times New Roman" w:cs="Times New Roman"/>
                <w:noProof/>
                <w:kern w:val="0"/>
                <w:sz w:val="28"/>
                <w:szCs w:val="28"/>
                <w:lang w:eastAsia="ru-RU"/>
                <w14:ligatures w14:val="none"/>
              </w:rPr>
              <w:lastRenderedPageBreak/>
              <w:t>випадку, коли поїзд на перегоні, який має затяжний спуск, позбувся управління гальмами.</w:t>
            </w:r>
          </w:p>
          <w:p w14:paraId="2DD742A9" w14:textId="0A42EA6C"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40 Регламент взаємодії працівників у випадку виходу рухомого складу зі станції на перегін.</w:t>
            </w:r>
          </w:p>
          <w:p w14:paraId="36251D7E" w14:textId="2BE03B6B"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41 Регламент взаємодії працівників при вимушеній зупинці поїзда на перегоні при самовільному спрацьовуванню автогальм.</w:t>
            </w:r>
          </w:p>
          <w:p w14:paraId="48E94B48" w14:textId="6117E1EC"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42 Регламент взаємодії працівників при сході рухомого складу з виходом за габарит.</w:t>
            </w:r>
          </w:p>
          <w:p w14:paraId="38F9E133" w14:textId="42629A1D"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43 Порядок взаємодії працівників при раптовому порушенні контактної мережі, або інших споруд електропостачання.</w:t>
            </w:r>
          </w:p>
          <w:p w14:paraId="65412569" w14:textId="5C9278B5"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44 Порядок взаємодії працівників при пошкоджені струмоприймача на локомотиві.</w:t>
            </w:r>
          </w:p>
          <w:p w14:paraId="0F451CB7" w14:textId="0005AAA6"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45 Порядок взаємодії працівників у разі виявлення несправностей рухомого складу, що загрожують безпеці руху поїздів.</w:t>
            </w:r>
            <w:r w:rsidRPr="00196E02">
              <w:rPr>
                <w:rFonts w:ascii="Times New Roman" w:eastAsia="Times New Roman" w:hAnsi="Times New Roman" w:cs="Times New Roman"/>
                <w:b/>
                <w:noProof/>
                <w:kern w:val="0"/>
                <w:sz w:val="28"/>
                <w:szCs w:val="28"/>
                <w:lang w:eastAsia="ru-RU"/>
                <w14:ligatures w14:val="none"/>
              </w:rPr>
              <w:t xml:space="preserve"> </w:t>
            </w:r>
          </w:p>
          <w:p w14:paraId="696B5DB6" w14:textId="6CD43AB6"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46 Порядок взаємодії працівників у випадку обриву автозчепного пристрою на перегоні.</w:t>
            </w:r>
          </w:p>
          <w:p w14:paraId="56F70906" w14:textId="4EA24210"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47 Порядок взаємодії працівників у випадку виявлення нагрівання букс пристроями ПОНАБ.</w:t>
            </w:r>
          </w:p>
          <w:p w14:paraId="5E221953" w14:textId="4F907BFB"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48 Причини проїздів забороняючи сигналів.</w:t>
            </w:r>
          </w:p>
          <w:p w14:paraId="5D325F71" w14:textId="3DD77475" w:rsidR="008F65BA" w:rsidRPr="00196E02" w:rsidRDefault="008F65BA" w:rsidP="008F65BA">
            <w:pPr>
              <w:tabs>
                <w:tab w:val="left" w:pos="851"/>
              </w:tabs>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49 Порядок вивчення нормативних документів з безпеки руху та перевірки знань у працівників пов’язаних з рухом поїздів.</w:t>
            </w:r>
          </w:p>
          <w:p w14:paraId="4E36ED80" w14:textId="74F13AED" w:rsidR="008F65BA" w:rsidRPr="00196E02" w:rsidRDefault="008F65BA" w:rsidP="008F65BA">
            <w:pPr>
              <w:tabs>
                <w:tab w:val="left" w:pos="851"/>
              </w:tabs>
              <w:jc w:val="both"/>
              <w:rPr>
                <w:rFonts w:ascii="Times New Roman" w:eastAsia="Times New Roman" w:hAnsi="Times New Roman" w:cs="Times New Roman"/>
                <w:b/>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50 Регламент переговорів по радіозв'язку.</w:t>
            </w:r>
          </w:p>
        </w:tc>
      </w:tr>
      <w:tr w:rsidR="006F625A" w:rsidRPr="00196E02" w14:paraId="7D6D0BB5" w14:textId="77777777" w:rsidTr="00983629">
        <w:tc>
          <w:tcPr>
            <w:tcW w:w="4195" w:type="dxa"/>
            <w:shd w:val="clear" w:color="auto" w:fill="A8D08D" w:themeFill="accent6" w:themeFillTint="99"/>
          </w:tcPr>
          <w:p w14:paraId="0084C391" w14:textId="10681385" w:rsidR="006F625A" w:rsidRPr="00196E02" w:rsidRDefault="006F625A" w:rsidP="00764CBE">
            <w:pPr>
              <w:widowControl w:val="0"/>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lastRenderedPageBreak/>
              <w:t xml:space="preserve">Політика </w:t>
            </w:r>
            <w:r w:rsidR="00A272EC" w:rsidRPr="00196E02">
              <w:rPr>
                <w:rFonts w:ascii="Times New Roman" w:eastAsia="Times New Roman" w:hAnsi="Times New Roman" w:cs="Times New Roman"/>
                <w:bCs/>
                <w:noProof/>
                <w:sz w:val="28"/>
                <w:szCs w:val="28"/>
              </w:rPr>
              <w:t xml:space="preserve">навчальної </w:t>
            </w:r>
            <w:r w:rsidRPr="00196E02">
              <w:rPr>
                <w:rFonts w:ascii="Times New Roman" w:eastAsia="Times New Roman" w:hAnsi="Times New Roman" w:cs="Times New Roman"/>
                <w:bCs/>
                <w:noProof/>
                <w:sz w:val="28"/>
                <w:szCs w:val="28"/>
              </w:rPr>
              <w:t>дисципліни</w:t>
            </w:r>
          </w:p>
        </w:tc>
        <w:tc>
          <w:tcPr>
            <w:tcW w:w="5728" w:type="dxa"/>
            <w:gridSpan w:val="2"/>
          </w:tcPr>
          <w:p w14:paraId="18639103" w14:textId="77777777" w:rsidR="001B417C"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196E02">
              <w:rPr>
                <w:rFonts w:ascii="Times New Roman" w:eastAsia="Times New Roman" w:hAnsi="Times New Roman" w:cs="Times New Roman"/>
                <w:noProof/>
                <w:sz w:val="28"/>
                <w:szCs w:val="28"/>
              </w:rPr>
              <w:t>.</w:t>
            </w:r>
          </w:p>
          <w:p w14:paraId="65DB6C2B" w14:textId="77777777" w:rsidR="001B417C" w:rsidRPr="00196E02" w:rsidRDefault="001B417C"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Основні принципи проведення занять:</w:t>
            </w:r>
          </w:p>
          <w:p w14:paraId="15F86106" w14:textId="3CDA364E" w:rsidR="001B417C" w:rsidRPr="00196E02" w:rsidRDefault="001C55C1" w:rsidP="001C55C1">
            <w:pPr>
              <w:pStyle w:val="a6"/>
              <w:widowControl w:val="0"/>
              <w:ind w:left="1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14:paraId="72E58B93" w14:textId="6CB13589"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 xml:space="preserve">різні форми роботи на заняттях, дає можливість студентам максимально розкрити </w:t>
            </w:r>
            <w:r w:rsidR="001B417C" w:rsidRPr="00196E02">
              <w:rPr>
                <w:rFonts w:ascii="Times New Roman" w:eastAsia="Times New Roman" w:hAnsi="Times New Roman" w:cs="Times New Roman"/>
                <w:noProof/>
                <w:sz w:val="28"/>
                <w:szCs w:val="28"/>
              </w:rPr>
              <w:lastRenderedPageBreak/>
              <w:t>свій власний потенціал, розвинути навички інтелектуальної роботи в команді;</w:t>
            </w:r>
          </w:p>
          <w:p w14:paraId="2C4C9EF5" w14:textId="1E649BA0"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196E02">
              <w:rPr>
                <w:rFonts w:ascii="Times New Roman" w:eastAsia="Times New Roman" w:hAnsi="Times New Roman" w:cs="Times New Roman"/>
                <w:noProof/>
                <w:sz w:val="28"/>
                <w:szCs w:val="28"/>
              </w:rPr>
              <w:t xml:space="preserve"> </w:t>
            </w:r>
          </w:p>
          <w:p w14:paraId="221B9E68" w14:textId="4E142491" w:rsidR="00EF65FB" w:rsidRPr="00196E02" w:rsidRDefault="006F625A" w:rsidP="00EF65FB">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196E02">
              <w:rPr>
                <w:rFonts w:ascii="Times New Roman" w:eastAsia="Times New Roman" w:hAnsi="Times New Roman" w:cs="Times New Roman"/>
                <w:noProof/>
                <w:sz w:val="28"/>
                <w:szCs w:val="28"/>
              </w:rPr>
              <w:t>у</w:t>
            </w:r>
            <w:r w:rsidRPr="00196E02">
              <w:rPr>
                <w:rFonts w:ascii="Times New Roman" w:eastAsia="Times New Roman" w:hAnsi="Times New Roman" w:cs="Times New Roman"/>
                <w:noProof/>
                <w:sz w:val="28"/>
                <w:szCs w:val="28"/>
              </w:rPr>
              <w:t>ють усі лекції</w:t>
            </w:r>
            <w:r w:rsidR="001B417C" w:rsidRPr="00196E02">
              <w:rPr>
                <w:rFonts w:ascii="Times New Roman" w:eastAsia="Times New Roman" w:hAnsi="Times New Roman" w:cs="Times New Roman"/>
                <w:noProof/>
                <w:sz w:val="28"/>
                <w:szCs w:val="28"/>
              </w:rPr>
              <w:t xml:space="preserve"> та</w:t>
            </w:r>
            <w:r w:rsidRPr="00196E02">
              <w:rPr>
                <w:rFonts w:ascii="Times New Roman" w:eastAsia="Times New Roman" w:hAnsi="Times New Roman" w:cs="Times New Roman"/>
                <w:noProof/>
                <w:sz w:val="28"/>
                <w:szCs w:val="28"/>
              </w:rPr>
              <w:t xml:space="preserve"> </w:t>
            </w:r>
            <w:r w:rsidR="001C55C1" w:rsidRPr="00196E02">
              <w:rPr>
                <w:rFonts w:ascii="Times New Roman" w:eastAsia="Times New Roman" w:hAnsi="Times New Roman" w:cs="Times New Roman"/>
                <w:noProof/>
                <w:sz w:val="28"/>
                <w:szCs w:val="28"/>
              </w:rPr>
              <w:t>практичні</w:t>
            </w:r>
            <w:r w:rsidR="001B417C" w:rsidRPr="00196E02">
              <w:rPr>
                <w:rFonts w:ascii="Times New Roman" w:eastAsia="Times New Roman" w:hAnsi="Times New Roman" w:cs="Times New Roman"/>
                <w:noProof/>
                <w:sz w:val="28"/>
                <w:szCs w:val="28"/>
              </w:rPr>
              <w:t xml:space="preserve"> заняття</w:t>
            </w:r>
            <w:r w:rsidRPr="00196E02">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196E02">
              <w:rPr>
                <w:rFonts w:ascii="Times New Roman" w:eastAsia="Times New Roman" w:hAnsi="Times New Roman" w:cs="Times New Roman"/>
                <w:noProof/>
                <w:sz w:val="28"/>
                <w:szCs w:val="28"/>
              </w:rPr>
              <w:t xml:space="preserve"> (особисто або через старосту чи класного керівника)</w:t>
            </w:r>
            <w:r w:rsidRPr="00196E02">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196E02">
              <w:rPr>
                <w:rFonts w:ascii="Times New Roman" w:eastAsia="Times New Roman" w:hAnsi="Times New Roman" w:cs="Times New Roman"/>
                <w:noProof/>
                <w:sz w:val="28"/>
                <w:szCs w:val="28"/>
              </w:rPr>
              <w:t xml:space="preserve">навчальним </w:t>
            </w:r>
            <w:r w:rsidRPr="00196E02">
              <w:rPr>
                <w:rFonts w:ascii="Times New Roman" w:eastAsia="Times New Roman" w:hAnsi="Times New Roman" w:cs="Times New Roman"/>
                <w:noProof/>
                <w:sz w:val="28"/>
                <w:szCs w:val="28"/>
              </w:rPr>
              <w:t>курсом.</w:t>
            </w:r>
            <w:r w:rsidR="00EF65FB" w:rsidRPr="00196E02">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196E02">
              <w:rPr>
                <w:rFonts w:ascii="Times New Roman" w:eastAsia="Times New Roman" w:hAnsi="Times New Roman" w:cs="Times New Roman"/>
                <w:noProof/>
                <w:sz w:val="28"/>
                <w:szCs w:val="28"/>
              </w:rPr>
              <w:t xml:space="preserve">, </w:t>
            </w:r>
            <w:r w:rsidR="00EF65FB" w:rsidRPr="00196E02">
              <w:rPr>
                <w:rFonts w:ascii="Times New Roman" w:eastAsia="Times New Roman" w:hAnsi="Times New Roman" w:cs="Times New Roman"/>
                <w:noProof/>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xml:space="preserve">Політика виставлення </w:t>
            </w:r>
            <w:r w:rsidR="00321B18" w:rsidRPr="00196E02">
              <w:rPr>
                <w:rFonts w:ascii="Times New Roman" w:eastAsia="Times New Roman" w:hAnsi="Times New Roman" w:cs="Times New Roman"/>
                <w:noProof/>
                <w:sz w:val="28"/>
                <w:szCs w:val="28"/>
              </w:rPr>
              <w:t>підсумкової оцінки</w:t>
            </w:r>
            <w:r w:rsidRPr="00196E02">
              <w:rPr>
                <w:rFonts w:ascii="Times New Roman" w:eastAsia="Times New Roman" w:hAnsi="Times New Roman" w:cs="Times New Roman"/>
                <w:noProof/>
                <w:sz w:val="28"/>
                <w:szCs w:val="28"/>
              </w:rPr>
              <w:t xml:space="preserve"> ґрунтується на врахуван</w:t>
            </w:r>
            <w:r w:rsidR="00321B18" w:rsidRPr="00196E02">
              <w:rPr>
                <w:rFonts w:ascii="Times New Roman" w:eastAsia="Times New Roman" w:hAnsi="Times New Roman" w:cs="Times New Roman"/>
                <w:noProof/>
                <w:sz w:val="28"/>
                <w:szCs w:val="28"/>
              </w:rPr>
              <w:t>н</w:t>
            </w:r>
            <w:r w:rsidRPr="00196E02">
              <w:rPr>
                <w:rFonts w:ascii="Times New Roman" w:eastAsia="Times New Roman" w:hAnsi="Times New Roman" w:cs="Times New Roman"/>
                <w:noProof/>
                <w:sz w:val="28"/>
                <w:szCs w:val="28"/>
              </w:rPr>
              <w:t xml:space="preserve">і </w:t>
            </w:r>
            <w:r w:rsidR="00321B18" w:rsidRPr="00196E02">
              <w:rPr>
                <w:rFonts w:ascii="Times New Roman" w:eastAsia="Times New Roman" w:hAnsi="Times New Roman" w:cs="Times New Roman"/>
                <w:noProof/>
                <w:sz w:val="28"/>
                <w:szCs w:val="28"/>
              </w:rPr>
              <w:t>оцінок</w:t>
            </w:r>
            <w:r w:rsidRPr="00196E02">
              <w:rPr>
                <w:rFonts w:ascii="Times New Roman" w:eastAsia="Times New Roman" w:hAnsi="Times New Roman" w:cs="Times New Roman"/>
                <w:noProof/>
                <w:sz w:val="28"/>
                <w:szCs w:val="28"/>
              </w:rPr>
              <w:t xml:space="preserve">, набраних при поточному </w:t>
            </w:r>
            <w:r w:rsidR="00E25C23" w:rsidRPr="00196E02">
              <w:rPr>
                <w:rFonts w:ascii="Times New Roman" w:eastAsia="Times New Roman" w:hAnsi="Times New Roman" w:cs="Times New Roman"/>
                <w:noProof/>
                <w:sz w:val="28"/>
                <w:szCs w:val="28"/>
              </w:rPr>
              <w:t xml:space="preserve">опитуванні, </w:t>
            </w:r>
            <w:r w:rsidRPr="00196E02">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196E02">
              <w:rPr>
                <w:rFonts w:ascii="Times New Roman" w:eastAsia="Times New Roman" w:hAnsi="Times New Roman" w:cs="Times New Roman"/>
                <w:noProof/>
                <w:sz w:val="28"/>
                <w:szCs w:val="28"/>
              </w:rPr>
              <w:t>контролю</w:t>
            </w:r>
            <w:r w:rsidRPr="00196E02">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196E02">
              <w:rPr>
                <w:rFonts w:ascii="Times New Roman" w:eastAsia="Times New Roman" w:hAnsi="Times New Roman" w:cs="Times New Roman"/>
                <w:noProof/>
                <w:sz w:val="28"/>
                <w:szCs w:val="28"/>
              </w:rPr>
              <w:t>занять</w:t>
            </w:r>
            <w:r w:rsidRPr="00196E02">
              <w:rPr>
                <w:rFonts w:ascii="Times New Roman" w:eastAsia="Times New Roman" w:hAnsi="Times New Roman" w:cs="Times New Roman"/>
                <w:noProof/>
                <w:sz w:val="28"/>
                <w:szCs w:val="28"/>
              </w:rPr>
              <w:t>; недопустимість запізнень на заняття</w:t>
            </w:r>
            <w:r w:rsidR="00E25C23" w:rsidRPr="00196E02">
              <w:rPr>
                <w:rFonts w:ascii="Times New Roman" w:eastAsia="Times New Roman" w:hAnsi="Times New Roman" w:cs="Times New Roman"/>
                <w:noProof/>
                <w:sz w:val="28"/>
                <w:szCs w:val="28"/>
              </w:rPr>
              <w:t xml:space="preserve"> без поважних причин</w:t>
            </w:r>
            <w:r w:rsidRPr="00196E02">
              <w:rPr>
                <w:rFonts w:ascii="Times New Roman" w:eastAsia="Times New Roman" w:hAnsi="Times New Roman" w:cs="Times New Roman"/>
                <w:noProof/>
                <w:sz w:val="28"/>
                <w:szCs w:val="28"/>
              </w:rPr>
              <w:t xml:space="preserve">; користування </w:t>
            </w:r>
            <w:r w:rsidR="00E25C23" w:rsidRPr="00196E02">
              <w:rPr>
                <w:rFonts w:ascii="Times New Roman" w:eastAsia="Times New Roman" w:hAnsi="Times New Roman" w:cs="Times New Roman"/>
                <w:noProof/>
                <w:sz w:val="28"/>
                <w:szCs w:val="28"/>
              </w:rPr>
              <w:t>гаджетами</w:t>
            </w:r>
            <w:r w:rsidRPr="00196E02">
              <w:rPr>
                <w:rFonts w:ascii="Times New Roman" w:eastAsia="Times New Roman" w:hAnsi="Times New Roman" w:cs="Times New Roman"/>
                <w:noProof/>
                <w:sz w:val="28"/>
                <w:szCs w:val="28"/>
              </w:rPr>
              <w:t xml:space="preserve"> під час заняття в цілях не пов’язаних з </w:t>
            </w:r>
            <w:r w:rsidRPr="00196E02">
              <w:rPr>
                <w:rFonts w:ascii="Times New Roman" w:eastAsia="Times New Roman" w:hAnsi="Times New Roman" w:cs="Times New Roman"/>
                <w:noProof/>
                <w:sz w:val="28"/>
                <w:szCs w:val="28"/>
              </w:rPr>
              <w:lastRenderedPageBreak/>
              <w:t>навчанням; списування та плагіат; несвоє</w:t>
            </w:r>
            <w:r w:rsidR="001C55C1" w:rsidRPr="00196E02">
              <w:rPr>
                <w:rFonts w:ascii="Times New Roman" w:eastAsia="Times New Roman" w:hAnsi="Times New Roman" w:cs="Times New Roman"/>
                <w:noProof/>
                <w:sz w:val="28"/>
                <w:szCs w:val="28"/>
              </w:rPr>
              <w:t>-</w:t>
            </w:r>
            <w:r w:rsidRPr="00196E02">
              <w:rPr>
                <w:rFonts w:ascii="Times New Roman" w:eastAsia="Times New Roman" w:hAnsi="Times New Roman" w:cs="Times New Roman"/>
                <w:noProof/>
                <w:sz w:val="28"/>
                <w:szCs w:val="28"/>
              </w:rPr>
              <w:t>часне виконання поставленого завдання та ін.</w:t>
            </w:r>
          </w:p>
        </w:tc>
      </w:tr>
      <w:tr w:rsidR="006F625A" w:rsidRPr="00196E02" w14:paraId="330C8657" w14:textId="77777777" w:rsidTr="00983629">
        <w:tc>
          <w:tcPr>
            <w:tcW w:w="4195" w:type="dxa"/>
            <w:shd w:val="clear" w:color="auto" w:fill="A8D08D" w:themeFill="accent6" w:themeFillTint="99"/>
          </w:tcPr>
          <w:p w14:paraId="5FE5C26B" w14:textId="77777777"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lastRenderedPageBreak/>
              <w:t xml:space="preserve">Список рекомендованих джерел </w:t>
            </w:r>
          </w:p>
          <w:p w14:paraId="619302FE" w14:textId="77777777" w:rsidR="006F625A" w:rsidRPr="00196E02" w:rsidRDefault="006F625A" w:rsidP="00764CBE">
            <w:pPr>
              <w:widowControl w:val="0"/>
              <w:rPr>
                <w:rFonts w:ascii="Times New Roman" w:eastAsia="Times New Roman" w:hAnsi="Times New Roman" w:cs="Times New Roman"/>
                <w:bCs/>
                <w:noProof/>
                <w:sz w:val="28"/>
                <w:szCs w:val="28"/>
              </w:rPr>
            </w:pPr>
          </w:p>
        </w:tc>
        <w:tc>
          <w:tcPr>
            <w:tcW w:w="5728" w:type="dxa"/>
            <w:gridSpan w:val="2"/>
          </w:tcPr>
          <w:p w14:paraId="139142F0" w14:textId="77777777" w:rsidR="003F191A" w:rsidRPr="00196E02" w:rsidRDefault="009C6057" w:rsidP="003F191A">
            <w:pPr>
              <w:widowControl w:val="0"/>
              <w:jc w:val="both"/>
              <w:rPr>
                <w:rFonts w:ascii="Times New Roman" w:eastAsia="Times New Roman" w:hAnsi="Times New Roman" w:cs="Times New Roman"/>
                <w:b/>
                <w:i/>
                <w:iCs/>
                <w:noProof/>
                <w:color w:val="00B050"/>
                <w:sz w:val="28"/>
                <w:szCs w:val="28"/>
              </w:rPr>
            </w:pPr>
            <w:r w:rsidRPr="00196E02">
              <w:rPr>
                <w:rFonts w:ascii="Times New Roman" w:eastAsia="Times New Roman" w:hAnsi="Times New Roman" w:cs="Times New Roman"/>
                <w:b/>
                <w:i/>
                <w:iCs/>
                <w:noProof/>
                <w:color w:val="00B050"/>
                <w:sz w:val="28"/>
                <w:szCs w:val="28"/>
              </w:rPr>
              <w:t xml:space="preserve">Основна література </w:t>
            </w:r>
          </w:p>
          <w:p w14:paraId="1B778BE9" w14:textId="3F2B4411"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 Правила технічної експлуатації залізниць України. Київ – 2004.</w:t>
            </w:r>
          </w:p>
          <w:p w14:paraId="543F3360" w14:textId="79DF0D46"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 Інструкція з сигналізації на залізницях України. Київ – 2008.</w:t>
            </w:r>
          </w:p>
          <w:p w14:paraId="17A2B987" w14:textId="151AD674" w:rsidR="00563C9B" w:rsidRPr="00196E02" w:rsidRDefault="00563C9B" w:rsidP="00563C9B">
            <w:pPr>
              <w:ind w:right="-144"/>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3  Індукція з руху поїздів і маневрової  роботи  на залізницях України. Київ – 2005.</w:t>
            </w:r>
          </w:p>
          <w:p w14:paraId="123F116E" w14:textId="7D5451C9"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  Корнійчук М.П. Ліповець Н.В. Шамрай Д.О. Технологія галузі і технічні засоби залізничного транспорту.- Київ: Дельта, 2007.</w:t>
            </w:r>
          </w:p>
          <w:p w14:paraId="5DE24DEA" w14:textId="77777777" w:rsidR="00563C9B" w:rsidRPr="00196E02" w:rsidRDefault="00563C9B" w:rsidP="00563C9B">
            <w:pPr>
              <w:shd w:val="clear" w:color="auto" w:fill="FFFFFF"/>
              <w:rPr>
                <w:rFonts w:ascii="Times New Roman" w:eastAsia="Times New Roman" w:hAnsi="Times New Roman" w:cs="Times New Roman"/>
                <w:b/>
                <w:bCs/>
                <w:i/>
                <w:iCs/>
                <w:noProof/>
                <w:color w:val="00B050"/>
                <w:spacing w:val="-6"/>
                <w:kern w:val="0"/>
                <w:sz w:val="28"/>
                <w:szCs w:val="24"/>
                <w:lang w:eastAsia="ru-RU"/>
                <w14:ligatures w14:val="none"/>
              </w:rPr>
            </w:pPr>
            <w:r w:rsidRPr="00196E02">
              <w:rPr>
                <w:rFonts w:ascii="Times New Roman" w:eastAsia="Times New Roman" w:hAnsi="Times New Roman" w:cs="Times New Roman"/>
                <w:b/>
                <w:bCs/>
                <w:i/>
                <w:iCs/>
                <w:noProof/>
                <w:color w:val="00B050"/>
                <w:spacing w:val="-6"/>
                <w:kern w:val="0"/>
                <w:sz w:val="28"/>
                <w:szCs w:val="24"/>
                <w:lang w:eastAsia="ru-RU"/>
                <w14:ligatures w14:val="none"/>
              </w:rPr>
              <w:t>Допоміжна</w:t>
            </w:r>
          </w:p>
          <w:p w14:paraId="4DD3FE25" w14:textId="4C7B693F"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5 СПТ 07-005:2009 «Порядок службового розслідування транспортних подій», затверд-жений рішенням управління АТ «Укрза-лізниця» (протокол від 01.11.2019 № 46/99 Ком.т.).</w:t>
            </w:r>
          </w:p>
          <w:p w14:paraId="58C9C01C" w14:textId="1164AB0D" w:rsidR="00563C9B" w:rsidRPr="00196E02" w:rsidRDefault="00563C9B" w:rsidP="00563C9B">
            <w:pPr>
              <w:ind w:right="-186"/>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6 Збірник нормативних документів для локомотивних бригад  Київ - 2004 </w:t>
            </w:r>
          </w:p>
          <w:p w14:paraId="4EDBD6E0" w14:textId="2A8DB020"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7 Порядок взаємодії працівників залізниці в аварійних та нестандартних ситуаціях.</w:t>
            </w:r>
          </w:p>
          <w:p w14:paraId="3C735AEB" w14:textId="5D979F05" w:rsidR="009C6057" w:rsidRPr="00196E02" w:rsidRDefault="009C6057" w:rsidP="009C6057">
            <w:pPr>
              <w:widowControl w:val="0"/>
              <w:jc w:val="both"/>
              <w:rPr>
                <w:rFonts w:ascii="Times New Roman" w:eastAsia="Times New Roman" w:hAnsi="Times New Roman" w:cs="Times New Roman"/>
                <w:i/>
                <w:iCs/>
                <w:noProof/>
                <w:color w:val="00B050"/>
                <w:sz w:val="28"/>
                <w:szCs w:val="28"/>
              </w:rPr>
            </w:pPr>
            <w:r w:rsidRPr="00196E02">
              <w:rPr>
                <w:rFonts w:ascii="Times New Roman" w:eastAsia="Times New Roman" w:hAnsi="Times New Roman" w:cs="Times New Roman"/>
                <w:b/>
                <w:i/>
                <w:iCs/>
                <w:noProof/>
                <w:color w:val="00B050"/>
                <w:sz w:val="28"/>
                <w:szCs w:val="28"/>
              </w:rPr>
              <w:t>Електронні ресурси</w:t>
            </w:r>
          </w:p>
          <w:p w14:paraId="0538EF93" w14:textId="77777777" w:rsidR="00563C9B" w:rsidRPr="00196E02" w:rsidRDefault="00563C9B" w:rsidP="00563C9B">
            <w:pPr>
              <w:widowControl w:val="0"/>
              <w:shd w:val="clear" w:color="auto" w:fill="FFFFFF"/>
              <w:tabs>
                <w:tab w:val="left" w:pos="365"/>
              </w:tabs>
              <w:autoSpaceDE w:val="0"/>
              <w:autoSpaceDN w:val="0"/>
              <w:adjustRightInd w:val="0"/>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 </w:t>
            </w:r>
            <w:hyperlink r:id="rId12" w:history="1">
              <w:r w:rsidRPr="00196E02">
                <w:rPr>
                  <w:rFonts w:ascii="Times New Roman" w:eastAsia="Times New Roman" w:hAnsi="Times New Roman" w:cs="Times New Roman"/>
                  <w:noProof/>
                  <w:color w:val="0563C1"/>
                  <w:kern w:val="0"/>
                  <w:sz w:val="28"/>
                  <w:szCs w:val="28"/>
                  <w:u w:val="single"/>
                  <w:lang w:eastAsia="ru-RU"/>
                  <w14:ligatures w14:val="none"/>
                </w:rPr>
                <w:t>https://subr.in.ua/law/</w:t>
              </w:r>
            </w:hyperlink>
            <w:r w:rsidRPr="00196E02">
              <w:rPr>
                <w:rFonts w:ascii="Times New Roman" w:eastAsia="Times New Roman" w:hAnsi="Times New Roman" w:cs="Times New Roman"/>
                <w:noProof/>
                <w:kern w:val="0"/>
                <w:sz w:val="28"/>
                <w:szCs w:val="28"/>
                <w:lang w:eastAsia="ru-RU"/>
                <w14:ligatures w14:val="none"/>
              </w:rPr>
              <w:t xml:space="preserve"> - Нормативно-правові акти у сфері безпеки руху поїздів</w:t>
            </w:r>
            <w:r w:rsidRPr="00196E02">
              <w:rPr>
                <w:rFonts w:ascii="Times New Roman" w:eastAsia="Times New Roman" w:hAnsi="Times New Roman" w:cs="Times New Roman"/>
                <w:noProof/>
                <w:kern w:val="0"/>
                <w:sz w:val="28"/>
                <w:szCs w:val="28"/>
                <w:lang w:eastAsia="ru-RU"/>
                <w14:ligatures w14:val="none"/>
              </w:rPr>
              <w:tab/>
            </w:r>
          </w:p>
          <w:p w14:paraId="697A94E7" w14:textId="3A27712A" w:rsidR="00956F24" w:rsidRPr="00196E02" w:rsidRDefault="00563C9B" w:rsidP="00563C9B">
            <w:pPr>
              <w:widowControl w:val="0"/>
              <w:shd w:val="clear" w:color="auto" w:fill="FFFFFF"/>
              <w:tabs>
                <w:tab w:val="left" w:pos="365"/>
              </w:tabs>
              <w:autoSpaceDE w:val="0"/>
              <w:autoSpaceDN w:val="0"/>
              <w:adjustRightInd w:val="0"/>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 </w:t>
            </w:r>
            <w:hyperlink r:id="rId13" w:history="1">
              <w:r w:rsidRPr="00196E02">
                <w:rPr>
                  <w:rFonts w:ascii="Times New Roman" w:eastAsia="Times New Roman" w:hAnsi="Times New Roman" w:cs="Times New Roman"/>
                  <w:noProof/>
                  <w:color w:val="0563C1"/>
                  <w:kern w:val="0"/>
                  <w:sz w:val="28"/>
                  <w:szCs w:val="28"/>
                  <w:u w:val="single"/>
                  <w:lang w:eastAsia="ru-RU"/>
                  <w14:ligatures w14:val="none"/>
                </w:rPr>
                <w:t>https://www.pz.gov.ua/</w:t>
              </w:r>
            </w:hyperlink>
            <w:r w:rsidRPr="00196E02">
              <w:rPr>
                <w:rFonts w:ascii="Times New Roman" w:eastAsia="Times New Roman" w:hAnsi="Times New Roman" w:cs="Times New Roman"/>
                <w:noProof/>
                <w:kern w:val="0"/>
                <w:sz w:val="28"/>
                <w:szCs w:val="28"/>
                <w:lang w:eastAsia="ru-RU"/>
                <w14:ligatures w14:val="none"/>
              </w:rPr>
              <w:t xml:space="preserve">  - Регіональна філія "Південна Залізниця" АТ "Укрзалізниця"</w:t>
            </w:r>
          </w:p>
          <w:p w14:paraId="5FE6C47B" w14:textId="134B3B2C" w:rsidR="009C6057" w:rsidRPr="00196E02" w:rsidRDefault="009C6057" w:rsidP="003F191A">
            <w:pPr>
              <w:widowControl w:val="0"/>
              <w:jc w:val="both"/>
              <w:rPr>
                <w:rFonts w:ascii="Times New Roman" w:eastAsia="Times New Roman" w:hAnsi="Times New Roman" w:cs="Times New Roman"/>
                <w:noProof/>
                <w:sz w:val="28"/>
                <w:szCs w:val="28"/>
              </w:rPr>
            </w:pPr>
          </w:p>
        </w:tc>
      </w:tr>
      <w:tr w:rsidR="009C6057" w:rsidRPr="00196E02" w14:paraId="7BADEAFD" w14:textId="77777777" w:rsidTr="00983629">
        <w:tc>
          <w:tcPr>
            <w:tcW w:w="4195" w:type="dxa"/>
            <w:shd w:val="clear" w:color="auto" w:fill="A8D08D" w:themeFill="accent6" w:themeFillTint="99"/>
          </w:tcPr>
          <w:p w14:paraId="7D169CCE" w14:textId="77777777"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Циклова комісія</w:t>
            </w:r>
          </w:p>
          <w:p w14:paraId="1C704AFF" w14:textId="77777777" w:rsidR="009C6057" w:rsidRPr="00196E02" w:rsidRDefault="009C6057" w:rsidP="009C6057">
            <w:pPr>
              <w:widowControl w:val="0"/>
              <w:rPr>
                <w:rFonts w:ascii="Times New Roman" w:eastAsia="Times New Roman" w:hAnsi="Times New Roman" w:cs="Times New Roman"/>
                <w:noProof/>
                <w:sz w:val="28"/>
                <w:szCs w:val="28"/>
              </w:rPr>
            </w:pPr>
          </w:p>
        </w:tc>
        <w:tc>
          <w:tcPr>
            <w:tcW w:w="5728" w:type="dxa"/>
            <w:gridSpan w:val="2"/>
          </w:tcPr>
          <w:p w14:paraId="1AF9C958" w14:textId="5B24D43F" w:rsidR="009C6057" w:rsidRPr="00196E02" w:rsidRDefault="003F191A" w:rsidP="009C6057">
            <w:pPr>
              <w:widowControl w:val="0"/>
              <w:jc w:val="both"/>
              <w:rPr>
                <w:rFonts w:ascii="Times New Roman" w:eastAsia="Times New Roman" w:hAnsi="Times New Roman" w:cs="Times New Roman"/>
                <w:b/>
                <w:i/>
                <w:iCs/>
                <w:noProof/>
                <w:color w:val="002060"/>
                <w:sz w:val="28"/>
                <w:szCs w:val="28"/>
              </w:rPr>
            </w:pPr>
            <w:r w:rsidRPr="00196E02">
              <w:rPr>
                <w:rFonts w:ascii="Times New Roman" w:eastAsia="Times New Roman" w:hAnsi="Times New Roman" w:cs="Times New Roman"/>
                <w:noProof/>
                <w:sz w:val="28"/>
                <w:szCs w:val="28"/>
              </w:rPr>
              <w:t>Рухомого складу залізниць</w:t>
            </w:r>
          </w:p>
        </w:tc>
      </w:tr>
      <w:bookmarkEnd w:id="0"/>
    </w:tbl>
    <w:tbl>
      <w:tblPr>
        <w:tblW w:w="7797" w:type="dxa"/>
        <w:tblLook w:val="04A0" w:firstRow="1" w:lastRow="0" w:firstColumn="1" w:lastColumn="0" w:noHBand="0" w:noVBand="1"/>
      </w:tblPr>
      <w:tblGrid>
        <w:gridCol w:w="7797"/>
      </w:tblGrid>
      <w:tr w:rsidR="000E0BC3" w14:paraId="1317F194" w14:textId="77777777" w:rsidTr="000E0BC3">
        <w:tc>
          <w:tcPr>
            <w:tcW w:w="7797" w:type="dxa"/>
            <w:hideMark/>
          </w:tcPr>
          <w:p w14:paraId="7F2E3F8C" w14:textId="77777777" w:rsidR="000E0BC3" w:rsidRDefault="000E0BC3">
            <w:pPr>
              <w:overflowPunct w:val="0"/>
              <w:spacing w:after="0" w:line="240" w:lineRule="auto"/>
              <w:jc w:val="both"/>
              <w:rPr>
                <w:rFonts w:ascii="Times New Roman" w:hAnsi="Times New Roman" w:cs="Times New Roman"/>
                <w:noProof/>
                <w:sz w:val="28"/>
                <w:szCs w:val="28"/>
                <w:lang w:val="ru-RU"/>
              </w:rPr>
            </w:pPr>
          </w:p>
          <w:p w14:paraId="21BAB755" w14:textId="77777777" w:rsidR="000E0BC3" w:rsidRDefault="000E0BC3">
            <w:pPr>
              <w:overflowPunct w:val="0"/>
              <w:spacing w:after="0" w:line="240" w:lineRule="auto"/>
              <w:jc w:val="both"/>
              <w:rPr>
                <w:rFonts w:ascii="Times New Roman" w:hAnsi="Times New Roman" w:cs="Times New Roman"/>
                <w:noProof/>
                <w:sz w:val="28"/>
                <w:szCs w:val="28"/>
              </w:rPr>
            </w:pPr>
            <w:bookmarkStart w:id="2" w:name="_GoBack"/>
            <w:bookmarkEnd w:id="2"/>
            <w:r>
              <w:rPr>
                <w:rFonts w:ascii="Times New Roman" w:hAnsi="Times New Roman" w:cs="Times New Roman"/>
                <w:noProof/>
                <w:sz w:val="28"/>
                <w:szCs w:val="28"/>
              </w:rPr>
              <w:t>Розглянуто та схвалено</w:t>
            </w:r>
          </w:p>
        </w:tc>
      </w:tr>
      <w:tr w:rsidR="000E0BC3" w14:paraId="0CCE05D7" w14:textId="77777777" w:rsidTr="000E0BC3">
        <w:tc>
          <w:tcPr>
            <w:tcW w:w="7797" w:type="dxa"/>
            <w:hideMark/>
          </w:tcPr>
          <w:p w14:paraId="189B6900" w14:textId="77777777" w:rsidR="000E0BC3" w:rsidRDefault="000E0BC3">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14:paraId="1D17DB40" w14:textId="77777777" w:rsidR="000E0BC3" w:rsidRDefault="000E0BC3">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14:paraId="3742ED35" w14:textId="77777777" w:rsidR="000E0BC3" w:rsidRDefault="000E0BC3">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76"/>
              <w:gridCol w:w="2788"/>
            </w:tblGrid>
            <w:tr w:rsidR="000E0BC3" w14:paraId="38F69392" w14:textId="77777777">
              <w:tc>
                <w:tcPr>
                  <w:tcW w:w="1951" w:type="dxa"/>
                </w:tcPr>
                <w:p w14:paraId="1D92E49F" w14:textId="77777777" w:rsidR="000E0BC3" w:rsidRDefault="000E0BC3">
                  <w:pPr>
                    <w:spacing w:after="0" w:line="240" w:lineRule="auto"/>
                    <w:rPr>
                      <w:rFonts w:ascii="Times New Roman" w:hAnsi="Times New Roman" w:cs="Times New Roman"/>
                      <w:noProof/>
                      <w:sz w:val="28"/>
                    </w:rPr>
                  </w:pPr>
                </w:p>
                <w:p w14:paraId="27595D7D" w14:textId="77777777" w:rsidR="000E0BC3" w:rsidRDefault="000E0BC3">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14:paraId="2A6440F4" w14:textId="5BD7C1AF" w:rsidR="000E0BC3" w:rsidRDefault="000E0BC3">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0DEB94DE" wp14:editId="31210C0B">
                        <wp:extent cx="304800" cy="590550"/>
                        <wp:effectExtent l="9525" t="0" r="9525" b="9525"/>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14:paraId="631CA17D" w14:textId="77777777" w:rsidR="000E0BC3" w:rsidRDefault="000E0BC3">
                  <w:pPr>
                    <w:spacing w:after="0" w:line="240" w:lineRule="auto"/>
                    <w:rPr>
                      <w:rFonts w:ascii="Times New Roman" w:hAnsi="Times New Roman" w:cs="Times New Roman"/>
                      <w:noProof/>
                      <w:sz w:val="28"/>
                    </w:rPr>
                  </w:pPr>
                </w:p>
                <w:p w14:paraId="5C6C11E0" w14:textId="77777777" w:rsidR="000E0BC3" w:rsidRDefault="000E0BC3">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14:paraId="66880FAB" w14:textId="77777777" w:rsidR="000E0BC3" w:rsidRDefault="000E0BC3">
            <w:pPr>
              <w:spacing w:after="0" w:line="240" w:lineRule="auto"/>
              <w:rPr>
                <w:sz w:val="20"/>
              </w:rPr>
            </w:pPr>
          </w:p>
        </w:tc>
      </w:tr>
    </w:tbl>
    <w:p w14:paraId="0925D63F" w14:textId="77777777" w:rsidR="00C81C99" w:rsidRPr="00196E02" w:rsidRDefault="00C81C99" w:rsidP="000E0BC3">
      <w:pPr>
        <w:rPr>
          <w:rFonts w:ascii="Times New Roman" w:hAnsi="Times New Roman" w:cs="Times New Roman"/>
          <w:noProof/>
          <w:sz w:val="28"/>
          <w:szCs w:val="28"/>
        </w:rPr>
      </w:pPr>
    </w:p>
    <w:sectPr w:rsidR="00C81C99" w:rsidRPr="00196E02"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4652"/>
    <w:multiLevelType w:val="hybridMultilevel"/>
    <w:tmpl w:val="DB90D08C"/>
    <w:lvl w:ilvl="0" w:tplc="0860B510">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511A6F"/>
    <w:multiLevelType w:val="hybridMultilevel"/>
    <w:tmpl w:val="EA82324E"/>
    <w:lvl w:ilvl="0" w:tplc="EEA8681A">
      <w:start w:val="1"/>
      <w:numFmt w:val="decimal"/>
      <w:lvlText w:val="%1."/>
      <w:lvlJc w:val="left"/>
      <w:pPr>
        <w:tabs>
          <w:tab w:val="num" w:pos="1155"/>
        </w:tabs>
        <w:ind w:left="1155" w:hanging="360"/>
      </w:pPr>
      <w:rPr>
        <w:b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B6231AA"/>
    <w:multiLevelType w:val="hybridMultilevel"/>
    <w:tmpl w:val="1C7054B8"/>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2B00026"/>
    <w:multiLevelType w:val="hybridMultilevel"/>
    <w:tmpl w:val="9FB6715E"/>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7QwNTGyNDUwNrE0NbdQ0lEKTi0uzszPAymwqAUAHZCCnywAAAA="/>
  </w:docVars>
  <w:rsids>
    <w:rsidRoot w:val="00980170"/>
    <w:rsid w:val="00041038"/>
    <w:rsid w:val="00060676"/>
    <w:rsid w:val="000640A7"/>
    <w:rsid w:val="000E0BC3"/>
    <w:rsid w:val="000F7948"/>
    <w:rsid w:val="00106BEE"/>
    <w:rsid w:val="001200C6"/>
    <w:rsid w:val="00174579"/>
    <w:rsid w:val="001821B6"/>
    <w:rsid w:val="00196E02"/>
    <w:rsid w:val="001A1901"/>
    <w:rsid w:val="001A2C1C"/>
    <w:rsid w:val="001B36E7"/>
    <w:rsid w:val="001B417C"/>
    <w:rsid w:val="001C55C1"/>
    <w:rsid w:val="001F07D0"/>
    <w:rsid w:val="002078AE"/>
    <w:rsid w:val="00226B04"/>
    <w:rsid w:val="00236CC5"/>
    <w:rsid w:val="00243A50"/>
    <w:rsid w:val="00275774"/>
    <w:rsid w:val="002817DB"/>
    <w:rsid w:val="0028732E"/>
    <w:rsid w:val="002958FE"/>
    <w:rsid w:val="002E53D0"/>
    <w:rsid w:val="00321B18"/>
    <w:rsid w:val="00357F02"/>
    <w:rsid w:val="0036257A"/>
    <w:rsid w:val="00377D5D"/>
    <w:rsid w:val="003A21C1"/>
    <w:rsid w:val="003F191A"/>
    <w:rsid w:val="004249E9"/>
    <w:rsid w:val="0045713E"/>
    <w:rsid w:val="00477C29"/>
    <w:rsid w:val="004B2075"/>
    <w:rsid w:val="004D2650"/>
    <w:rsid w:val="00504151"/>
    <w:rsid w:val="005075B1"/>
    <w:rsid w:val="00533042"/>
    <w:rsid w:val="00563C9B"/>
    <w:rsid w:val="00580133"/>
    <w:rsid w:val="006260F7"/>
    <w:rsid w:val="0063402B"/>
    <w:rsid w:val="0067702F"/>
    <w:rsid w:val="00690FA7"/>
    <w:rsid w:val="00696A4B"/>
    <w:rsid w:val="006A1859"/>
    <w:rsid w:val="006B4B66"/>
    <w:rsid w:val="006C37F6"/>
    <w:rsid w:val="006C74FE"/>
    <w:rsid w:val="006E21C7"/>
    <w:rsid w:val="006E450E"/>
    <w:rsid w:val="006F625A"/>
    <w:rsid w:val="006F64AE"/>
    <w:rsid w:val="00702870"/>
    <w:rsid w:val="00716F86"/>
    <w:rsid w:val="007229FE"/>
    <w:rsid w:val="00735CA2"/>
    <w:rsid w:val="00744247"/>
    <w:rsid w:val="00761B37"/>
    <w:rsid w:val="00764CBE"/>
    <w:rsid w:val="00765CBF"/>
    <w:rsid w:val="00766D27"/>
    <w:rsid w:val="007F3897"/>
    <w:rsid w:val="007F72BD"/>
    <w:rsid w:val="00813475"/>
    <w:rsid w:val="00820F0A"/>
    <w:rsid w:val="008277E8"/>
    <w:rsid w:val="008829A1"/>
    <w:rsid w:val="008C62D1"/>
    <w:rsid w:val="008D19B3"/>
    <w:rsid w:val="008F65BA"/>
    <w:rsid w:val="00956F24"/>
    <w:rsid w:val="00965300"/>
    <w:rsid w:val="00980170"/>
    <w:rsid w:val="00983629"/>
    <w:rsid w:val="009C3D26"/>
    <w:rsid w:val="009C6057"/>
    <w:rsid w:val="00A272EC"/>
    <w:rsid w:val="00A67C53"/>
    <w:rsid w:val="00A972FE"/>
    <w:rsid w:val="00AC4BD7"/>
    <w:rsid w:val="00AC7230"/>
    <w:rsid w:val="00AE17D6"/>
    <w:rsid w:val="00AF062F"/>
    <w:rsid w:val="00AF3C26"/>
    <w:rsid w:val="00B24FEF"/>
    <w:rsid w:val="00B313E1"/>
    <w:rsid w:val="00B42950"/>
    <w:rsid w:val="00B51538"/>
    <w:rsid w:val="00B52A99"/>
    <w:rsid w:val="00B71AD1"/>
    <w:rsid w:val="00B80283"/>
    <w:rsid w:val="00BA1EEA"/>
    <w:rsid w:val="00BD2774"/>
    <w:rsid w:val="00BE6FB1"/>
    <w:rsid w:val="00C14A67"/>
    <w:rsid w:val="00C50EBC"/>
    <w:rsid w:val="00C81C99"/>
    <w:rsid w:val="00C83650"/>
    <w:rsid w:val="00C9048A"/>
    <w:rsid w:val="00D8425F"/>
    <w:rsid w:val="00D94793"/>
    <w:rsid w:val="00DA14A3"/>
    <w:rsid w:val="00DB22B8"/>
    <w:rsid w:val="00DE6271"/>
    <w:rsid w:val="00E22804"/>
    <w:rsid w:val="00E25C23"/>
    <w:rsid w:val="00EA2501"/>
    <w:rsid w:val="00EF65FB"/>
    <w:rsid w:val="00F00E5E"/>
    <w:rsid w:val="00F12C8F"/>
    <w:rsid w:val="00F15FDA"/>
    <w:rsid w:val="00F17A25"/>
    <w:rsid w:val="00F263DC"/>
    <w:rsid w:val="00F277E2"/>
    <w:rsid w:val="00FB33CE"/>
    <w:rsid w:val="00FB35BC"/>
    <w:rsid w:val="00FB79E4"/>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0E0B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0B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0E0B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0B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288569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pz.gov.ua/"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subr.in.ua/la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google.com/aqi-eado-ow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classroom.google.com/c/MTU2MDkzMzcyMDY2?cjc=rtdhx3k" TargetMode="External"/><Relationship Id="rId4" Type="http://schemas.microsoft.com/office/2007/relationships/stylesWithEffects" Target="stylesWithEffects.xml"/><Relationship Id="rId9" Type="http://schemas.openxmlformats.org/officeDocument/2006/relationships/hyperlink" Target="mailto:gutorovasvetlana25@gmail.com"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29FA8-9543-4CDC-9C11-E1C05C8C7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22</Pages>
  <Words>5271</Words>
  <Characters>30045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43</cp:revision>
  <dcterms:created xsi:type="dcterms:W3CDTF">2024-09-03T16:25:00Z</dcterms:created>
  <dcterms:modified xsi:type="dcterms:W3CDTF">2024-12-23T10:13:00Z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