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AF3C2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E599" w:themeFill="accent4" w:themeFillTint="66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AF3C26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7pt;height:108.95pt" o:ole="">
                  <v:imagedata r:id="rId5" o:title=""/>
                </v:shape>
                <o:OLEObject Type="Embed" ProgID="CorelDraw.Graphic.20" ShapeID="_x0000_i1025" DrawAspect="Content" ObjectID="_1825067784" r:id="rId6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D0CECE" w:themeFill="background2" w:themeFillShade="E6"/>
          </w:tcPr>
          <w:p w14:paraId="55C75986" w14:textId="77777777" w:rsidR="002958FE" w:rsidRPr="005330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</w:p>
          <w:p w14:paraId="5BC2531A" w14:textId="2F13FDDA" w:rsidR="002958FE" w:rsidRPr="002958FE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«О</w:t>
            </w:r>
            <w:r w:rsidR="00AF3C26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хорона праці в галузі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9516E7" w14:textId="77777777" w:rsidR="007E74D0" w:rsidRPr="002958FE" w:rsidRDefault="007E74D0" w:rsidP="007E74D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99FB03C" w14:textId="759C8EB5" w:rsidR="002958FE" w:rsidRPr="002958FE" w:rsidRDefault="007E74D0" w:rsidP="007E74D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3817700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фахова передвища</w:t>
            </w:r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4C8F9D50" w:rsidR="002958FE" w:rsidRPr="002958FE" w:rsidRDefault="007E74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обов’язкова</w:t>
            </w:r>
          </w:p>
        </w:tc>
      </w:tr>
      <w:tr w:rsidR="00060676" w:rsidRPr="002958FE" w14:paraId="1D144AC6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5D1830C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ІІІ/</w:t>
            </w:r>
            <w:r w:rsidR="00FB79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0676" w:rsidRPr="002958FE" w14:paraId="64B9F38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00B750" w14:textId="603752C0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9F1A107" w:rsidR="002958FE" w:rsidRPr="002958FE" w:rsidRDefault="00FB79E4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FB79E4">
        <w:trPr>
          <w:trHeight w:val="1096"/>
        </w:trPr>
        <w:tc>
          <w:tcPr>
            <w:tcW w:w="4195" w:type="dxa"/>
            <w:shd w:val="clear" w:color="auto" w:fill="FFE599" w:themeFill="accent4" w:themeFillTint="66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4CAE550" w:rsidR="002958FE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2</w:t>
            </w:r>
            <w:r w:rsidR="007E7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6A606BB1" w:rsidR="002958FE" w:rsidRPr="002958FE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п</w:t>
            </w:r>
            <w:r w:rsidRPr="001F07D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рактичні</w:t>
            </w:r>
            <w:r w:rsidRPr="001F0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заняття – </w:t>
            </w:r>
            <w:r w:rsidR="007E7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8A8CBC6" w14:textId="52A95C29" w:rsidR="002958FE" w:rsidRPr="00813475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самостійна робота – </w:t>
            </w:r>
            <w:r w:rsidR="00FB79E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  <w:p w14:paraId="31695BD6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Гуторова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хайлівна</w:t>
            </w:r>
          </w:p>
          <w:p w14:paraId="62430397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14:paraId="745AB929" w14:textId="21FE3265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4D40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Default="00B5767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BD2774" w:rsidRPr="00E431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6C37F6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3B9C2D2C" w:rsidR="007E74D0" w:rsidRPr="006C37F6" w:rsidRDefault="00B5767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7E74D0" w:rsidRPr="007E74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https://classroom.google.com/c/MjUwMDg4MDM4ODcw?cjc=gg2n4ql</w:t>
              </w:r>
            </w:hyperlink>
          </w:p>
        </w:tc>
      </w:tr>
      <w:tr w:rsidR="0067702F" w:rsidRPr="002958FE" w14:paraId="452786B8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34AFE2FD" w14:textId="77777777" w:rsidR="0045713E" w:rsidRDefault="0045713E" w:rsidP="0045713E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t xml:space="preserve"> </w:t>
            </w:r>
            <w:hyperlink r:id="rId9" w:history="1">
              <w:r w:rsidR="00BD2774" w:rsidRPr="00FB79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 xml:space="preserve"> https://meet.google.com/aqi-eado-ows</w:t>
              </w:r>
            </w:hyperlink>
          </w:p>
          <w:p w14:paraId="79B23851" w14:textId="719D2561" w:rsidR="00FB79E4" w:rsidRPr="0045713E" w:rsidRDefault="00FB79E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0A035A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1F63485C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Охорона життя та здоров’я громадян у процесі їх трудової діяльності, створення безпечних, не шкідливих умов праці є одним з найважливіших державних завдань. Успішне вирішення цього завдання значною мірою залежить від належної підготовки фахівців усіх освітньо-кваліфікаційних рівнів з питань охорони праці.</w:t>
            </w:r>
          </w:p>
          <w:p w14:paraId="3EDBB48F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Проблеми створення безпечних умов праці існували завжди. Однак, у період науково-технічного прогресу, соціально-економічних реформ, що здійснюються в Україні, вони набули особливого значення, адже істотно зросла ціна кожного нещасного випадку чи аварії.</w:t>
            </w:r>
          </w:p>
          <w:p w14:paraId="0DAAA233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Наша держава приділяє велику увагу поліпшенню умов та підвищенню безпеки праці. Динамічні перетворення в економічній сфері потребують удосконалення у сфері законодавства.</w:t>
            </w:r>
          </w:p>
          <w:p w14:paraId="661D469B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Сьогодні не тільки держава є єдиним роботодавцем, як це було раніше, постійно зростає питома вага приватного сектору економіки, і тому майбутній фахівець має бути підготовлений до вирішення різноманітних завдань охорони праці на будь-який виробничій ділянці.</w:t>
            </w:r>
          </w:p>
          <w:p w14:paraId="0C2A9E79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Від рівня його підготовки, вміння застосовувати свої знання на практиці залежить іноді життя і здоров’я людей, а в багатьох випадках – запобігання аваріям і збереження значних матеріальних цінностей і засобів.</w:t>
            </w:r>
          </w:p>
          <w:p w14:paraId="6AF192F8" w14:textId="364E5B0B" w:rsidR="002958FE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програма дисципліни «Охорона праці в галузі» передбачає вивчення актуальних питань охорони праці для конкретної галузі господарської, економічної та науково-дослідної діяльності з урахуванням особливостей майбутньої професійної діяльності </w:t>
            </w:r>
            <w:r w:rsidR="00A67C53">
              <w:rPr>
                <w:rFonts w:ascii="Times New Roman" w:hAnsi="Times New Roman" w:cs="Times New Roman"/>
                <w:sz w:val="28"/>
                <w:szCs w:val="28"/>
              </w:rPr>
              <w:t>здобувачів освіти</w:t>
            </w: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671AE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1DD9EB2" w14:textId="3746D32F" w:rsidR="00A67C53" w:rsidRPr="00A67C5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вивчення навчальної дисципліни «Охорона праці в галузі» полягає:</w:t>
            </w:r>
          </w:p>
          <w:p w14:paraId="2E1DB462" w14:textId="194CE62F" w:rsidR="00A67C53" w:rsidRPr="00A67C5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формуванні у майбутніх фахівців умінь та компетенці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для забезпечення ефективного управління охорон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праці та поліпшення умов праці з урахуванням досягнень науково-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технічного прогресу та міжнародного досвіду; </w:t>
            </w:r>
          </w:p>
          <w:p w14:paraId="449DE367" w14:textId="77777777" w:rsidR="00A67C53" w:rsidRPr="00A67C5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- в усвідомленні нерозривної єдності успішної професійної діяльності з обов’язковим дотриманням усіх вимог безпеки праці у конкретній галузі.</w:t>
            </w:r>
          </w:p>
          <w:p w14:paraId="2BE40A73" w14:textId="722CF5BE" w:rsidR="00B80283" w:rsidRPr="00B8028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Завданням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- забезпечення гарантії збереження здоров’я, працездатності працівників у виробничих умовах конкретних галузей господарювання через ефективне управління охорон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праці та формування відповідальності в посадових осіб і фахівців за колективну та власну безпеку.</w:t>
            </w:r>
          </w:p>
        </w:tc>
      </w:tr>
      <w:tr w:rsidR="0067702F" w:rsidRPr="002958FE" w14:paraId="614DA95A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2450997" w14:textId="66DA2117" w:rsidR="002958FE" w:rsidRPr="00716F86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</w:t>
            </w:r>
            <w:r w:rsid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7E080AE1" w14:textId="3FCF1344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реалізувати свої права і обов’язки як члена суспільства, усвідом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15964D95" w14:textId="088C9DA8" w:rsid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1588DD99" w14:textId="5332696F" w:rsidR="00AB32B9" w:rsidRPr="00696A4B" w:rsidRDefault="00AB32B9" w:rsidP="00AB32B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ЗК3 Здатність спілкуватися державною мовою як усно, так і письмово.</w:t>
            </w:r>
          </w:p>
          <w:p w14:paraId="626167A1" w14:textId="3BE46C3A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застосовувати теоретичні знання на практиці.</w:t>
            </w:r>
          </w:p>
          <w:p w14:paraId="4DD183F9" w14:textId="5EF613F5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спілкуватися державною мовою як усно, так і письмово.</w:t>
            </w:r>
          </w:p>
          <w:p w14:paraId="79C0C44A" w14:textId="431D44DC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спілкуватися іноземною мовою.</w:t>
            </w:r>
          </w:p>
          <w:p w14:paraId="338AAA03" w14:textId="7D9914E7" w:rsid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1D8DBB0D" w14:textId="5F1F9D8E" w:rsidR="00696A4B" w:rsidRPr="002958FE" w:rsidRDefault="005E21D2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1D2">
              <w:rPr>
                <w:rFonts w:ascii="Times New Roman" w:hAnsi="Times New Roman" w:cs="Times New Roman"/>
                <w:sz w:val="28"/>
                <w:szCs w:val="28"/>
              </w:rPr>
              <w:t>СК7 Здатність до оцінювання та забезпечення безпеки транспортної діяльності.</w:t>
            </w:r>
          </w:p>
        </w:tc>
      </w:tr>
      <w:tr w:rsidR="00764CBE" w:rsidRPr="00716F86" w14:paraId="2D7A444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4787EC23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447AC6FE" w14:textId="389F4E3B" w:rsidR="00AB32B9" w:rsidRDefault="00AB32B9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РН2 Вільно володіти державною мовою як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усно, так і письмово та іноземною мовою в обсязі, необхідному для забезпечення професійної діяльності.</w:t>
            </w:r>
          </w:p>
          <w:p w14:paraId="1F64543C" w14:textId="2C536DB7" w:rsidR="005E21D2" w:rsidRPr="00377D5D" w:rsidRDefault="005E21D2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21D2">
              <w:rPr>
                <w:rFonts w:ascii="Times New Roman" w:hAnsi="Times New Roman" w:cs="Times New Roman"/>
                <w:bCs/>
                <w:sz w:val="28"/>
                <w:szCs w:val="28"/>
              </w:rPr>
              <w:t>РН4 Поліпшувати показники виконуваних робіт, планувати та організовувати їх виконання.</w:t>
            </w:r>
          </w:p>
          <w:p w14:paraId="3110A000" w14:textId="77777777" w:rsidR="00B57675" w:rsidRDefault="00B57675" w:rsidP="00B57675">
            <w:pPr>
              <w:pStyle w:val="a9"/>
              <w:jc w:val="both"/>
            </w:pPr>
            <w:r>
              <w:t xml:space="preserve">РН11 </w:t>
            </w:r>
            <w:bookmarkStart w:id="1" w:name="_GoBack"/>
            <w:bookmarkEnd w:id="1"/>
            <w:r>
              <w:t>Оцінювати експлуатаційну, техніко-економічну, технологічну, правову, соціальну та екологічну ефективність організації перевезень.</w:t>
            </w:r>
          </w:p>
          <w:p w14:paraId="19D41B7C" w14:textId="515BB37B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РН12</w:t>
            </w:r>
            <w:r w:rsidR="0028732E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Використовувати технологічне </w:t>
            </w:r>
            <w:proofErr w:type="spellStart"/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устат</w:t>
            </w:r>
            <w:proofErr w:type="spellEnd"/>
            <w:r w:rsidR="0028732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кування,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275774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  <w:r w:rsidRPr="00275774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знати:</w:t>
            </w:r>
            <w:r w:rsidRPr="00275774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 </w:t>
            </w:r>
          </w:p>
          <w:p w14:paraId="14D8764B" w14:textId="0F569FBC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положення законодавчих, галузевих і нормативних документів з охорони праці;</w:t>
            </w:r>
          </w:p>
          <w:p w14:paraId="4F3EE49A" w14:textId="2AC5491E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повноваження та права посадових осіб (Держпраці);</w:t>
            </w:r>
          </w:p>
          <w:p w14:paraId="3AD4BB1E" w14:textId="3612302E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порядок розслідування нещасних випадків на виробництві;</w:t>
            </w:r>
          </w:p>
          <w:p w14:paraId="0E1B3934" w14:textId="0D7F53D6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заходи по запобіганню травматизму і профзахворювань;</w:t>
            </w:r>
          </w:p>
          <w:p w14:paraId="456E486C" w14:textId="23DC08C7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вплив тих, чи інших  небезпечних і шкідливих факторів на людину під час виконання робіт.</w:t>
            </w:r>
          </w:p>
          <w:p w14:paraId="32DD2A7B" w14:textId="77777777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вміти: </w:t>
            </w:r>
          </w:p>
          <w:p w14:paraId="69B382F4" w14:textId="4844C551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визначати вимоги законодавчих ті нормативних актів з охорони праці в межах функціональних обов’язків фахового працівника;</w:t>
            </w:r>
          </w:p>
          <w:p w14:paraId="26B3B56A" w14:textId="260D5D79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організовувати і впроваджувати органі</w:t>
            </w:r>
            <w:r w:rsidR="00BE6FB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заційні і технічні заходи з метою поліпшення безпеки праці;</w:t>
            </w:r>
          </w:p>
          <w:p w14:paraId="57437720" w14:textId="77777777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 аналізувати, давати оцінку і контролювати стан охорони праці;</w:t>
            </w:r>
          </w:p>
          <w:p w14:paraId="523DFBBD" w14:textId="169D6AB9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BE6FB1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оцінювати, прогнозувати ймовірний нега</w:t>
            </w:r>
            <w:r w:rsidR="00BE6FB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тивний вплив виробничого об’єкта та здоров’я людини.</w:t>
            </w:r>
          </w:p>
          <w:p w14:paraId="32EF9D82" w14:textId="0A8A00CA" w:rsidR="00377D5D" w:rsidRPr="0050415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 застосувати правила безпеки при виконанні робіт, засоби захисту і попередження про небезпеку.</w:t>
            </w:r>
          </w:p>
        </w:tc>
      </w:tr>
      <w:tr w:rsidR="00761B37" w:rsidRPr="00716F86" w14:paraId="35B9AB2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059B3271" w:rsidR="00761B37" w:rsidRPr="00377D5D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дисципліни «О</w:t>
            </w:r>
            <w:r w:rsidR="00626903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орон</w:t>
            </w:r>
            <w:r w:rsidR="00626903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праці</w:t>
            </w:r>
            <w:r w:rsidR="006269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галузі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«Фізика», «Хімія», «Соціологія», «Основи правознавства», «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Безпека життєдіяльності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B42950">
              <w:rPr>
                <w:rFonts w:ascii="Times New Roman" w:hAnsi="Times New Roman" w:cs="Times New Roman"/>
                <w:bCs/>
                <w:sz w:val="28"/>
                <w:szCs w:val="28"/>
              </w:rPr>
              <w:t>, «</w:t>
            </w:r>
            <w:r w:rsidR="00B42950" w:rsidRPr="00B4295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охорони праці</w:t>
            </w:r>
            <w:r w:rsidR="00B42950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7191B976" w:rsidR="00761B37" w:rsidRPr="00377D5D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«О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хорон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праці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галузі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дає можливість 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такі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навчальні дисципліни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«Т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ехнічна експлуатація залізниць та безпека руху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»,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E21D2" w:rsidRPr="00B52A99">
              <w:rPr>
                <w:sz w:val="28"/>
                <w:szCs w:val="28"/>
              </w:rPr>
              <w:t>«</w:t>
            </w:r>
            <w:r w:rsidR="005E21D2" w:rsidRPr="00485CE8">
              <w:rPr>
                <w:rFonts w:ascii="Times New Roman" w:hAnsi="Times New Roman" w:cs="Times New Roman"/>
                <w:bCs/>
                <w:sz w:val="28"/>
                <w:szCs w:val="28"/>
              </w:rPr>
              <w:t>Залізничні станції та вузли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 w:rsidR="005E21D2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5E21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="005E21D2" w:rsidRP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Системи регулювання рухом на залізничному транспорті</w:t>
            </w:r>
            <w:r w:rsidR="005E21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», «</w:t>
            </w:r>
            <w:r w:rsidR="005E21D2" w:rsidRP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Організація руху поїздів</w:t>
            </w:r>
            <w:r w:rsidR="005E21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».</w:t>
            </w:r>
          </w:p>
        </w:tc>
      </w:tr>
      <w:tr w:rsidR="00764CBE" w:rsidRPr="00716F86" w14:paraId="3885942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C9048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539D5064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Розслідування та облік нещасних випадків професійних захворювань та аварій на виробництві.</w:t>
            </w:r>
          </w:p>
          <w:p w14:paraId="5521E99D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нещасних випадків на виробництві. Спеціальне розслідування.  Комісії з розслідування.</w:t>
            </w:r>
          </w:p>
          <w:p w14:paraId="110C0B59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професійних захворювань та аварій  на виробництві. Комісії з розслідування</w:t>
            </w:r>
            <w:r w:rsidRPr="005E21D2">
              <w:rPr>
                <w:rFonts w:ascii="Times New Roman" w:eastAsia="Times New Roman" w:hAnsi="Times New Roman" w:cs="Times New Roman"/>
                <w:b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161C0A9C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Соціальне страхування від нещасних випадків та професійних захворювань на виробництві.</w:t>
            </w:r>
          </w:p>
          <w:p w14:paraId="4CCFBBC4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Державне управління охороною праці. Державний нагляд і громадський контроль. </w:t>
            </w:r>
          </w:p>
          <w:p w14:paraId="586337C7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Система управління  охороною праці в структурних підрозділах залізничного транспорту. </w:t>
            </w:r>
          </w:p>
          <w:p w14:paraId="7D36F98C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Безпека праці на залізничному транспорті </w:t>
            </w:r>
          </w:p>
          <w:p w14:paraId="2D37F81D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Загальні вимоги безпеки до технологічного обладнання та процесів. Організації робочих місць. Використання захисних та сигнальних пристроїв.</w:t>
            </w:r>
            <w:r w:rsidRPr="005E21D2">
              <w:rPr>
                <w:rFonts w:ascii="Times New Roman" w:eastAsia="Times New Roman" w:hAnsi="Times New Roman" w:cs="Times New Roman"/>
                <w:b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5736474D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на залізничних коліях. Вимоги безпеки під час роботи на  коліях. Вимоги безпеки на швидкісних та  електрифікованих ділянках.</w:t>
            </w:r>
          </w:p>
          <w:p w14:paraId="585A3BD9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Безпека при експлуатації систем під тиском. Безпека при експлуатації котельних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установок. Безпека при експлуатації компресорних установок.</w:t>
            </w:r>
          </w:p>
          <w:p w14:paraId="18B6DCBC" w14:textId="2729460B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Безпека при вантажно-розвантажувальних роботах. Знаки небезпеки небезпечних вантажів. Механізація вантаж</w:t>
            </w:r>
            <w:r w:rsidR="002B546A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но-розвантажувальних робіт.</w:t>
            </w:r>
          </w:p>
          <w:p w14:paraId="17D128F2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3 Вимоги охорони праці та безпечні методи виконання робіт у господарстві перевезень</w:t>
            </w:r>
          </w:p>
          <w:p w14:paraId="4E1C98B7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A1B854A" w14:textId="77777777" w:rsidR="005E21D2" w:rsidRPr="002B546A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2B546A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Умови і порядок допуску працівників до самостійної роботи. Характеристика основних небезпечних і шкідливих факторів. 3абезпечення спецодягом, спецвзуттям та засобами індивідуального захисту.</w:t>
            </w:r>
          </w:p>
          <w:p w14:paraId="4CD5356F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2B546A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Заходи безпеки при чищенні стрілок від снігу. Заходи безпеки при укладанні гальмових башмаків. Заходи безпеки при використанні петард. </w:t>
            </w: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  </w:t>
            </w:r>
          </w:p>
          <w:p w14:paraId="6B986B34" w14:textId="1BB5E610" w:rsidR="00965300" w:rsidRPr="002B546A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2B546A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Безпека праці при виконанні маневрових робіт. </w:t>
            </w:r>
          </w:p>
          <w:p w14:paraId="6CE3648C" w14:textId="382DBB60" w:rsidR="00761B37" w:rsidRPr="00226B04" w:rsidRDefault="00761B37" w:rsidP="006E21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585BE57F" w14:textId="00D297B4" w:rsidR="00965300" w:rsidRPr="00226B04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4A3CFF05" w14:textId="635AD015" w:rsidR="00B42950" w:rsidRPr="00B42950" w:rsidRDefault="00B42950" w:rsidP="00B42950">
            <w:pPr>
              <w:widowControl w:val="0"/>
              <w:ind w:right="-104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  робота  1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Розслідування   нещас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ного   випадку   на  виробництві   та   оформ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лення   акту   ф. Н-1.</w:t>
            </w:r>
          </w:p>
          <w:p w14:paraId="3035030A" w14:textId="77B74D99" w:rsidR="00226B04" w:rsidRPr="00B42950" w:rsidRDefault="00B42950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  робота 2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Розрахунок  основних  показників травматизму  на  виробництві.</w:t>
            </w:r>
          </w:p>
          <w:p w14:paraId="4E28DDF1" w14:textId="2DED94CA" w:rsidR="00B42950" w:rsidRPr="00B42950" w:rsidRDefault="00B42950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3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Визначення  та  оціню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вання умов праці  на  робочому  місці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93F856A" w14:textId="572F171A" w:rsidR="00B42950" w:rsidRPr="00B42950" w:rsidRDefault="00B42950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 </w:t>
            </w:r>
            <w:r w:rsidR="002B546A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4</w:t>
            </w: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Перша допомога по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терпілому: штучне дихання, закритий масаж серця.</w:t>
            </w:r>
          </w:p>
          <w:p w14:paraId="36167937" w14:textId="2172225A" w:rsidR="00761B37" w:rsidRPr="00C9048A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65FF1353" w14:textId="51F644C9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Розслідування та облік нещасних випадків на виробництві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59552F0" w14:textId="6D90D260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Розслідування та облік професійних захворювань та аварій на виробництві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9B775C" w14:textId="0AA1330C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Аналіз, прогнозування, профілактика травматизму та професій них захворюваності на виробництві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3EEAC7" w14:textId="0099B95D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Державний нагляд і громадський контроль за охороною праці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C18C6B" w14:textId="3176CE06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Заходи безпеки на залізничних коліях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349A39" w14:textId="4ABABAAA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Безпека при експлуатації систем під тиском і кріогенної техніки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0D53C7" w14:textId="4CCCBAA6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Безпека при вантажно-розванта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жувальних роботах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A53AF52" w14:textId="7C80376F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Заходи безпеки при перевезенні небезпечних вантажів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7798ED8" w14:textId="34B4EC6D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Правила безпеки у галузі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69C27D" w14:textId="1BDEEC57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 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Вимоги до персоналу при експлуатації оргтехніки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570AC6" w14:textId="3A8D4EA5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Правила безпеки при виконанні маневрової роботи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451BA2" w14:textId="08E39291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Надання першої допомоги при ураженні електричним струмом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6BAAD6" w14:textId="6548D37E" w:rsidR="002958FE" w:rsidRPr="00C9048A" w:rsidRDefault="005A7672" w:rsidP="005A7672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Надання першої допомоги при переломах та кровотечах.</w:t>
            </w:r>
          </w:p>
        </w:tc>
      </w:tr>
      <w:tr w:rsidR="00AF062F" w:rsidRPr="00716F86" w14:paraId="381A15B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3567F17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AF062F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716F86" w14:paraId="767CCDF0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B613CE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167F39E7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1F0065BA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7FFC1E4C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34DE4322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32A9A106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«Незадовільно» - здобувач освіти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суттєві помилки в знаннях та поясненні 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відповіді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</w:t>
            </w:r>
          </w:p>
          <w:p w14:paraId="25E93B2C" w14:textId="502F6400" w:rsidR="00F00E5E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>
              <w:t xml:space="preserve"> 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уза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гальненнях.</w:t>
            </w:r>
          </w:p>
          <w:p w14:paraId="41DA2262" w14:textId="5E774CDF" w:rsidR="00AF062F" w:rsidRPr="00716F86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</w:t>
            </w:r>
            <w:r w:rsidR="00F277E2">
              <w:t xml:space="preserve"> </w:t>
            </w:r>
            <w:r w:rsidR="00F277E2" w:rsidRPr="00F277E2">
              <w:rPr>
                <w:rFonts w:ascii="Times New Roman" w:hAnsi="Times New Roman" w:cs="Times New Roman"/>
                <w:bCs/>
                <w:sz w:val="28"/>
                <w:szCs w:val="28"/>
              </w:rPr>
              <w:t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716F86" w14:paraId="2C4217F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243A50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Екзаменаційні</w:t>
            </w:r>
            <w:r w:rsidR="00F00E5E" w:rsidRPr="00243A50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питання</w:t>
            </w:r>
          </w:p>
          <w:p w14:paraId="0D9FBE7E" w14:textId="0154569E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Назвіть основні причини виробничого травматизму.</w:t>
            </w:r>
          </w:p>
          <w:p w14:paraId="445BB2A0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 Травми при яких обставинах належать до пов′язаних з виробництвом.</w:t>
            </w:r>
          </w:p>
          <w:p w14:paraId="0CE08F93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 Травми при яких обставинах належать до не пов′язаних з виробництвом.</w:t>
            </w:r>
          </w:p>
          <w:p w14:paraId="1DF0C003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 Склад комісії з розслідування нещасного випадку. Термін розслідування.</w:t>
            </w:r>
          </w:p>
          <w:p w14:paraId="3803031D" w14:textId="1B8BA3AC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 В яких випадках призначається спеціальне розслідування. Термін розслідування</w:t>
            </w:r>
            <w:r w:rsidRPr="006269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69B4913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 Склад комісії зі спеціального розслідування. Термін розслідування.</w:t>
            </w:r>
          </w:p>
          <w:p w14:paraId="6E4F3A10" w14:textId="73C7F5AE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Склад комісії по розслідуванню профе-сійного захворювання. Термін розслідування професійного захворювання. </w:t>
            </w:r>
          </w:p>
          <w:p w14:paraId="707361AF" w14:textId="59290BA5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8 Який акт складається якщо травма пов′язана з виробництвом.  Кількість примірників та кому вони надсилаються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57769BE" w14:textId="16B0A777" w:rsidR="005A7672" w:rsidRPr="00626903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9 Який акт складається якщо травма не пов′язана з виробництвом.  Кількість при</w:t>
            </w:r>
            <w:r w:rsidRPr="0062690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мірників та кому вони надсилаються</w:t>
            </w:r>
            <w:r w:rsidRPr="006269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120588B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10 Який акт складається під час розслідування хронічного професійного захворювання, кількість примірників та термін зберігання.</w:t>
            </w:r>
          </w:p>
          <w:p w14:paraId="70F1A103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11 На які категорії поділяються аварії, які сталися на виробництві. Розслідування аварій</w:t>
            </w:r>
          </w:p>
          <w:p w14:paraId="00BAEC1A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12 Методи аналізу виробничого травматизму.</w:t>
            </w:r>
          </w:p>
          <w:p w14:paraId="1E00463D" w14:textId="121530A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Соціальні послуги, які здійснюються Фондом соціального страхування від нещасних випадків на виробництві.</w:t>
            </w:r>
          </w:p>
          <w:p w14:paraId="0B934CC2" w14:textId="51F79DBA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14 Органи державного управління охороною праці, їх повноваження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CF46F1B" w14:textId="236AD17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Громадський контроль за додержанням законодавства про охорону праці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857189E" w14:textId="53F2CDD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Повноваження і права профспілок у здійсненні контролю за додержанням законодавства про охорону праці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0583144" w14:textId="24CEDA5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17 Вимоги безпеки до технологічних процесів та устаткування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266C0FD" w14:textId="2E9B086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18 Вимоги безпеки до організації робочих місць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B068819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19 Засоби безпеки праці, основні визначення та класифікація.</w:t>
            </w:r>
          </w:p>
          <w:p w14:paraId="549FF54E" w14:textId="50A8879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Захисні пристрої, призначення та класифікація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792A374" w14:textId="3DF13E6F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Інформаційні засоби, призначення та класифікація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F95651E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22 Знаки безпеки, призначення та класифікація</w:t>
            </w:r>
          </w:p>
          <w:p w14:paraId="515510C8" w14:textId="2F0D338C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23 Засоби індивідуального захисту (313)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7719D40" w14:textId="287F4C91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24 Засоби колективного захисту (ЗКЗ)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CAA7CDC" w14:textId="36A90DD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25 Правила безпеки підчас знаходження на залізничних коліях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384F13E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26 Правила безпеки під час пропуску поїздів.</w:t>
            </w:r>
          </w:p>
          <w:p w14:paraId="7E27B1F5" w14:textId="0E84258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27 Правила безпеки під час роботи колійних машин та механізмів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3E30D6C" w14:textId="559748F6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укладання гальмових башмаків.</w:t>
            </w:r>
          </w:p>
          <w:p w14:paraId="4886C72B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29 Правила безпеки на швидкісних ділянках залізниці.</w:t>
            </w:r>
          </w:p>
          <w:p w14:paraId="75939BC7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30 Правила безпеки підчас роботи у зимовий період.</w:t>
            </w:r>
          </w:p>
          <w:p w14:paraId="3ACC155C" w14:textId="7B7CAC0F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очищення стрілочних переводів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25C2BD6" w14:textId="4B29404C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32 Правила безпеки під час використання петард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50A7A2C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33 Безпека праці при виконанні маневрових робіт.</w:t>
            </w:r>
          </w:p>
          <w:p w14:paraId="5DFDC41F" w14:textId="040EA844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положення безпеки під час виконання робіт на залізничних коліях.</w:t>
            </w:r>
          </w:p>
          <w:p w14:paraId="6B59C6CE" w14:textId="24897EC0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Контрольно-вимірювальні прилади, запо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біжні пристрої та арматура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E2CBC1A" w14:textId="56EAF0A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підчас експлуатації котельних установок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539279B" w14:textId="6708D8C8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експлуатації посудин що працюють  під тиском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CB15062" w14:textId="6E1DAF7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при експлуатації компресорного устаткування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96588BA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39 Правила безпеки при експлуатації балонів</w:t>
            </w:r>
          </w:p>
          <w:p w14:paraId="473B5290" w14:textId="03E0AE1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40 Основні вимоги безпеки при вантажно – розвантажувальних роботах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9DB360E" w14:textId="4747185C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41Основні причини нещасних випадків при виконанні ручних вантажно-розванта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жувальних робіт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9B58575" w14:textId="0D7E608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42 Основні причини нещасних випадків при роботі з підіймально-транспортними маши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нами та механізмами.</w:t>
            </w:r>
          </w:p>
          <w:p w14:paraId="43CDD98E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43 Безпека вантажопідіймального обладнання.</w:t>
            </w:r>
          </w:p>
          <w:p w14:paraId="4B2006C2" w14:textId="13ABC8F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44 Організаційні заходи при організації робіт в електроустановках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6B02914" w14:textId="1D0FA93B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 заходи при організації робіт в електроустановка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F24AD9F" w14:textId="1CCBEC9A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  засоби захисту від ураження електрострумом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D257FEF" w14:textId="4EB92B7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47 Індивідуальні засоби захисту від ураження електрострумом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2A9BF21" w14:textId="30C4AAF4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48 Дії працівників залізниці при обриві дроту високої напруги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5161D85" w14:textId="0837674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Вимоги до обслуговуючого персоналу, кваліфікаційні групи з електробезпеки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C774A90" w14:textId="2635F8F4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на електрифікованих ділянках залізниці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7744895" w14:textId="0DB7939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Організаційні заходи щодо забезпечення пожежної  безпеки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31166E7" w14:textId="714ACF16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52 Класи пожеж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DA57F9E" w14:textId="5DF77C5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53 Пожежна сигналізація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11D7FC1" w14:textId="7A6A37D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54  Пожежні поїзди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3BAE12A" w14:textId="57EC7D28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55 Особливості організації пожежної безпеки на залізничному транспорті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35CB7C3" w14:textId="17AA0B1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Утримання території, будівель, споруд і приміщень об’єктів залізничного транспорту</w:t>
            </w:r>
          </w:p>
          <w:p w14:paraId="070293D4" w14:textId="0B9665B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положення при наданні першої допомоги потерпілим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8EDD348" w14:textId="223C9CB4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58 Перша допомога при кровотечі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6CF2B87" w14:textId="0A54573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59 Перша допомога при ураженні електричним струмом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4C5A09F" w14:textId="60A2D12A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60 Перша допомога при пораненні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CAFF802" w14:textId="613F1F95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61 Перша допомога при переломах, вивихах і розтягненні зв'язок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5CA557E" w14:textId="4DAB837A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62 Перша допомога при опіках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E3EAAC7" w14:textId="47DFABD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63 Перша допомога при травмуванні очей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52A4C43" w14:textId="6ACF8296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64 Перша допомога при обмороженні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2AA25AC" w14:textId="77777777" w:rsidR="00764CBE" w:rsidRDefault="005A7672" w:rsidP="005A7672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65 Перша допомога при отруєнні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E36ED80" w14:textId="23C8351C" w:rsidR="005A7672" w:rsidRPr="005A7672" w:rsidRDefault="005A7672" w:rsidP="005A7672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</w:tr>
      <w:tr w:rsidR="006F625A" w:rsidRPr="00716F86" w14:paraId="7D6D0BB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1B417C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6CB13589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21B9E68" w14:textId="4E142491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передвищої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716F86" w14:paraId="330C865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3F191A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F191A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4752F85F" w14:textId="45E22DE3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1 Закон України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 охорону праці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(</w:t>
            </w:r>
            <w:hyperlink r:id="rId10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2694-12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50F34A5" w14:textId="61691A20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2" w:name="o409"/>
            <w:bookmarkEnd w:id="2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2 Закон України «Про пожежну безпеку» (</w:t>
            </w:r>
            <w:hyperlink r:id="rId11" w:history="1">
              <w:r w:rsidRPr="00DB22B8">
                <w:rPr>
                  <w:rStyle w:val="a4"/>
                  <w:rFonts w:ascii="Times New Roman" w:eastAsia="Times New Roman" w:hAnsi="Times New Roman" w:cs="Times New Roman"/>
                  <w:kern w:val="0"/>
                  <w:sz w:val="28"/>
                  <w:szCs w:val="28"/>
                  <w:u w:val="none"/>
                  <w:lang w:val="ru-RU" w:eastAsia="ru-RU"/>
                  <w14:ligatures w14:val="none"/>
                </w:rPr>
                <w:t>3745-12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 </w:t>
            </w:r>
          </w:p>
          <w:p w14:paraId="43637981" w14:textId="53AF1B1D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3" w:name="o410"/>
            <w:bookmarkEnd w:id="3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3 </w:t>
            </w:r>
            <w:bookmarkStart w:id="4" w:name="o411"/>
            <w:bookmarkEnd w:id="4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Закон України "Про загальнообов'язкове державне соціальне страхування від нещасного випадку на виробництві</w:t>
            </w:r>
            <w:r w:rsid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та  професійного захворювання, які спричинили втрату працездатності" ( </w:t>
            </w:r>
            <w:hyperlink r:id="rId12" w:anchor="Text" w:history="1">
              <w:r w:rsidRPr="00DB22B8">
                <w:rPr>
                  <w:rStyle w:val="a4"/>
                  <w:rFonts w:ascii="Times New Roman" w:eastAsia="Times New Roman" w:hAnsi="Times New Roman" w:cs="Times New Roman"/>
                  <w:kern w:val="0"/>
                  <w:sz w:val="28"/>
                  <w:szCs w:val="28"/>
                  <w:u w:val="none"/>
                  <w:lang w:val="ru-RU" w:eastAsia="ru-RU"/>
                  <w14:ligatures w14:val="none"/>
                </w:rPr>
                <w:t>1105-14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A39225A" w14:textId="24BF97F3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5" w:name="o414"/>
            <w:bookmarkStart w:id="6" w:name="o418"/>
            <w:bookmarkStart w:id="7" w:name="o419"/>
            <w:bookmarkEnd w:id="5"/>
            <w:bookmarkEnd w:id="6"/>
            <w:bookmarkEnd w:id="7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4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0.00-4.09-07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комісію з питань охорони праці підприємства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Держгірпромнагляду від 21.03.2007 N 55 ( </w:t>
            </w:r>
            <w:hyperlink r:id="rId13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z0311-07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CE7C464" w14:textId="3F990EDC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8" w:name="o420"/>
            <w:bookmarkStart w:id="9" w:name="o421"/>
            <w:bookmarkEnd w:id="8"/>
            <w:bookmarkEnd w:id="9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0.00-4.12-05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порядок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проведення  навчання і перевірки знань з питань охорони праці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lastRenderedPageBreak/>
              <w:t xml:space="preserve">Держнаглядохоронпраці від 26.01.2005 р. N 15 ( </w:t>
            </w:r>
            <w:hyperlink r:id="rId14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z0231-05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4266072C" w14:textId="460D7B7A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0" w:name="o422"/>
            <w:bookmarkEnd w:id="10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0.00-4.15-98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Положення про розробку інструкцій з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охорони праці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. Наказ Держнаглядохоронпраці від 29.01.98 р. N 9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(</w:t>
            </w:r>
            <w:hyperlink r:id="rId15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z0226-98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F2DEA77" w14:textId="2A818664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1" w:name="o423"/>
            <w:bookmarkEnd w:id="11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0.00-4.21-04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службу охорони праці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. Наказ Держнаглядохоронпраці від 15.11.2004 р. N 255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16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z1526-04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</w:t>
            </w:r>
          </w:p>
          <w:p w14:paraId="7F88BC01" w14:textId="6388EBFF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8 </w:t>
            </w:r>
            <w:bookmarkStart w:id="12" w:name="_Hlk171264994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0.00-4.33-99 «Положення щодо розробки планів локалізації та ліквідації аварійних </w:t>
            </w: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итуацій і аварій». Наказ Держнаглядохоронпраці від 17.06.99 р. N 112 ( </w:t>
            </w:r>
            <w:hyperlink r:id="rId17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z0424-99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</w:t>
            </w:r>
            <w:bookmarkEnd w:id="12"/>
          </w:p>
          <w:p w14:paraId="3BA17E54" w14:textId="2777CE88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0.00-6.13-05 «Порядок організації державного нагляду за охороною праці та гірничого нагляду в системі Держнаглядохоронпраці України». Наказ Держнаглядохоронпраці від 30.03.2004 р. N 92 ( </w:t>
            </w:r>
            <w:hyperlink r:id="rId18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z1074-04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</w:t>
            </w:r>
          </w:p>
          <w:p w14:paraId="3D78420B" w14:textId="01EA0AEC" w:rsidR="00DB22B8" w:rsidRPr="00DB22B8" w:rsidRDefault="00DB22B8" w:rsidP="00DB22B8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 Жидецький В.Ц., Джигирей В.С., Мельников О.В. Основи охорони праці. Львів: Афіша, 2006. - 336 с.</w:t>
            </w:r>
          </w:p>
          <w:p w14:paraId="498A7E8E" w14:textId="1FF7D41E" w:rsidR="00DB22B8" w:rsidRPr="00DB22B8" w:rsidRDefault="00DB22B8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>11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6125F044" w14:textId="3F5D9ED1" w:rsidR="00DB22B8" w:rsidRPr="00DB22B8" w:rsidRDefault="00DB22B8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 Ткачук К.Н., Халімовський М.О., Зацарний В.В. та ін. Основи охорони праці:  Підручник. - 2-ге вид., допов. і перероб. - К.: Основа, 2006. - 444 с.</w:t>
            </w:r>
          </w:p>
          <w:p w14:paraId="383A898E" w14:textId="77777777" w:rsidR="00DB22B8" w:rsidRPr="00DB22B8" w:rsidRDefault="00DB22B8" w:rsidP="00DB22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38BBE0A8" w14:textId="29DDAA2C" w:rsidR="00DB22B8" w:rsidRPr="00DB22B8" w:rsidRDefault="00C14A67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13 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Катренко Л.А., Кіт Ю.В., Пістун І.П. Охорона праці. Курс лекцій. Практикум: Навч. посіб. - Суми: Університетська книга, 2009. - 540 с. </w:t>
            </w:r>
          </w:p>
          <w:p w14:paraId="1AA65F3B" w14:textId="1BA1C75A" w:rsidR="00DB22B8" w:rsidRPr="00DB22B8" w:rsidRDefault="00C14A67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14 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Актуальні питання охорони праці на  залізничному транспорті:  Навч.  посібник /  М.І.  Ворожбіян,  Д.С.  Козодой, О.А. Абакумов, Б.К. Гармаш. – Харків: УкрДАЗТ, 2010. – 208 с.</w:t>
            </w:r>
          </w:p>
          <w:p w14:paraId="7BA017DF" w14:textId="38191D23" w:rsidR="00DB22B8" w:rsidRPr="00DB22B8" w:rsidRDefault="00C14A67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15 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безпечної експлуатації електроустановок споживачів. К.: Основа,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258, 2017 . – 378 с.</w:t>
            </w:r>
          </w:p>
          <w:p w14:paraId="47C0C41E" w14:textId="57B0A9EA" w:rsidR="00DB22B8" w:rsidRPr="00DB22B8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lastRenderedPageBreak/>
              <w:t>16 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49308159" w14:textId="779CB48D" w:rsidR="00DB22B8" w:rsidRPr="00DB22B8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17 </w:t>
            </w:r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0.00-1.28-10 Правила охорони праці під час експлуатації електронно-обчислювальних машин. Наказ Держгірпромнагляду від 26.03.2010 р. N 65 ( </w:t>
            </w:r>
            <w:hyperlink r:id="rId19" w:tgtFrame="_blank" w:history="1">
              <w:r w:rsidR="00DB22B8"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z0293-10</w:t>
              </w:r>
            </w:hyperlink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64DF13FD" w14:textId="6BF513C2" w:rsidR="00DB22B8" w:rsidRPr="00DB22B8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18 </w:t>
            </w:r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0.00-8.24-05 "Перелік робіт з підвищеною небезпекою" </w:t>
            </w:r>
          </w:p>
          <w:p w14:paraId="5D0EB6E3" w14:textId="77777777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20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z0232-05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Наказ Держнаглядохоронпраці від 26.01.2005 р N 15 ( </w:t>
            </w:r>
            <w:hyperlink r:id="rId21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z0231-05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188B0479" w14:textId="64A2C9E6" w:rsidR="00DB22B8" w:rsidRPr="00C14A6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19 </w:t>
            </w:r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Перелік робіт, де є потреба у професійному доборі. Наказ МОЗ України</w:t>
            </w:r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і</w:t>
            </w:r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Держнаглядохоронпраці України від 23.09.94 N263/121 (</w:t>
            </w:r>
            <w:hyperlink r:id="rId22" w:tgtFrame="_blank" w:history="1">
              <w:r w:rsidR="00DB22B8" w:rsidRPr="00C14A67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z0018-95</w:t>
              </w:r>
            </w:hyperlink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).</w:t>
            </w:r>
          </w:p>
          <w:p w14:paraId="28375FEA" w14:textId="2C55FD8B" w:rsidR="00DB22B8" w:rsidRPr="00DB22B8" w:rsidRDefault="00DB22B8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C14A6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0 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НПАОП 63.21-1.12-07 Правила безпеки праці для працівників залізничних станцій і вокзалів.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12.03.2007 р. N 44 (</w:t>
            </w:r>
            <w:hyperlink r:id="rId23" w:history="1">
              <w:r w:rsidRPr="00DB22B8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z0304-07</w:t>
              </w:r>
            </w:hyperlink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6F675232" w14:textId="02B34439" w:rsidR="00DB22B8" w:rsidRPr="00DB22B8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21 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НПАОП 63.21-1.22-07 Правила охорони праці під час виконання навантажувально-розвантажувальних робіт на залізничному транспорті. 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18.12.2007 р. N 311 (</w:t>
            </w:r>
            <w:hyperlink r:id="rId24" w:history="1">
              <w:r w:rsidR="00DB22B8" w:rsidRPr="00DB22B8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z1419-07</w:t>
              </w:r>
            </w:hyperlink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3C735AEB" w14:textId="5D979F05" w:rsidR="009C6057" w:rsidRPr="00FB33CE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</w:rPr>
            </w:pPr>
            <w:r w:rsidRPr="00FB33CE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Електронні ресурси</w:t>
            </w:r>
          </w:p>
          <w:p w14:paraId="55760DA0" w14:textId="77777777" w:rsidR="00956F24" w:rsidRPr="00956F24" w:rsidRDefault="00956F24" w:rsidP="00956F24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56F24">
              <w:rPr>
                <w:rFonts w:ascii="Times New Roman" w:eastAsia="Times New Roman" w:hAnsi="Times New Roman" w:cs="Times New Roman"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5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http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://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www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.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dnop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.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kiev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.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(Держгірпромнагляду). </w:t>
            </w:r>
          </w:p>
          <w:p w14:paraId="2CF5A4CB" w14:textId="77777777" w:rsidR="00956F24" w:rsidRPr="00956F24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3" w:name="o468"/>
            <w:bookmarkEnd w:id="13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6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http://www.mon.gov.ua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Міністерства освіти і науки, молоді та спорту України. </w:t>
            </w:r>
          </w:p>
          <w:p w14:paraId="66BFC846" w14:textId="77777777" w:rsidR="00956F24" w:rsidRPr="00956F24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4" w:name="o469"/>
            <w:bookmarkEnd w:id="14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7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http://www.mns.gov.ua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697A94E7" w14:textId="1EAF4CB1" w:rsidR="00956F24" w:rsidRPr="00956F24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kern w:val="0"/>
                <w:sz w:val="28"/>
                <w:szCs w:val="24"/>
                <w:lang w:val="ru-RU" w:eastAsia="ru-RU"/>
                <w14:ligatures w14:val="none"/>
              </w:rPr>
            </w:pPr>
            <w:bookmarkStart w:id="15" w:name="o470"/>
            <w:bookmarkEnd w:id="15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8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http://www.social.org.ua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захворювань України. </w:t>
            </w:r>
          </w:p>
          <w:p w14:paraId="5FE6C47B" w14:textId="134B3B2C" w:rsidR="009C6057" w:rsidRPr="00956F24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6057" w:rsidRPr="00716F86" w14:paraId="7BADEAF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9C6057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p w14:paraId="4FB90CDC" w14:textId="77777777" w:rsidR="003943B4" w:rsidRDefault="003943B4" w:rsidP="003943B4">
      <w:pPr>
        <w:rPr>
          <w:bCs/>
          <w:sz w:val="10"/>
          <w:szCs w:val="10"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3943B4" w14:paraId="73E9CD44" w14:textId="77777777" w:rsidTr="003943B4">
        <w:tc>
          <w:tcPr>
            <w:tcW w:w="7797" w:type="dxa"/>
            <w:hideMark/>
          </w:tcPr>
          <w:p w14:paraId="092F3AA7" w14:textId="77777777" w:rsidR="003943B4" w:rsidRDefault="003943B4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3943B4" w14:paraId="65E07D39" w14:textId="77777777" w:rsidTr="003943B4">
        <w:tc>
          <w:tcPr>
            <w:tcW w:w="7797" w:type="dxa"/>
            <w:hideMark/>
          </w:tcPr>
          <w:p w14:paraId="6B74972C" w14:textId="77777777" w:rsidR="003943B4" w:rsidRDefault="003943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72D85B5B" w14:textId="77777777" w:rsidR="003943B4" w:rsidRDefault="003943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7135B34F" w14:textId="77777777" w:rsidR="003943B4" w:rsidRDefault="003943B4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146"/>
              <w:gridCol w:w="2788"/>
            </w:tblGrid>
            <w:tr w:rsidR="003943B4" w14:paraId="28224DA8" w14:textId="77777777">
              <w:tc>
                <w:tcPr>
                  <w:tcW w:w="1951" w:type="dxa"/>
                  <w:vAlign w:val="center"/>
                  <w:hideMark/>
                </w:tcPr>
                <w:p w14:paraId="342CC447" w14:textId="77777777" w:rsidR="003943B4" w:rsidRDefault="003943B4">
                  <w:pPr>
                    <w:overflowPunct w:val="0"/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lastRenderedPageBreak/>
                    <w:t>Голова комісії</w:t>
                  </w:r>
                </w:p>
              </w:tc>
              <w:tc>
                <w:tcPr>
                  <w:tcW w:w="1138" w:type="dxa"/>
                  <w:vAlign w:val="center"/>
                  <w:hideMark/>
                </w:tcPr>
                <w:p w14:paraId="3472A4E5" w14:textId="7FB3E12E" w:rsidR="003943B4" w:rsidRDefault="003943B4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eastAsia="uk-UA"/>
                    </w:rPr>
                    <w:drawing>
                      <wp:inline distT="0" distB="0" distL="0" distR="0" wp14:anchorId="7D1CAA2A" wp14:editId="6F5DE1FF">
                        <wp:extent cx="400050" cy="581025"/>
                        <wp:effectExtent l="4762" t="0" r="4763" b="4762"/>
                        <wp:docPr id="1" name="Рисунок 1" descr="Описание: Описание: 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Описание: 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000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  <w:vAlign w:val="center"/>
                  <w:hideMark/>
                </w:tcPr>
                <w:p w14:paraId="2D2CBB83" w14:textId="77777777" w:rsidR="003943B4" w:rsidRDefault="003943B4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14:paraId="470A014B" w14:textId="77777777" w:rsidR="003943B4" w:rsidRDefault="003943B4">
            <w:pPr>
              <w:spacing w:after="0" w:line="256" w:lineRule="auto"/>
            </w:pPr>
          </w:p>
        </w:tc>
      </w:tr>
    </w:tbl>
    <w:p w14:paraId="7030F1E2" w14:textId="77777777" w:rsidR="003943B4" w:rsidRDefault="003943B4" w:rsidP="003943B4">
      <w:pPr>
        <w:rPr>
          <w:rFonts w:ascii="Calibri" w:hAnsi="Calibri" w:cs="DejaVu Sans"/>
          <w:sz w:val="10"/>
          <w:szCs w:val="10"/>
          <w:lang w:val="ru-RU"/>
        </w:rPr>
      </w:pPr>
    </w:p>
    <w:sectPr w:rsidR="003943B4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QwNTGyNDUwNrE0NbdQ0lEKTi0uzszPAykwqwUAk70BASwAAAA="/>
  </w:docVars>
  <w:rsids>
    <w:rsidRoot w:val="00980170"/>
    <w:rsid w:val="00060676"/>
    <w:rsid w:val="000E6F3C"/>
    <w:rsid w:val="00106BEE"/>
    <w:rsid w:val="001200C6"/>
    <w:rsid w:val="00174579"/>
    <w:rsid w:val="001A1901"/>
    <w:rsid w:val="001A2C1C"/>
    <w:rsid w:val="001B36E7"/>
    <w:rsid w:val="001B417C"/>
    <w:rsid w:val="001C55C1"/>
    <w:rsid w:val="001F07D0"/>
    <w:rsid w:val="002078AE"/>
    <w:rsid w:val="00226B04"/>
    <w:rsid w:val="00236CC5"/>
    <w:rsid w:val="00243A50"/>
    <w:rsid w:val="00275774"/>
    <w:rsid w:val="0028732E"/>
    <w:rsid w:val="002958FE"/>
    <w:rsid w:val="002B546A"/>
    <w:rsid w:val="002E53D0"/>
    <w:rsid w:val="00321B18"/>
    <w:rsid w:val="00357F02"/>
    <w:rsid w:val="0036257A"/>
    <w:rsid w:val="00377D5D"/>
    <w:rsid w:val="003943B4"/>
    <w:rsid w:val="003A21C1"/>
    <w:rsid w:val="003F191A"/>
    <w:rsid w:val="004249E9"/>
    <w:rsid w:val="0045713E"/>
    <w:rsid w:val="00477C29"/>
    <w:rsid w:val="004B2075"/>
    <w:rsid w:val="004D2650"/>
    <w:rsid w:val="00504151"/>
    <w:rsid w:val="005075B1"/>
    <w:rsid w:val="00533042"/>
    <w:rsid w:val="00580133"/>
    <w:rsid w:val="005A7672"/>
    <w:rsid w:val="005E21D2"/>
    <w:rsid w:val="006260F7"/>
    <w:rsid w:val="00626903"/>
    <w:rsid w:val="0063402B"/>
    <w:rsid w:val="0067702F"/>
    <w:rsid w:val="00690FA7"/>
    <w:rsid w:val="00696A4B"/>
    <w:rsid w:val="006A1859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E74D0"/>
    <w:rsid w:val="007F72BD"/>
    <w:rsid w:val="00813475"/>
    <w:rsid w:val="00820F0A"/>
    <w:rsid w:val="008277E8"/>
    <w:rsid w:val="008829A1"/>
    <w:rsid w:val="008C62D1"/>
    <w:rsid w:val="008D19B3"/>
    <w:rsid w:val="009378F8"/>
    <w:rsid w:val="00956F24"/>
    <w:rsid w:val="00965300"/>
    <w:rsid w:val="00980170"/>
    <w:rsid w:val="009C3D26"/>
    <w:rsid w:val="009C6057"/>
    <w:rsid w:val="00A272EC"/>
    <w:rsid w:val="00A67C53"/>
    <w:rsid w:val="00A972FE"/>
    <w:rsid w:val="00AB32B9"/>
    <w:rsid w:val="00AC4BD7"/>
    <w:rsid w:val="00AC7230"/>
    <w:rsid w:val="00AF062F"/>
    <w:rsid w:val="00AF3C26"/>
    <w:rsid w:val="00B24FEF"/>
    <w:rsid w:val="00B313E1"/>
    <w:rsid w:val="00B42950"/>
    <w:rsid w:val="00B51538"/>
    <w:rsid w:val="00B52A99"/>
    <w:rsid w:val="00B57675"/>
    <w:rsid w:val="00B80283"/>
    <w:rsid w:val="00BA1EEA"/>
    <w:rsid w:val="00BD2774"/>
    <w:rsid w:val="00BE6FB1"/>
    <w:rsid w:val="00C14A67"/>
    <w:rsid w:val="00C50EBC"/>
    <w:rsid w:val="00C81C99"/>
    <w:rsid w:val="00C83650"/>
    <w:rsid w:val="00C9048A"/>
    <w:rsid w:val="00D8425F"/>
    <w:rsid w:val="00D94793"/>
    <w:rsid w:val="00DA14A3"/>
    <w:rsid w:val="00DB22B8"/>
    <w:rsid w:val="00E22804"/>
    <w:rsid w:val="00E25C23"/>
    <w:rsid w:val="00EF5F22"/>
    <w:rsid w:val="00EF65FB"/>
    <w:rsid w:val="00F00E5E"/>
    <w:rsid w:val="00F12C8F"/>
    <w:rsid w:val="00F15FDA"/>
    <w:rsid w:val="00F17A25"/>
    <w:rsid w:val="00F277E2"/>
    <w:rsid w:val="00FB33CE"/>
    <w:rsid w:val="00FB35BC"/>
    <w:rsid w:val="00FB79E4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  <w15:docId w15:val="{43375862-0D9A-4990-BF0F-0C6AE94F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943B4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B576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a">
    <w:name w:val="Основний текст Знак"/>
    <w:basedOn w:val="a0"/>
    <w:link w:val="a9"/>
    <w:uiPriority w:val="1"/>
    <w:rsid w:val="00B57675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c/MjUwMDg4MDM4ODcw?cjc=gg2n4ql" TargetMode="External"/><Relationship Id="rId13" Type="http://schemas.openxmlformats.org/officeDocument/2006/relationships/hyperlink" Target="https://zakon.rada.gov.ua/rada/show/z0311-07" TargetMode="External"/><Relationship Id="rId18" Type="http://schemas.openxmlformats.org/officeDocument/2006/relationships/hyperlink" Target="https://zakon.rada.gov.ua/rada/show/z1074-04" TargetMode="External"/><Relationship Id="rId26" Type="http://schemas.openxmlformats.org/officeDocument/2006/relationships/hyperlink" Target="http://www.mon.gov.u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akon.rada.gov.ua/rada/show/z0231-05" TargetMode="External"/><Relationship Id="rId7" Type="http://schemas.openxmlformats.org/officeDocument/2006/relationships/hyperlink" Target="mailto:gutorovasvetlana25@gmail.com" TargetMode="External"/><Relationship Id="rId12" Type="http://schemas.openxmlformats.org/officeDocument/2006/relationships/hyperlink" Target="https://zakon.rada.gov.ua/laws/show/1105-14" TargetMode="External"/><Relationship Id="rId17" Type="http://schemas.openxmlformats.org/officeDocument/2006/relationships/hyperlink" Target="https://zakon.rada.gov.ua/rada/show/z0424-99" TargetMode="External"/><Relationship Id="rId25" Type="http://schemas.openxmlformats.org/officeDocument/2006/relationships/hyperlink" Target="http://www.dnop.kiev.ua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rada/show/z1526-04" TargetMode="External"/><Relationship Id="rId20" Type="http://schemas.openxmlformats.org/officeDocument/2006/relationships/hyperlink" Target="https://zakon.rada.gov.ua/rada/show/z0232-05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https://zakon.rada.gov.ua/laws/show/5403-17" TargetMode="External"/><Relationship Id="rId24" Type="http://schemas.openxmlformats.org/officeDocument/2006/relationships/hyperlink" Target="https://zakon.rada.gov.ua/laws/show/z1419-07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zakon.rada.gov.ua/rada/show/z0226-98" TargetMode="External"/><Relationship Id="rId23" Type="http://schemas.openxmlformats.org/officeDocument/2006/relationships/hyperlink" Target="https://zakon.rada.gov.ua/laws/show/z0304-07" TargetMode="External"/><Relationship Id="rId28" Type="http://schemas.openxmlformats.org/officeDocument/2006/relationships/hyperlink" Target="http://www.social.org.ua" TargetMode="External"/><Relationship Id="rId10" Type="http://schemas.openxmlformats.org/officeDocument/2006/relationships/hyperlink" Target="https://zakon.rada.gov.ua/rada/show/2694-12" TargetMode="External"/><Relationship Id="rId19" Type="http://schemas.openxmlformats.org/officeDocument/2006/relationships/hyperlink" Target="https://zakon.rada.gov.ua/rada/show/z0293-10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aqi-eado-ows" TargetMode="External"/><Relationship Id="rId14" Type="http://schemas.openxmlformats.org/officeDocument/2006/relationships/hyperlink" Target="https://zakon.rada.gov.ua/rada/show/z0231-05" TargetMode="External"/><Relationship Id="rId22" Type="http://schemas.openxmlformats.org/officeDocument/2006/relationships/hyperlink" Target="https://zakon.rada.gov.ua/rada/show/z0018-95" TargetMode="External"/><Relationship Id="rId27" Type="http://schemas.openxmlformats.org/officeDocument/2006/relationships/hyperlink" Target="http://www.mns.gov.u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2F42A-78E2-40A8-B5D6-A5EFF8F5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15151</Words>
  <Characters>8637</Characters>
  <Application>Microsoft Office Word</Application>
  <DocSecurity>0</DocSecurity>
  <Lines>71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2025-11-18T10:14:00Z</dcterms:created>
  <dcterms:modified xsi:type="dcterms:W3CDTF">2025-11-19T12:30:00Z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