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DA14A3">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7" o:title=""/>
                </v:shape>
                <o:OLEObject Type="Embed" ProgID="CorelDraw.Graphic.20" ShapeID="_x0000_i1025" DrawAspect="Content" ObjectID="_1821378235"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77777777"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«Основи філософських знань</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1A0C9A8A"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4A55AA">
              <w:rPr>
                <w:rFonts w:ascii="Times New Roman" w:eastAsia="Times New Roman" w:hAnsi="Times New Roman" w:cs="Times New Roman"/>
                <w:b/>
                <w:i/>
                <w:iCs/>
                <w:color w:val="000000"/>
                <w:sz w:val="28"/>
                <w:szCs w:val="28"/>
                <w:lang w:eastAsia="uk-UA"/>
              </w:rPr>
              <w:t xml:space="preserve">«Технічне обслуговування та </w:t>
            </w:r>
            <w:r w:rsidRPr="002958FE">
              <w:rPr>
                <w:rFonts w:ascii="Times New Roman" w:eastAsia="Times New Roman" w:hAnsi="Times New Roman" w:cs="Times New Roman"/>
                <w:b/>
                <w:i/>
                <w:iCs/>
                <w:color w:val="000000"/>
                <w:sz w:val="28"/>
                <w:szCs w:val="28"/>
                <w:lang w:eastAsia="uk-UA"/>
              </w:rPr>
              <w:t xml:space="preserve"> </w:t>
            </w:r>
            <w:r w:rsidR="004A55AA">
              <w:rPr>
                <w:rFonts w:ascii="Times New Roman" w:eastAsia="Times New Roman" w:hAnsi="Times New Roman" w:cs="Times New Roman"/>
                <w:b/>
                <w:i/>
                <w:iCs/>
                <w:color w:val="000000"/>
                <w:sz w:val="28"/>
                <w:szCs w:val="28"/>
                <w:lang w:eastAsia="uk-UA"/>
              </w:rPr>
              <w:t>ремонт пристроїв електропостачання залізниць</w:t>
            </w:r>
            <w:r w:rsidRPr="00533042">
              <w:rPr>
                <w:rFonts w:ascii="Times New Roman" w:eastAsia="Times New Roman" w:hAnsi="Times New Roman" w:cs="Times New Roman"/>
                <w:b/>
                <w:i/>
                <w:iCs/>
                <w:color w:val="000000"/>
                <w:sz w:val="28"/>
                <w:szCs w:val="28"/>
                <w:lang w:eastAsia="uk-UA"/>
              </w:rPr>
              <w:t>»</w:t>
            </w:r>
          </w:p>
          <w:p w14:paraId="099FB03C" w14:textId="2977404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фахова передвища</w:t>
            </w:r>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672C2056" w:rsidR="002958FE" w:rsidRPr="002958FE" w:rsidRDefault="004A55AA" w:rsidP="0045713E">
            <w:pPr>
              <w:widowControl w:val="0"/>
              <w:jc w:val="both"/>
              <w:rPr>
                <w:rFonts w:ascii="Times New Roman" w:hAnsi="Times New Roman" w:cs="Times New Roman"/>
                <w:sz w:val="28"/>
                <w:szCs w:val="28"/>
              </w:rPr>
            </w:pPr>
            <w:r>
              <w:rPr>
                <w:rFonts w:ascii="Times New Roman" w:hAnsi="Times New Roman" w:cs="Times New Roman"/>
                <w:sz w:val="28"/>
                <w:szCs w:val="28"/>
              </w:rPr>
              <w:t>ІІІ/5</w:t>
            </w:r>
          </w:p>
        </w:tc>
      </w:tr>
      <w:tr w:rsidR="00060676" w:rsidRPr="002958FE" w14:paraId="64B9F387" w14:textId="77777777" w:rsidTr="00764CBE">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77777777"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64CBE">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32005B21" w:rsidR="002958FE" w:rsidRPr="004A55AA" w:rsidRDefault="002958FE" w:rsidP="0045713E">
            <w:pPr>
              <w:widowControl w:val="0"/>
              <w:jc w:val="both"/>
              <w:rPr>
                <w:rFonts w:ascii="Times New Roman" w:eastAsia="Times New Roman" w:hAnsi="Times New Roman" w:cs="Times New Roman"/>
                <w:bCs/>
                <w:sz w:val="28"/>
                <w:szCs w:val="28"/>
              </w:rPr>
            </w:pPr>
            <w:r w:rsidRPr="004A55AA">
              <w:rPr>
                <w:rFonts w:ascii="Times New Roman" w:eastAsia="Times New Roman" w:hAnsi="Times New Roman" w:cs="Times New Roman"/>
                <w:bCs/>
                <w:sz w:val="28"/>
                <w:szCs w:val="28"/>
              </w:rPr>
              <w:t>лекції</w:t>
            </w:r>
            <w:r w:rsidR="004A55AA" w:rsidRPr="004A55AA">
              <w:rPr>
                <w:rFonts w:ascii="Times New Roman" w:eastAsia="Times New Roman" w:hAnsi="Times New Roman" w:cs="Times New Roman"/>
                <w:bCs/>
                <w:sz w:val="28"/>
                <w:szCs w:val="28"/>
              </w:rPr>
              <w:t xml:space="preserve"> – 18</w:t>
            </w:r>
            <w:r w:rsidRPr="004A55AA">
              <w:rPr>
                <w:rFonts w:ascii="Times New Roman" w:eastAsia="Times New Roman" w:hAnsi="Times New Roman" w:cs="Times New Roman"/>
                <w:bCs/>
                <w:sz w:val="28"/>
                <w:szCs w:val="28"/>
              </w:rPr>
              <w:t xml:space="preserve"> годин;</w:t>
            </w:r>
          </w:p>
          <w:p w14:paraId="4B66FA9A" w14:textId="0C4DECFC" w:rsidR="002958FE" w:rsidRPr="004A55AA" w:rsidRDefault="004A55AA" w:rsidP="0045713E">
            <w:pPr>
              <w:widowControl w:val="0"/>
              <w:jc w:val="both"/>
              <w:rPr>
                <w:rFonts w:ascii="Times New Roman" w:eastAsia="Times New Roman" w:hAnsi="Times New Roman" w:cs="Times New Roman"/>
                <w:bCs/>
                <w:sz w:val="28"/>
                <w:szCs w:val="28"/>
              </w:rPr>
            </w:pPr>
            <w:r w:rsidRPr="004A55AA">
              <w:rPr>
                <w:rFonts w:ascii="Times New Roman" w:eastAsia="Times New Roman" w:hAnsi="Times New Roman" w:cs="Times New Roman"/>
                <w:bCs/>
                <w:sz w:val="28"/>
                <w:szCs w:val="28"/>
              </w:rPr>
              <w:t>семінарські заняття – 6</w:t>
            </w:r>
            <w:r w:rsidR="002958FE" w:rsidRPr="004A55AA">
              <w:rPr>
                <w:rFonts w:ascii="Times New Roman" w:eastAsia="Times New Roman" w:hAnsi="Times New Roman" w:cs="Times New Roman"/>
                <w:bCs/>
                <w:sz w:val="28"/>
                <w:szCs w:val="28"/>
              </w:rPr>
              <w:t xml:space="preserve"> годин;</w:t>
            </w:r>
          </w:p>
          <w:p w14:paraId="48A8CBC6" w14:textId="2D0C6C57" w:rsidR="002958FE" w:rsidRPr="004A55AA" w:rsidRDefault="004A55AA" w:rsidP="0045713E">
            <w:pPr>
              <w:widowControl w:val="0"/>
              <w:jc w:val="both"/>
              <w:rPr>
                <w:rFonts w:ascii="Times New Roman" w:eastAsia="Times New Roman" w:hAnsi="Times New Roman" w:cs="Times New Roman"/>
                <w:bCs/>
                <w:sz w:val="28"/>
                <w:szCs w:val="28"/>
              </w:rPr>
            </w:pPr>
            <w:r w:rsidRPr="004A55AA">
              <w:rPr>
                <w:rFonts w:ascii="Times New Roman" w:eastAsia="Times New Roman" w:hAnsi="Times New Roman" w:cs="Times New Roman"/>
                <w:bCs/>
                <w:sz w:val="28"/>
                <w:szCs w:val="28"/>
              </w:rPr>
              <w:t>самостійна робота – 2</w:t>
            </w:r>
            <w:r w:rsidR="002958FE" w:rsidRPr="004A55AA">
              <w:rPr>
                <w:rFonts w:ascii="Times New Roman" w:eastAsia="Times New Roman" w:hAnsi="Times New Roman" w:cs="Times New Roman"/>
                <w:bCs/>
                <w:sz w:val="28"/>
                <w:szCs w:val="28"/>
              </w:rPr>
              <w:t>1 годин</w:t>
            </w:r>
            <w:r w:rsidRPr="004A55AA">
              <w:rPr>
                <w:rFonts w:ascii="Times New Roman" w:eastAsia="Times New Roman" w:hAnsi="Times New Roman" w:cs="Times New Roman"/>
                <w:bCs/>
                <w:sz w:val="28"/>
                <w:szCs w:val="28"/>
              </w:rPr>
              <w:t>а</w:t>
            </w:r>
            <w:r w:rsidR="002958FE" w:rsidRPr="004A55AA">
              <w:rPr>
                <w:rFonts w:ascii="Times New Roman" w:eastAsia="Times New Roman" w:hAnsi="Times New Roman" w:cs="Times New Roman"/>
                <w:bCs/>
                <w:sz w:val="28"/>
                <w:szCs w:val="28"/>
              </w:rPr>
              <w:t>.</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Звонкова Світлана Миколаївна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14:paraId="745AB929"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35705D81" w14:textId="04E4E23E" w:rsidR="002958FE" w:rsidRDefault="00292AF3" w:rsidP="0045713E">
            <w:pPr>
              <w:widowControl w:val="0"/>
              <w:jc w:val="both"/>
              <w:rPr>
                <w:rFonts w:ascii="Times New Roman" w:hAnsi="Times New Roman" w:cs="Times New Roman"/>
                <w:sz w:val="28"/>
                <w:szCs w:val="28"/>
              </w:rPr>
            </w:pPr>
            <w:hyperlink r:id="rId9" w:history="1">
              <w:r w:rsidR="006C37F6" w:rsidRPr="00104E74">
                <w:rPr>
                  <w:rStyle w:val="a4"/>
                  <w:rFonts w:ascii="Times New Roman" w:hAnsi="Times New Roman" w:cs="Times New Roman"/>
                  <w:sz w:val="28"/>
                  <w:szCs w:val="28"/>
                  <w:lang w:val="en-US"/>
                </w:rPr>
                <w:t>svetlanazwonkova@gmail.com</w:t>
              </w:r>
            </w:hyperlink>
          </w:p>
          <w:p w14:paraId="3007B8E7" w14:textId="77777777" w:rsidR="006C37F6" w:rsidRPr="006C37F6" w:rsidRDefault="006C37F6" w:rsidP="0045713E">
            <w:pPr>
              <w:widowControl w:val="0"/>
              <w:jc w:val="both"/>
              <w:rPr>
                <w:rFonts w:ascii="Times New Roman" w:hAnsi="Times New Roman" w:cs="Times New Roman"/>
                <w:sz w:val="28"/>
                <w:szCs w:val="28"/>
              </w:rPr>
            </w:pPr>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41EB9944" w14:textId="02372357" w:rsidR="006C37F6" w:rsidRDefault="004A55AA" w:rsidP="004A55AA">
            <w:pPr>
              <w:widowControl w:val="0"/>
              <w:jc w:val="both"/>
              <w:rPr>
                <w:rFonts w:ascii="Times New Roman" w:hAnsi="Times New Roman" w:cs="Times New Roman"/>
                <w:sz w:val="28"/>
                <w:szCs w:val="28"/>
              </w:rPr>
            </w:pPr>
            <w:hyperlink r:id="rId10" w:history="1">
              <w:r w:rsidRPr="00036212">
                <w:rPr>
                  <w:rStyle w:val="a4"/>
                  <w:rFonts w:ascii="Times New Roman" w:hAnsi="Times New Roman" w:cs="Times New Roman"/>
                  <w:sz w:val="28"/>
                  <w:szCs w:val="28"/>
                </w:rPr>
                <w:t>https://classroom.google.com/c/NzQ0Nzc2MTMwMjgw?cjc=6ti2ezw</w:t>
              </w:r>
            </w:hyperlink>
          </w:p>
          <w:p w14:paraId="7998D847" w14:textId="49BF1092" w:rsidR="004A55AA" w:rsidRPr="006C37F6" w:rsidRDefault="004A55AA" w:rsidP="004A55AA">
            <w:pPr>
              <w:widowControl w:val="0"/>
              <w:jc w:val="both"/>
              <w:rPr>
                <w:rFonts w:ascii="Times New Roman" w:hAnsi="Times New Roman" w:cs="Times New Roman"/>
                <w:sz w:val="28"/>
                <w:szCs w:val="28"/>
              </w:rPr>
            </w:pPr>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79B23851" w14:textId="50B563A7"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4A55AA">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4A55AA">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1" w:history="1">
              <w:r w:rsidRPr="00E468E4">
                <w:rPr>
                  <w:rStyle w:val="a4"/>
                  <w:rFonts w:ascii="Times New Roman" w:hAnsi="Times New Roman" w:cs="Times New Roman"/>
                  <w:sz w:val="28"/>
                  <w:szCs w:val="28"/>
                </w:rPr>
                <w:t>https://meet.google.com/sin-ysda-zcm</w:t>
              </w:r>
            </w:hyperlink>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5CF2E2B8" w14:textId="77777777"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«Культурою розуму є філософія»</w:t>
            </w:r>
          </w:p>
          <w:p w14:paraId="6CF09930" w14:textId="77777777"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(Цицерон)</w:t>
            </w:r>
          </w:p>
          <w:p w14:paraId="6531B94D" w14:textId="77777777"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«Май мужність користуватись власним розумом»</w:t>
            </w:r>
          </w:p>
          <w:p w14:paraId="25FDC566" w14:textId="412B26CC" w:rsidR="00AC7230" w:rsidRPr="001B36E7" w:rsidRDefault="00AC7230" w:rsidP="001B36E7">
            <w:pPr>
              <w:widowControl w:val="0"/>
              <w:jc w:val="right"/>
              <w:rPr>
                <w:rFonts w:ascii="Times New Roman" w:hAnsi="Times New Roman" w:cs="Times New Roman"/>
                <w:b/>
                <w:bCs/>
                <w:i/>
                <w:iCs/>
                <w:color w:val="A50021"/>
                <w:sz w:val="28"/>
                <w:szCs w:val="28"/>
              </w:rPr>
            </w:pPr>
            <w:r w:rsidRPr="001B36E7">
              <w:rPr>
                <w:rFonts w:ascii="Times New Roman" w:hAnsi="Times New Roman" w:cs="Times New Roman"/>
                <w:b/>
                <w:bCs/>
                <w:i/>
                <w:iCs/>
                <w:color w:val="A50021"/>
                <w:sz w:val="28"/>
                <w:szCs w:val="28"/>
              </w:rPr>
              <w:t>(І. Кант</w:t>
            </w:r>
          </w:p>
          <w:p w14:paraId="3F3FC846" w14:textId="4D508B53" w:rsidR="00E22804" w:rsidRPr="00E22804" w:rsidRDefault="00E22804" w:rsidP="00E22804">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исципліна «Основи філософських знань» формує уявлення</w:t>
            </w:r>
            <w:r w:rsidRPr="00E22804">
              <w:rPr>
                <w:rFonts w:ascii="Times New Roman" w:hAnsi="Times New Roman" w:cs="Times New Roman"/>
                <w:color w:val="2F5496" w:themeColor="accent1" w:themeShade="BF"/>
                <w:sz w:val="28"/>
                <w:szCs w:val="28"/>
              </w:rPr>
              <w:t xml:space="preserve"> </w:t>
            </w:r>
            <w:r w:rsidRPr="00E22804">
              <w:rPr>
                <w:rFonts w:ascii="Times New Roman" w:hAnsi="Times New Roman" w:cs="Times New Roman"/>
                <w:sz w:val="28"/>
                <w:szCs w:val="28"/>
              </w:rPr>
              <w:t xml:space="preserve">про те, що таке людина, світ і як людина взаємодіє зі світом. Прищеплює моральні цінності, розширює можливість осмислення студентом фундаментальних основ життя. Філософія ознайомлює студента з сутністю духовного життя суспільства, видами, рівнями та формами пізнання, проблемами істини філософської антропології і філософії історії, сутністю провідних релігій сьогодення.  </w:t>
            </w:r>
          </w:p>
          <w:p w14:paraId="1EF344ED" w14:textId="77777777" w:rsidR="00B80283" w:rsidRDefault="00E22804"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 допомагає</w:t>
            </w:r>
            <w:r w:rsidRPr="00B80283">
              <w:rPr>
                <w:rFonts w:ascii="Times New Roman" w:hAnsi="Times New Roman" w:cs="Times New Roman"/>
                <w:i/>
                <w:iCs/>
                <w:color w:val="2F5496" w:themeColor="accent1" w:themeShade="BF"/>
                <w:sz w:val="28"/>
                <w:szCs w:val="28"/>
              </w:rPr>
              <w:t xml:space="preserve"> </w:t>
            </w:r>
            <w:r w:rsidRPr="00E22804">
              <w:rPr>
                <w:rFonts w:ascii="Times New Roman" w:hAnsi="Times New Roman" w:cs="Times New Roman"/>
                <w:sz w:val="28"/>
                <w:szCs w:val="28"/>
              </w:rPr>
              <w:t>самостійно аналізувати світоглядні проблеми сучасності, використовувати складники знання та пізнання і за їх допомогою створювати інтелектуальні засоби своєї життєдіяльності, розуміти сутність внутрішнього світу людини та розглядати її в окресленнях свободи, пошуку та утвердження життєвих сенсів, розвивати логі</w:t>
            </w:r>
            <w:r>
              <w:rPr>
                <w:rFonts w:ascii="Times New Roman" w:hAnsi="Times New Roman" w:cs="Times New Roman"/>
                <w:sz w:val="28"/>
                <w:szCs w:val="28"/>
              </w:rPr>
              <w:t>ку,</w:t>
            </w:r>
            <w:r w:rsidRPr="00E22804">
              <w:rPr>
                <w:rFonts w:ascii="Times New Roman" w:hAnsi="Times New Roman" w:cs="Times New Roman"/>
                <w:sz w:val="28"/>
                <w:szCs w:val="28"/>
              </w:rPr>
              <w:t xml:space="preserve"> </w:t>
            </w:r>
            <w:r>
              <w:rPr>
                <w:rFonts w:ascii="Times New Roman" w:hAnsi="Times New Roman" w:cs="Times New Roman"/>
                <w:sz w:val="28"/>
                <w:szCs w:val="28"/>
              </w:rPr>
              <w:t xml:space="preserve">формувати </w:t>
            </w:r>
            <w:r w:rsidRPr="00E22804">
              <w:rPr>
                <w:rFonts w:ascii="Times New Roman" w:hAnsi="Times New Roman" w:cs="Times New Roman"/>
                <w:sz w:val="28"/>
                <w:szCs w:val="28"/>
              </w:rPr>
              <w:t>аргументовану професійну мову, забезпечувати її наукову переконливість.</w:t>
            </w:r>
            <w:r w:rsidR="00B80283" w:rsidRPr="00B80283">
              <w:rPr>
                <w:rFonts w:ascii="Times New Roman" w:hAnsi="Times New Roman" w:cs="Times New Roman"/>
                <w:sz w:val="28"/>
                <w:szCs w:val="28"/>
              </w:rPr>
              <w:t xml:space="preserve"> </w:t>
            </w:r>
          </w:p>
          <w:p w14:paraId="18E8D6FE" w14:textId="5F9CD70F" w:rsidR="00B80283" w:rsidRP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w:t>
            </w:r>
            <w:r w:rsidRPr="00B80283">
              <w:rPr>
                <w:rFonts w:ascii="Times New Roman" w:hAnsi="Times New Roman" w:cs="Times New Roman"/>
                <w:sz w:val="28"/>
                <w:szCs w:val="28"/>
              </w:rPr>
              <w:t xml:space="preserve"> є невід’ємним механізмом функціонування культури як єдиної системи, без якої вона не може отримати цільності, виробити синтез розуму та гуманізму, обґрунтувати єдність істини та моральності, пізнання та відповідальності, загальнолюдських цінностей та індивідуальної свободи.  </w:t>
            </w:r>
          </w:p>
          <w:p w14:paraId="6AF192F8" w14:textId="378C9A67" w:rsidR="002958FE" w:rsidRP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 на сучасному етапі</w:t>
            </w:r>
            <w:r w:rsidRPr="00B80283">
              <w:rPr>
                <w:rFonts w:ascii="Times New Roman" w:hAnsi="Times New Roman" w:cs="Times New Roman"/>
                <w:color w:val="2F5496" w:themeColor="accent1" w:themeShade="BF"/>
                <w:sz w:val="28"/>
                <w:szCs w:val="28"/>
              </w:rPr>
              <w:t xml:space="preserve"> </w:t>
            </w:r>
            <w:r w:rsidRPr="00B80283">
              <w:rPr>
                <w:rFonts w:ascii="Times New Roman" w:hAnsi="Times New Roman" w:cs="Times New Roman"/>
                <w:sz w:val="28"/>
                <w:szCs w:val="28"/>
              </w:rPr>
              <w:t>свого розвитку тісно пов’язана з наукою, релігією, етикою, політикою, містикою, естетикою, і цей</w:t>
            </w:r>
            <w:r>
              <w:rPr>
                <w:rFonts w:ascii="Times New Roman" w:hAnsi="Times New Roman" w:cs="Times New Roman"/>
                <w:sz w:val="28"/>
                <w:szCs w:val="28"/>
              </w:rPr>
              <w:t xml:space="preserve"> </w:t>
            </w:r>
            <w:r w:rsidRPr="00B80283">
              <w:rPr>
                <w:rFonts w:ascii="Times New Roman" w:eastAsia="Times New Roman" w:hAnsi="Times New Roman" w:cs="Times New Roman"/>
                <w:kern w:val="0"/>
                <w:sz w:val="24"/>
                <w14:ligatures w14:val="none"/>
              </w:rPr>
              <w:t xml:space="preserve"> </w:t>
            </w:r>
            <w:r w:rsidRPr="00B80283">
              <w:rPr>
                <w:rFonts w:ascii="Times New Roman" w:hAnsi="Times New Roman" w:cs="Times New Roman"/>
                <w:sz w:val="28"/>
                <w:szCs w:val="28"/>
              </w:rPr>
              <w:t xml:space="preserve">зв’язок багатосторонній. Філософська культура стає запорукою розвитку цивілізації, нації, народу, регіону, держави, де створювались і закріплювались численні фундаментальні принципи релігії, етики, науки, філософії, основні форми моралі та традиції, стійкі стереотипи в мові, мисленні, </w:t>
            </w:r>
            <w:r w:rsidRPr="00B80283">
              <w:rPr>
                <w:rFonts w:ascii="Times New Roman" w:hAnsi="Times New Roman" w:cs="Times New Roman"/>
                <w:sz w:val="28"/>
                <w:szCs w:val="28"/>
              </w:rPr>
              <w:lastRenderedPageBreak/>
              <w:t>уяві та сприйнятті, певна ціннісна орієнтація, утопія та міфологія.</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2C285ECB" w14:textId="77777777" w:rsid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вивчення дисципліни «Основи філософських знань» є розуміння сутності філософії як науки і форми суспільної свідомості в ïï історичному розвитку, місця та ролі філософії в розвитку загальнолюдської культури.  </w:t>
            </w: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17CF9498"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наукового світогляду;</w:t>
            </w:r>
          </w:p>
          <w:p w14:paraId="11845181"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філософської культури мислення та пізнання;</w:t>
            </w:r>
          </w:p>
          <w:p w14:paraId="1C3783E1"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науково-філософського аналізу ;</w:t>
            </w:r>
          </w:p>
          <w:p w14:paraId="18CB0331" w14:textId="77777777"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духовного самовдосконалення;</w:t>
            </w:r>
          </w:p>
          <w:p w14:paraId="3F4627F9" w14:textId="77777777"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свідоме застосування в професійній діяльності філософської методології та знань;</w:t>
            </w:r>
          </w:p>
          <w:p w14:paraId="017845A4" w14:textId="77777777"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виховання творчої особистості, яка має високий рівень культури, громадянську відповідальність, національну гідність, патріотизм;</w:t>
            </w:r>
          </w:p>
          <w:p w14:paraId="2BE40A73" w14:textId="5EBC6C0F"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30601F00"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2920F59"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lastRenderedPageBreak/>
              <w:t>ЗК 6 Здатність спілкуватися державною мовою як усно, так і письмово.</w:t>
            </w:r>
          </w:p>
          <w:p w14:paraId="63C4456C" w14:textId="7BA82490" w:rsidR="00377D5D"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5C7934CA" w14:textId="77777777" w:rsidR="002958FE" w:rsidRDefault="00716F86" w:rsidP="00716F86">
            <w:pPr>
              <w:widowControl w:val="0"/>
              <w:jc w:val="both"/>
              <w:rPr>
                <w:rFonts w:ascii="Times New Roman" w:hAnsi="Times New Roman" w:cs="Times New Roman"/>
                <w:sz w:val="28"/>
                <w:szCs w:val="28"/>
              </w:rPr>
            </w:pPr>
            <w:r w:rsidRPr="00716F86">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1D8DBB0D" w14:textId="17BED995" w:rsidR="00377D5D" w:rsidRPr="002958FE" w:rsidRDefault="00377D5D" w:rsidP="00716F86">
            <w:pPr>
              <w:widowControl w:val="0"/>
              <w:jc w:val="both"/>
              <w:rPr>
                <w:rFonts w:ascii="Times New Roman" w:hAnsi="Times New Roman" w:cs="Times New Roman"/>
                <w:sz w:val="28"/>
                <w:szCs w:val="28"/>
              </w:rPr>
            </w:pPr>
            <w:r w:rsidRPr="00377D5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3E0711E1"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68B8DC0E" w14:textId="77777777"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r w:rsidRPr="00377D5D">
              <w:rPr>
                <w:rFonts w:ascii="Times New Roman" w:hAnsi="Times New Roman" w:cs="Times New Roman"/>
                <w:bCs/>
                <w:color w:val="2F5496" w:themeColor="accent1" w:themeShade="BF"/>
                <w:sz w:val="28"/>
                <w:szCs w:val="28"/>
              </w:rPr>
              <w:t xml:space="preserve"> </w:t>
            </w:r>
          </w:p>
          <w:p w14:paraId="6E829DB5" w14:textId="77777777"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історичні типи світогляду; </w:t>
            </w:r>
          </w:p>
          <w:p w14:paraId="7356EB88" w14:textId="77777777"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історію становлення, основні етапи і особливості розвитку філософії; </w:t>
            </w:r>
          </w:p>
          <w:p w14:paraId="695FF566" w14:textId="6896BC30"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основні поняття та категорії філософії; основні парадигми та концепції світової та вітчизняної філософської думки; </w:t>
            </w:r>
          </w:p>
          <w:p w14:paraId="02B70254" w14:textId="31B5320F" w:rsidR="00377D5D" w:rsidRPr="00377D5D" w:rsidRDefault="00377D5D" w:rsidP="00377D5D">
            <w:pPr>
              <w:pStyle w:val="a6"/>
              <w:widowControl w:val="0"/>
              <w:numPr>
                <w:ilvl w:val="0"/>
                <w:numId w:val="4"/>
              </w:numPr>
              <w:jc w:val="both"/>
              <w:rPr>
                <w:rFonts w:ascii="Times New Roman" w:hAnsi="Times New Roman" w:cs="Times New Roman"/>
                <w:bCs/>
                <w:sz w:val="28"/>
                <w:szCs w:val="28"/>
              </w:rPr>
            </w:pPr>
            <w:r w:rsidRPr="00377D5D">
              <w:rPr>
                <w:rFonts w:ascii="Times New Roman" w:hAnsi="Times New Roman" w:cs="Times New Roman"/>
                <w:bCs/>
                <w:sz w:val="28"/>
                <w:szCs w:val="28"/>
              </w:rPr>
              <w:t>основи процесу наукового пошуку, форми і методи наукового пізнання</w:t>
            </w:r>
            <w:r>
              <w:rPr>
                <w:rFonts w:ascii="Times New Roman" w:hAnsi="Times New Roman" w:cs="Times New Roman"/>
                <w:bCs/>
                <w:sz w:val="28"/>
                <w:szCs w:val="28"/>
              </w:rPr>
              <w:t>.</w:t>
            </w:r>
            <w:r w:rsidRPr="00377D5D">
              <w:rPr>
                <w:rFonts w:ascii="Times New Roman" w:hAnsi="Times New Roman" w:cs="Times New Roman"/>
                <w:bCs/>
                <w:sz w:val="28"/>
                <w:szCs w:val="28"/>
              </w:rPr>
              <w:t xml:space="preserve"> </w:t>
            </w:r>
          </w:p>
          <w:p w14:paraId="41E114C7" w14:textId="77777777"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 xml:space="preserve">вміти: </w:t>
            </w:r>
          </w:p>
          <w:p w14:paraId="72E6DBFA" w14:textId="77777777"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самостійно аналізувати феномени та процеси в системі «людина – світ» у їх діалектичному взаємозв’язку та з </w:t>
            </w:r>
            <w:r w:rsidRPr="00377D5D">
              <w:rPr>
                <w:rFonts w:ascii="Times New Roman" w:hAnsi="Times New Roman" w:cs="Times New Roman"/>
                <w:bCs/>
                <w:sz w:val="28"/>
                <w:szCs w:val="28"/>
              </w:rPr>
              <w:lastRenderedPageBreak/>
              <w:t xml:space="preserve">урахуванням змін, що відбуваються у світі й Україні; </w:t>
            </w:r>
          </w:p>
          <w:p w14:paraId="1D91F3D1" w14:textId="77777777"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використовувати методологію наукового пізнання, застосовувати отримані знання при вирішенні професійних завдань; </w:t>
            </w:r>
          </w:p>
          <w:p w14:paraId="03436548" w14:textId="77777777"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 xml:space="preserve">критично мислити; </w:t>
            </w:r>
          </w:p>
          <w:p w14:paraId="32EF9D82" w14:textId="39666793" w:rsidR="00377D5D" w:rsidRPr="00377D5D" w:rsidRDefault="00377D5D" w:rsidP="00377D5D">
            <w:pPr>
              <w:pStyle w:val="a6"/>
              <w:widowControl w:val="0"/>
              <w:numPr>
                <w:ilvl w:val="0"/>
                <w:numId w:val="5"/>
              </w:numPr>
              <w:jc w:val="both"/>
              <w:rPr>
                <w:rFonts w:ascii="Times New Roman" w:hAnsi="Times New Roman" w:cs="Times New Roman"/>
                <w:bCs/>
                <w:sz w:val="28"/>
                <w:szCs w:val="28"/>
              </w:rPr>
            </w:pPr>
            <w:r w:rsidRPr="00377D5D">
              <w:rPr>
                <w:rFonts w:ascii="Times New Roman" w:hAnsi="Times New Roman" w:cs="Times New Roman"/>
                <w:bCs/>
                <w:sz w:val="28"/>
                <w:szCs w:val="28"/>
              </w:rPr>
              <w:t>обґрунтовувати свою світоглядну, громадську та професійну позицію.</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r w:rsidRPr="00761B37">
              <w:rPr>
                <w:rFonts w:ascii="Times New Roman" w:hAnsi="Times New Roman" w:cs="Times New Roman"/>
                <w:sz w:val="28"/>
                <w:szCs w:val="28"/>
              </w:rPr>
              <w:lastRenderedPageBreak/>
              <w:t>Пререквізити</w:t>
            </w:r>
          </w:p>
        </w:tc>
        <w:tc>
          <w:tcPr>
            <w:tcW w:w="5728" w:type="dxa"/>
            <w:gridSpan w:val="2"/>
          </w:tcPr>
          <w:p w14:paraId="4AF1B500" w14:textId="3B99F48D"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«Основи філософських знань»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Pr="00761B37">
              <w:rPr>
                <w:rFonts w:ascii="Times New Roman" w:hAnsi="Times New Roman" w:cs="Times New Roman"/>
                <w:bCs/>
                <w:sz w:val="28"/>
                <w:szCs w:val="28"/>
              </w:rPr>
              <w:t xml:space="preserve">«Історія: Україна», </w:t>
            </w:r>
            <w:r>
              <w:rPr>
                <w:rFonts w:ascii="Times New Roman" w:hAnsi="Times New Roman" w:cs="Times New Roman"/>
                <w:bCs/>
                <w:sz w:val="28"/>
                <w:szCs w:val="28"/>
              </w:rPr>
              <w:t xml:space="preserve">«Основи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«Культурологія»,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Постреквізити</w:t>
            </w:r>
          </w:p>
        </w:tc>
        <w:tc>
          <w:tcPr>
            <w:tcW w:w="5728" w:type="dxa"/>
            <w:gridSpan w:val="2"/>
          </w:tcPr>
          <w:p w14:paraId="4820C171" w14:textId="5C1CE8AC"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«Основи філософських знань»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14:paraId="56AF31C2" w14:textId="77777777"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Розділ 1 Гуманістичний зміст історії виникнення і розвитку філосо</w:t>
            </w:r>
            <w:r w:rsidRPr="00A272EC">
              <w:rPr>
                <w:rFonts w:ascii="Times New Roman" w:eastAsia="Times New Roman" w:hAnsi="Times New Roman" w:cs="Times New Roman"/>
                <w:b/>
                <w:bCs/>
                <w:color w:val="1F4E79" w:themeColor="accent5" w:themeShade="80"/>
                <w:spacing w:val="-9"/>
                <w:kern w:val="0"/>
                <w:sz w:val="28"/>
                <w:szCs w:val="28"/>
                <w:lang w:eastAsia="ru-RU"/>
                <w14:ligatures w14:val="none"/>
              </w:rPr>
              <w:t>фії.</w:t>
            </w:r>
          </w:p>
          <w:p w14:paraId="1A14D44B"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Pr="00A272EC">
              <w:rPr>
                <w:rFonts w:ascii="Times New Roman" w:eastAsia="Times New Roman" w:hAnsi="Times New Roman" w:cs="Times New Roman"/>
                <w:color w:val="000000"/>
                <w:spacing w:val="1"/>
                <w:kern w:val="0"/>
                <w:sz w:val="28"/>
                <w:szCs w:val="28"/>
                <w:lang w:eastAsia="ru-RU"/>
                <w14:ligatures w14:val="none"/>
              </w:rPr>
              <w:t>Вступ. Філософія як специфічний тип знання.</w:t>
            </w:r>
          </w:p>
          <w:p w14:paraId="2C20FB8B"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Філософія стародавнього світу.</w:t>
            </w:r>
          </w:p>
          <w:p w14:paraId="085EC31D" w14:textId="5B462088"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sidRP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3</w:t>
            </w:r>
            <w:r w:rsidR="0036257A">
              <w:rPr>
                <w:rFonts w:ascii="Times New Roman" w:eastAsia="Times New Roman" w:hAnsi="Times New Roman" w:cs="Times New Roman"/>
                <w:b/>
                <w:bCs/>
                <w:color w:val="000000"/>
                <w:kern w:val="0"/>
                <w:sz w:val="28"/>
                <w:szCs w:val="28"/>
                <w:lang w:eastAsia="ru-RU"/>
                <w14:ligatures w14:val="none"/>
              </w:rPr>
              <w:t> </w:t>
            </w:r>
            <w:r w:rsidRPr="00A272EC">
              <w:rPr>
                <w:rFonts w:ascii="Times New Roman" w:eastAsia="Times New Roman" w:hAnsi="Times New Roman" w:cs="Times New Roman"/>
                <w:color w:val="000000"/>
                <w:kern w:val="0"/>
                <w:sz w:val="28"/>
                <w:szCs w:val="28"/>
                <w:lang w:eastAsia="ru-RU"/>
                <w14:ligatures w14:val="none"/>
              </w:rPr>
              <w:t>Філософія</w:t>
            </w:r>
            <w:r w:rsidR="0036257A">
              <w:rPr>
                <w:rFonts w:ascii="Times New Roman" w:eastAsia="Times New Roman" w:hAnsi="Times New Roman" w:cs="Times New Roman"/>
                <w:color w:val="000000"/>
                <w:kern w:val="0"/>
                <w:sz w:val="28"/>
                <w:szCs w:val="28"/>
                <w:lang w:eastAsia="ru-RU"/>
                <w14:ligatures w14:val="none"/>
              </w:rPr>
              <w:t> </w:t>
            </w:r>
            <w:r w:rsidRPr="00A272EC">
              <w:rPr>
                <w:rFonts w:ascii="Times New Roman" w:eastAsia="Times New Roman" w:hAnsi="Times New Roman" w:cs="Times New Roman"/>
                <w:color w:val="000000"/>
                <w:kern w:val="0"/>
                <w:sz w:val="28"/>
                <w:szCs w:val="28"/>
                <w:lang w:eastAsia="ru-RU"/>
                <w14:ligatures w14:val="none"/>
              </w:rPr>
              <w:t>європейського середньовіччя та епохи Відродження.</w:t>
            </w:r>
          </w:p>
          <w:p w14:paraId="366FEB2E"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4</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Pr="00A272EC">
              <w:rPr>
                <w:rFonts w:ascii="Times New Roman" w:eastAsia="Times New Roman" w:hAnsi="Times New Roman" w:cs="Times New Roman"/>
                <w:color w:val="000000"/>
                <w:spacing w:val="-1"/>
                <w:kern w:val="0"/>
                <w:sz w:val="28"/>
                <w:szCs w:val="28"/>
                <w:lang w:eastAsia="ru-RU"/>
                <w14:ligatures w14:val="none"/>
              </w:rPr>
              <w:t>Філософія Нового часу.</w:t>
            </w:r>
          </w:p>
          <w:p w14:paraId="7E9E0DA9"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5</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Філософія 19-20 століть.</w:t>
            </w:r>
          </w:p>
          <w:p w14:paraId="107F1751" w14:textId="77777777" w:rsid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6</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Філософська думка в Україні.</w:t>
            </w:r>
          </w:p>
          <w:p w14:paraId="1FD44764" w14:textId="77777777" w:rsidR="0036257A" w:rsidRPr="00A272EC" w:rsidRDefault="0036257A" w:rsidP="00A272EC">
            <w:pPr>
              <w:shd w:val="clear" w:color="auto" w:fill="FFFFFF"/>
              <w:jc w:val="both"/>
              <w:rPr>
                <w:rFonts w:ascii="Times New Roman" w:eastAsia="Times New Roman" w:hAnsi="Times New Roman" w:cs="Times New Roman"/>
                <w:kern w:val="0"/>
                <w:sz w:val="24"/>
                <w:szCs w:val="24"/>
                <w:lang w:val="ru-RU" w:eastAsia="ru-RU"/>
                <w14:ligatures w14:val="none"/>
              </w:rPr>
            </w:pPr>
          </w:p>
          <w:p w14:paraId="76AE28E8"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Розділ 2 Онтологія і гносеологія. Основи філософського вчення про розвиток.</w:t>
            </w:r>
          </w:p>
          <w:p w14:paraId="12644C1D" w14:textId="77777777"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 xml:space="preserve">Проблема буття у філософії. </w:t>
            </w:r>
          </w:p>
          <w:p w14:paraId="2CC8A384" w14:textId="77777777"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Pr="00A272EC">
              <w:rPr>
                <w:rFonts w:ascii="Times New Roman" w:eastAsia="Times New Roman" w:hAnsi="Times New Roman" w:cs="Times New Roman"/>
                <w:color w:val="000000"/>
                <w:spacing w:val="-2"/>
                <w:kern w:val="0"/>
                <w:sz w:val="28"/>
                <w:szCs w:val="28"/>
                <w:lang w:eastAsia="ru-RU"/>
                <w14:ligatures w14:val="none"/>
              </w:rPr>
              <w:t>Духовний вимір людського буття.</w:t>
            </w:r>
          </w:p>
          <w:p w14:paraId="2835D486" w14:textId="037ECDB7" w:rsidR="00A272EC" w:rsidRPr="00A272EC"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Тема</w:t>
            </w:r>
            <w:r w:rsidR="0036257A">
              <w:rPr>
                <w:rFonts w:ascii="Times New Roman" w:eastAsia="Times New Roman" w:hAnsi="Times New Roman" w:cs="Times New Roman"/>
                <w:b/>
                <w:bCs/>
                <w:color w:val="1F4E79" w:themeColor="accent5" w:themeShade="80"/>
                <w:spacing w:val="-2"/>
                <w:kern w:val="0"/>
                <w:sz w:val="28"/>
                <w:szCs w:val="28"/>
                <w:lang w:eastAsia="ru-RU"/>
                <w14:ligatures w14:val="none"/>
              </w:rPr>
              <w:t> </w:t>
            </w:r>
            <w:r w:rsidRPr="00A272EC">
              <w:rPr>
                <w:rFonts w:ascii="Times New Roman" w:eastAsia="Times New Roman" w:hAnsi="Times New Roman" w:cs="Times New Roman"/>
                <w:b/>
                <w:bCs/>
                <w:color w:val="1F4E79" w:themeColor="accent5" w:themeShade="80"/>
                <w:spacing w:val="-2"/>
                <w:kern w:val="0"/>
                <w:sz w:val="28"/>
                <w:szCs w:val="28"/>
                <w:lang w:eastAsia="ru-RU"/>
                <w14:ligatures w14:val="none"/>
              </w:rPr>
              <w:t>3</w:t>
            </w:r>
            <w:r w:rsidR="0036257A">
              <w:rPr>
                <w:rFonts w:ascii="Times New Roman" w:eastAsia="Times New Roman" w:hAnsi="Times New Roman" w:cs="Times New Roman"/>
                <w:b/>
                <w:bCs/>
                <w:color w:val="000000"/>
                <w:spacing w:val="-2"/>
                <w:kern w:val="0"/>
                <w:sz w:val="28"/>
                <w:szCs w:val="28"/>
                <w:lang w:eastAsia="ru-RU"/>
                <w14:ligatures w14:val="none"/>
              </w:rPr>
              <w:t> </w:t>
            </w:r>
            <w:r w:rsidRPr="00A272EC">
              <w:rPr>
                <w:rFonts w:ascii="Times New Roman" w:eastAsia="Times New Roman" w:hAnsi="Times New Roman" w:cs="Times New Roman"/>
                <w:color w:val="000000"/>
                <w:spacing w:val="-2"/>
                <w:kern w:val="0"/>
                <w:sz w:val="28"/>
                <w:szCs w:val="28"/>
                <w:lang w:eastAsia="ru-RU"/>
                <w14:ligatures w14:val="none"/>
              </w:rPr>
              <w:t xml:space="preserve">Основи філософського вчення про розвиток. </w:t>
            </w:r>
          </w:p>
          <w:p w14:paraId="41E5E481" w14:textId="77777777" w:rsidR="0036257A"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w:t>
            </w:r>
            <w:r w:rsidR="0036257A">
              <w:rPr>
                <w:rFonts w:ascii="Times New Roman" w:eastAsia="Times New Roman" w:hAnsi="Times New Roman" w:cs="Times New Roman"/>
                <w:b/>
                <w:bCs/>
                <w:color w:val="1F4E79" w:themeColor="accent5" w:themeShade="80"/>
                <w:kern w:val="0"/>
                <w:sz w:val="28"/>
                <w:szCs w:val="28"/>
                <w:lang w:eastAsia="ru-RU"/>
                <w14:ligatures w14:val="none"/>
              </w:rPr>
              <w:t> </w:t>
            </w:r>
            <w:r w:rsidRPr="00A272EC">
              <w:rPr>
                <w:rFonts w:ascii="Times New Roman" w:eastAsia="Times New Roman" w:hAnsi="Times New Roman" w:cs="Times New Roman"/>
                <w:b/>
                <w:bCs/>
                <w:color w:val="1F4E79" w:themeColor="accent5" w:themeShade="80"/>
                <w:kern w:val="0"/>
                <w:sz w:val="28"/>
                <w:szCs w:val="28"/>
                <w:lang w:eastAsia="ru-RU"/>
                <w14:ligatures w14:val="none"/>
              </w:rPr>
              <w:t>4</w:t>
            </w:r>
            <w:r w:rsidR="0036257A">
              <w:rPr>
                <w:rFonts w:ascii="Times New Roman" w:eastAsia="Times New Roman" w:hAnsi="Times New Roman" w:cs="Times New Roman"/>
                <w:b/>
                <w:bCs/>
                <w:color w:val="000000"/>
                <w:kern w:val="0"/>
                <w:sz w:val="28"/>
                <w:szCs w:val="28"/>
                <w:lang w:eastAsia="ru-RU"/>
                <w14:ligatures w14:val="none"/>
              </w:rPr>
              <w:t> </w:t>
            </w:r>
            <w:r w:rsidRPr="00A272EC">
              <w:rPr>
                <w:rFonts w:ascii="Times New Roman" w:eastAsia="Times New Roman" w:hAnsi="Times New Roman" w:cs="Times New Roman"/>
                <w:color w:val="000000"/>
                <w:kern w:val="0"/>
                <w:sz w:val="28"/>
                <w:szCs w:val="28"/>
                <w:lang w:eastAsia="ru-RU"/>
                <w14:ligatures w14:val="none"/>
              </w:rPr>
              <w:t>Основний зміст пізнавальної діяльності.</w:t>
            </w:r>
          </w:p>
          <w:p w14:paraId="3426DCCA" w14:textId="2DC38C30"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color w:val="000000"/>
                <w:kern w:val="0"/>
                <w:sz w:val="28"/>
                <w:szCs w:val="28"/>
                <w:lang w:eastAsia="ru-RU"/>
                <w14:ligatures w14:val="none"/>
              </w:rPr>
              <w:t xml:space="preserve"> </w:t>
            </w:r>
          </w:p>
          <w:p w14:paraId="51F10F7E" w14:textId="77777777"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Розділ 3 Соціальна філософія.</w:t>
            </w:r>
          </w:p>
          <w:p w14:paraId="27EC3402" w14:textId="77777777"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lastRenderedPageBreak/>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 xml:space="preserve">Філософський аналіз суспільства. </w:t>
            </w:r>
          </w:p>
          <w:p w14:paraId="2B940566" w14:textId="77777777"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4E79"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Pr="00A272EC">
              <w:rPr>
                <w:rFonts w:ascii="Times New Roman" w:eastAsia="Times New Roman" w:hAnsi="Times New Roman" w:cs="Times New Roman"/>
                <w:color w:val="000000"/>
                <w:kern w:val="0"/>
                <w:sz w:val="28"/>
                <w:szCs w:val="28"/>
                <w:lang w:eastAsia="ru-RU"/>
                <w14:ligatures w14:val="none"/>
              </w:rPr>
              <w:t xml:space="preserve">Філософська концепція людини. </w:t>
            </w:r>
          </w:p>
          <w:p w14:paraId="6CE3648C" w14:textId="58B3E4D3" w:rsidR="00761B37" w:rsidRPr="006E21C7" w:rsidRDefault="00A272EC" w:rsidP="006E21C7">
            <w:pPr>
              <w:shd w:val="clear" w:color="auto" w:fill="FFFFFF"/>
              <w:jc w:val="both"/>
              <w:rPr>
                <w:rFonts w:ascii="Times New Roman" w:eastAsia="Times New Roman" w:hAnsi="Times New Roman" w:cs="Times New Roman"/>
                <w:kern w:val="0"/>
                <w:sz w:val="24"/>
                <w:szCs w:val="24"/>
                <w:lang w:eastAsia="ru-RU"/>
                <w14:ligatures w14:val="none"/>
              </w:rPr>
            </w:pPr>
            <w:r w:rsidRPr="00A272EC">
              <w:rPr>
                <w:rFonts w:ascii="Times New Roman" w:eastAsia="Times New Roman" w:hAnsi="Times New Roman" w:cs="Times New Roman"/>
                <w:b/>
                <w:bCs/>
                <w:color w:val="1F4E79" w:themeColor="accent5" w:themeShade="80"/>
                <w:spacing w:val="-1"/>
                <w:kern w:val="0"/>
                <w:sz w:val="28"/>
                <w:szCs w:val="28"/>
                <w:lang w:eastAsia="ru-RU"/>
                <w14:ligatures w14:val="none"/>
              </w:rPr>
              <w:t>Тема 3</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Pr="00A272EC">
              <w:rPr>
                <w:rFonts w:ascii="Times New Roman" w:eastAsia="Times New Roman" w:hAnsi="Times New Roman" w:cs="Times New Roman"/>
                <w:color w:val="000000"/>
                <w:spacing w:val="-1"/>
                <w:kern w:val="0"/>
                <w:sz w:val="28"/>
                <w:szCs w:val="28"/>
                <w:lang w:eastAsia="ru-RU"/>
                <w14:ligatures w14:val="none"/>
              </w:rPr>
              <w:t>Цінності в житті людини і суспільства.</w:t>
            </w:r>
          </w:p>
          <w:p w14:paraId="26854D41" w14:textId="2B7C0540"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14:paraId="35D7A07C" w14:textId="68F2EF99" w:rsid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Pr="0036257A">
              <w:rPr>
                <w:rFonts w:ascii="Times New Roman" w:hAnsi="Times New Roman" w:cs="Times New Roman"/>
                <w:bCs/>
                <w:sz w:val="28"/>
                <w:szCs w:val="28"/>
              </w:rPr>
              <w:t>Історичні типи філософії.</w:t>
            </w:r>
          </w:p>
          <w:p w14:paraId="0A19323E" w14:textId="7078C88C"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2</w:t>
            </w:r>
            <w:r>
              <w:rPr>
                <w:rFonts w:ascii="Times New Roman" w:hAnsi="Times New Roman" w:cs="Times New Roman"/>
                <w:bCs/>
                <w:color w:val="2F5496" w:themeColor="accent1" w:themeShade="BF"/>
                <w:sz w:val="28"/>
                <w:szCs w:val="28"/>
              </w:rPr>
              <w:t xml:space="preserve"> </w:t>
            </w:r>
            <w:r w:rsidRPr="0036257A">
              <w:rPr>
                <w:color w:val="000000"/>
                <w:spacing w:val="-3"/>
                <w:sz w:val="28"/>
                <w:szCs w:val="28"/>
              </w:rPr>
              <w:t xml:space="preserve"> </w:t>
            </w:r>
            <w:r w:rsidRPr="0036257A">
              <w:rPr>
                <w:rFonts w:ascii="Times New Roman" w:hAnsi="Times New Roman" w:cs="Times New Roman"/>
                <w:bCs/>
                <w:sz w:val="28"/>
                <w:szCs w:val="28"/>
              </w:rPr>
              <w:t>Матерія і свідомість.</w:t>
            </w:r>
          </w:p>
          <w:p w14:paraId="3154C69D" w14:textId="4974BAD6"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3</w:t>
            </w:r>
            <w:r>
              <w:rPr>
                <w:rFonts w:ascii="Times New Roman" w:hAnsi="Times New Roman" w:cs="Times New Roman"/>
                <w:bCs/>
                <w:color w:val="2F5496" w:themeColor="accent1" w:themeShade="BF"/>
                <w:sz w:val="28"/>
                <w:szCs w:val="28"/>
              </w:rPr>
              <w:t xml:space="preserve"> </w:t>
            </w:r>
            <w:r w:rsidRPr="0036257A">
              <w:rPr>
                <w:color w:val="000000"/>
                <w:spacing w:val="-2"/>
                <w:sz w:val="28"/>
                <w:szCs w:val="28"/>
              </w:rPr>
              <w:t xml:space="preserve"> </w:t>
            </w:r>
            <w:r w:rsidRPr="0036257A">
              <w:rPr>
                <w:rFonts w:ascii="Times New Roman" w:hAnsi="Times New Roman" w:cs="Times New Roman"/>
                <w:bCs/>
                <w:sz w:val="28"/>
                <w:szCs w:val="28"/>
              </w:rPr>
              <w:t>Зміст і форми філософського вчення про розвиток.</w:t>
            </w:r>
          </w:p>
          <w:p w14:paraId="2129A394" w14:textId="212BC565" w:rsidR="0036257A" w:rsidRP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4</w:t>
            </w:r>
            <w:r>
              <w:rPr>
                <w:rFonts w:ascii="Times New Roman" w:hAnsi="Times New Roman" w:cs="Times New Roman"/>
                <w:bCs/>
                <w:color w:val="2F5496" w:themeColor="accent1" w:themeShade="BF"/>
                <w:sz w:val="28"/>
                <w:szCs w:val="28"/>
              </w:rPr>
              <w:t xml:space="preserve"> </w:t>
            </w:r>
            <w:r w:rsidRPr="0036257A">
              <w:rPr>
                <w:bCs/>
                <w:color w:val="000000"/>
                <w:spacing w:val="-2"/>
                <w:sz w:val="28"/>
                <w:szCs w:val="28"/>
              </w:rPr>
              <w:t xml:space="preserve"> </w:t>
            </w:r>
            <w:r w:rsidRPr="0036257A">
              <w:rPr>
                <w:rFonts w:ascii="Times New Roman" w:hAnsi="Times New Roman" w:cs="Times New Roman"/>
                <w:bCs/>
                <w:sz w:val="28"/>
                <w:szCs w:val="28"/>
              </w:rPr>
              <w:t>Соціальна філософія</w:t>
            </w:r>
          </w:p>
          <w:p w14:paraId="786C5F94" w14:textId="77777777" w:rsidR="00761B37" w:rsidRDefault="00761B37" w:rsidP="00761B37">
            <w:pPr>
              <w:widowControl w:val="0"/>
              <w:jc w:val="both"/>
              <w:rPr>
                <w:rFonts w:ascii="Times New Roman" w:hAnsi="Times New Roman" w:cs="Times New Roman"/>
                <w:bCs/>
                <w:sz w:val="28"/>
                <w:szCs w:val="28"/>
              </w:rPr>
            </w:pPr>
          </w:p>
          <w:p w14:paraId="36167937" w14:textId="2172225A"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6CABAF53" w14:textId="3000AB15" w:rsidR="0036257A" w:rsidRP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r w:rsidRPr="00B51538">
              <w:rPr>
                <w:rFonts w:ascii="Times New Roman" w:hAnsi="Times New Roman" w:cs="Times New Roman"/>
                <w:bCs/>
                <w:sz w:val="28"/>
                <w:szCs w:val="28"/>
              </w:rPr>
              <w:t>Філософія як специфічний тип знання</w:t>
            </w:r>
            <w:r w:rsidR="006B4B66">
              <w:rPr>
                <w:rFonts w:ascii="Times New Roman" w:hAnsi="Times New Roman" w:cs="Times New Roman"/>
                <w:bCs/>
                <w:sz w:val="28"/>
                <w:szCs w:val="28"/>
              </w:rPr>
              <w:t>.</w:t>
            </w:r>
          </w:p>
          <w:p w14:paraId="7F716253" w14:textId="77777777"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Поняття та структура світогляду. </w:t>
            </w:r>
          </w:p>
          <w:p w14:paraId="3BD615BF" w14:textId="77777777"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Світоглядне значення філософії. </w:t>
            </w:r>
          </w:p>
          <w:p w14:paraId="1F0D0326" w14:textId="77777777"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Історичні типи світогляду. </w:t>
            </w:r>
          </w:p>
          <w:p w14:paraId="5ACC8D03" w14:textId="321E7DF8"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Філософія стародавнього світу, європейського Середньовіччя та епохи Відродження.</w:t>
            </w:r>
          </w:p>
          <w:p w14:paraId="6707BB1F" w14:textId="77777777"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Напрями філософії, сформовані в давньоіндійській та давньокитайській філософії.</w:t>
            </w:r>
          </w:p>
          <w:p w14:paraId="2EA27453" w14:textId="77777777"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Життєдіяльність Сократа, творчість Платона та Арістотеля як класика античної філософії.</w:t>
            </w:r>
          </w:p>
          <w:p w14:paraId="29555963" w14:textId="77777777"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Філософські погляди Августина Аврелія.</w:t>
            </w:r>
          </w:p>
          <w:p w14:paraId="0047853F" w14:textId="0CE755C4" w:rsidR="00B51538" w:rsidRPr="00B51538" w:rsidRDefault="00B51538" w:rsidP="0036257A">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Схоластична система Томаса Аквінського. </w:t>
            </w:r>
          </w:p>
          <w:p w14:paraId="7344F0F5" w14:textId="6DFCA870"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Філософія Нового часу. Філософія ХІХ-ХХ ст.</w:t>
            </w:r>
          </w:p>
          <w:p w14:paraId="59DD95DC"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Сенсуалізм Дж. Лока. </w:t>
            </w:r>
          </w:p>
          <w:p w14:paraId="24CB0738"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Раціоналізм Г. В. Лейбніца. </w:t>
            </w:r>
          </w:p>
          <w:p w14:paraId="1BE0B135"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Соціальна філософія епохи Просвітництва.</w:t>
            </w:r>
          </w:p>
          <w:p w14:paraId="15FB0B22" w14:textId="77777777"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 Головні положення наукового вчення Й. Г. Фіхте.  </w:t>
            </w:r>
          </w:p>
          <w:p w14:paraId="0D3C3A5F" w14:textId="078EC255"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Основні ідеї філософія тотожності Ф. Шеллінга.  </w:t>
            </w:r>
          </w:p>
          <w:p w14:paraId="244926D2" w14:textId="5BF48B72"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Філософська думка в Україні.</w:t>
            </w:r>
          </w:p>
          <w:p w14:paraId="1706C657" w14:textId="77777777"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Найбільш значущі ідеї великого українського мислителя Г. С. Сковороди.  </w:t>
            </w:r>
          </w:p>
          <w:p w14:paraId="79F3C23B" w14:textId="77777777"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Кордоцентризм у філософії П. Д. Юркевича.  </w:t>
            </w:r>
          </w:p>
          <w:p w14:paraId="4B335AEF" w14:textId="07E59AB2" w:rsidR="00B51538" w:rsidRPr="00B51538" w:rsidRDefault="00B51538" w:rsidP="0036257A">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Д. І. Чижевський як історик </w:t>
            </w:r>
            <w:r w:rsidRPr="00B51538">
              <w:rPr>
                <w:rFonts w:ascii="Times New Roman" w:hAnsi="Times New Roman" w:cs="Times New Roman"/>
                <w:bCs/>
                <w:sz w:val="28"/>
                <w:szCs w:val="28"/>
              </w:rPr>
              <w:lastRenderedPageBreak/>
              <w:t xml:space="preserve">української філософії. </w:t>
            </w:r>
          </w:p>
          <w:p w14:paraId="58612D2C" w14:textId="5A566BBB"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Проблема буття у філософії. Духовний вимір людського буття.</w:t>
            </w:r>
          </w:p>
          <w:p w14:paraId="36355AD0" w14:textId="77777777"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Розкриття буття в історії філософії. </w:t>
            </w:r>
          </w:p>
          <w:p w14:paraId="37E9B9E0" w14:textId="77777777"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форми буття. </w:t>
            </w:r>
          </w:p>
          <w:p w14:paraId="1C8C97D3" w14:textId="77777777"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проблеми онтології. </w:t>
            </w:r>
          </w:p>
          <w:p w14:paraId="6D55C3B7" w14:textId="77777777" w:rsidR="00B51538" w:rsidRPr="00B51538" w:rsidRDefault="00B51538" w:rsidP="0036257A">
            <w:pPr>
              <w:widowControl w:val="0"/>
              <w:jc w:val="both"/>
              <w:rPr>
                <w:rFonts w:ascii="Times New Roman" w:hAnsi="Times New Roman" w:cs="Times New Roman"/>
                <w:bCs/>
                <w:sz w:val="28"/>
                <w:szCs w:val="28"/>
              </w:rPr>
            </w:pPr>
          </w:p>
          <w:p w14:paraId="1D747B62" w14:textId="67DB6240"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Основи філософського вчення про розвиток.</w:t>
            </w:r>
          </w:p>
          <w:p w14:paraId="1E52672C" w14:textId="77777777"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Форми розвитку суспільства: прогрес і регрес.</w:t>
            </w:r>
          </w:p>
          <w:p w14:paraId="5A4CD148" w14:textId="77777777"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Діалектика та її основні принципи.</w:t>
            </w:r>
          </w:p>
          <w:p w14:paraId="5005B03D" w14:textId="77777777"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Основні закони діалектики.</w:t>
            </w:r>
          </w:p>
          <w:p w14:paraId="209DEDE3" w14:textId="3C2C1ED1" w:rsidR="00B51538" w:rsidRPr="00B51538" w:rsidRDefault="00B51538" w:rsidP="0036257A">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Категорії діалектики.</w:t>
            </w:r>
          </w:p>
          <w:p w14:paraId="69F5C7BD" w14:textId="24006CDF"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Основний зміст пізнавальної діяльності.</w:t>
            </w:r>
          </w:p>
          <w:p w14:paraId="2C56B916"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Суспільно-історична сутність свідомості. Структурні ідеальні елементи психіки людини.  </w:t>
            </w:r>
          </w:p>
          <w:p w14:paraId="16074C4C"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Основні проблеми гносеології.  </w:t>
            </w:r>
          </w:p>
          <w:p w14:paraId="3106C824"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Сутність пізнавального процесу. Структура пізнавального процесу в гносеології. </w:t>
            </w:r>
          </w:p>
          <w:p w14:paraId="6C38E052"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Загальні рівні пізнання. Особливість підрівнів чуттєвого та раціонального пізнання.  </w:t>
            </w:r>
          </w:p>
          <w:p w14:paraId="5D02A26C" w14:textId="77777777"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Особливості, рівні та методи наукового пізнання.  </w:t>
            </w:r>
          </w:p>
          <w:p w14:paraId="3B3BFF8F" w14:textId="5BE01054" w:rsidR="00B51538" w:rsidRPr="00580133" w:rsidRDefault="00580133" w:rsidP="0036257A">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Проблема істинності. Критерії істинності. Значення практики  в пізнанні. </w:t>
            </w:r>
          </w:p>
          <w:p w14:paraId="009B0314" w14:textId="2887FA23"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r w:rsidRPr="00B51538">
              <w:rPr>
                <w:rFonts w:ascii="Times New Roman" w:hAnsi="Times New Roman" w:cs="Times New Roman"/>
                <w:bCs/>
                <w:sz w:val="28"/>
                <w:szCs w:val="28"/>
              </w:rPr>
              <w:t>Філософський аналіз суспільства. Філософська концепція людини.</w:t>
            </w:r>
          </w:p>
          <w:p w14:paraId="38EBE2A7" w14:textId="77777777"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Визначення суспільства у філософії. Функції суспільства.  </w:t>
            </w:r>
          </w:p>
          <w:p w14:paraId="4C62F3D7" w14:textId="77777777"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Суспільні відносини та структура суспільства.  </w:t>
            </w:r>
          </w:p>
          <w:p w14:paraId="0B314A69" w14:textId="77777777"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основних історико-філософських концепцій суспільства.  </w:t>
            </w:r>
          </w:p>
          <w:p w14:paraId="7D0066AC" w14:textId="37ECD3D9"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Природа та сутність людини. </w:t>
            </w:r>
          </w:p>
          <w:p w14:paraId="136FCE19" w14:textId="1971ADB0"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понять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індивідуальність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особистість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p>
          <w:p w14:paraId="376BAAD6" w14:textId="159259DF" w:rsidR="002958FE"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Визначення та види цінностей.</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вербальні (лекція, бесіда, </w:t>
            </w:r>
            <w:r w:rsidRPr="00EF65FB">
              <w:rPr>
                <w:rFonts w:ascii="Times New Roman" w:hAnsi="Times New Roman" w:cs="Times New Roman"/>
                <w:sz w:val="28"/>
                <w:szCs w:val="28"/>
              </w:rPr>
              <w:lastRenderedPageBreak/>
              <w:t>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практичні (усні, письмові, графічні вправи, тестування, досліди, експерименти, проєкти, кейси,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позааудиторна (індивідуальна)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76E47499"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творчі проєкти.</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12843208"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14:paraId="25E93B2C" w14:textId="7F8FDD39"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14:ligatures w14:val="none"/>
              </w:rPr>
              <w:t xml:space="preserve"> </w:t>
            </w:r>
          </w:p>
          <w:p w14:paraId="41DA2262" w14:textId="4F412DBB"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lastRenderedPageBreak/>
              <w:t>«Відмінно» - здобувач освіти вільно і творчо володіє матеріалом, визначеним програмою, аргументовано, науково аналізує філософські проблеми, об’єктивно оцінює досягнення філософської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B3EDF5A"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14:paraId="6379542F" w14:textId="7480213D"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і світогляд. </w:t>
            </w:r>
          </w:p>
          <w:p w14:paraId="409F7BDF"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Історичні типи світогляду. </w:t>
            </w:r>
          </w:p>
          <w:p w14:paraId="415FE9F6"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Об’єкт і предмет філософії. </w:t>
            </w:r>
          </w:p>
          <w:p w14:paraId="179F54F1" w14:textId="77777777"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Структура філософського знання. </w:t>
            </w:r>
          </w:p>
          <w:p w14:paraId="47CC93D4" w14:textId="77777777" w:rsidR="00AF062F"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Функції філософії. </w:t>
            </w:r>
          </w:p>
          <w:p w14:paraId="7FE0C6D7" w14:textId="77777777"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Джерела, провідні ідеї та напрями філософської думки Стародавньої Індії. </w:t>
            </w:r>
          </w:p>
          <w:p w14:paraId="6D39361D" w14:textId="77777777"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ідеї та напрями Стародавнього Китаю. </w:t>
            </w:r>
          </w:p>
          <w:p w14:paraId="46DDFB3C" w14:textId="77777777"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античної філософії. </w:t>
            </w:r>
          </w:p>
          <w:p w14:paraId="4CFBFAA6"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Етапи розвитку античної філософії, її загальні особливості. </w:t>
            </w:r>
          </w:p>
          <w:p w14:paraId="79CB8193" w14:textId="77777777"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Досократівський період античної грецької філософії. </w:t>
            </w:r>
          </w:p>
          <w:p w14:paraId="0F36EB5A" w14:textId="77777777" w:rsidR="00764CBE" w:rsidRP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Класичний період грецької філософії.  </w:t>
            </w:r>
          </w:p>
          <w:p w14:paraId="2A1D939B"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Середньовічної філософії. </w:t>
            </w:r>
          </w:p>
          <w:p w14:paraId="62D755A7"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Патристика. Філософія Августина Блаженного. </w:t>
            </w:r>
          </w:p>
          <w:p w14:paraId="79FDC972" w14:textId="77777777"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Проблема віри і розуму в середньовічній філософії. </w:t>
            </w:r>
          </w:p>
          <w:p w14:paraId="18261C31" w14:textId="7E45DD90" w:rsidR="00764CBE" w:rsidRPr="00764CBE" w:rsidRDefault="00764CBE" w:rsidP="00A272EC">
            <w:pPr>
              <w:numPr>
                <w:ilvl w:val="0"/>
                <w:numId w:val="15"/>
              </w:numPr>
              <w:spacing w:after="22"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w:t>
            </w:r>
            <w:r w:rsidR="00A272EC">
              <w:rPr>
                <w:rFonts w:ascii="Times New Roman" w:hAnsi="Times New Roman" w:cs="Times New Roman"/>
                <w:bCs/>
                <w:sz w:val="28"/>
                <w:szCs w:val="28"/>
              </w:rPr>
              <w:t>«</w:t>
            </w:r>
            <w:r w:rsidRPr="00764CBE">
              <w:rPr>
                <w:rFonts w:ascii="Times New Roman" w:hAnsi="Times New Roman" w:cs="Times New Roman"/>
                <w:bCs/>
                <w:sz w:val="28"/>
                <w:szCs w:val="28"/>
              </w:rPr>
              <w:t>Відродження</w:t>
            </w:r>
            <w:r w:rsidR="00A272EC">
              <w:rPr>
                <w:rFonts w:ascii="Times New Roman" w:hAnsi="Times New Roman" w:cs="Times New Roman"/>
                <w:bCs/>
                <w:sz w:val="28"/>
                <w:szCs w:val="28"/>
              </w:rPr>
              <w:t>»</w:t>
            </w:r>
            <w:r w:rsidRPr="00764CBE">
              <w:rPr>
                <w:rFonts w:ascii="Times New Roman" w:hAnsi="Times New Roman" w:cs="Times New Roman"/>
                <w:bCs/>
                <w:sz w:val="28"/>
                <w:szCs w:val="28"/>
              </w:rPr>
              <w:t xml:space="preserve"> та характерні риси цієї епохи. </w:t>
            </w:r>
          </w:p>
          <w:p w14:paraId="09144E5C" w14:textId="77777777"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Відродження. Специфіка антропоцентричного гуманізму. </w:t>
            </w:r>
          </w:p>
          <w:p w14:paraId="3133C4F2" w14:textId="77777777" w:rsidR="00764CBE" w:rsidRPr="00764CBE" w:rsidRDefault="00764CBE" w:rsidP="00A272EC">
            <w:pPr>
              <w:numPr>
                <w:ilvl w:val="0"/>
                <w:numId w:val="15"/>
              </w:numPr>
              <w:spacing w:after="17"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Пантеїзм М. Кузанського та Джордано Бруно. </w:t>
            </w:r>
          </w:p>
          <w:p w14:paraId="2A174684" w14:textId="77777777"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Реформація. </w:t>
            </w:r>
          </w:p>
          <w:p w14:paraId="59F8FE2F" w14:textId="77777777"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Нового Часу. </w:t>
            </w:r>
          </w:p>
          <w:p w14:paraId="403C2ECF" w14:textId="77777777"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Методологічні пошуки Ф. Бекона, Р. Декарта та Т. Гоббса.  </w:t>
            </w:r>
          </w:p>
          <w:p w14:paraId="5FDC9DF4" w14:textId="6AAFEBA8"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Філософські ідеї І. Канта, Й. Фіхте, Ф. Шеллінга. </w:t>
            </w:r>
          </w:p>
          <w:p w14:paraId="1B3F2CB8" w14:textId="77777777"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Філософія Г. Гегеля як найвище досягнення німецької класичної філософії. </w:t>
            </w:r>
          </w:p>
          <w:p w14:paraId="61A33CEC" w14:textId="77777777" w:rsidR="00764CBE" w:rsidRPr="00764CBE" w:rsidRDefault="00764CBE" w:rsidP="00A272EC">
            <w:pPr>
              <w:numPr>
                <w:ilvl w:val="0"/>
                <w:numId w:val="15"/>
              </w:numPr>
              <w:spacing w:after="18"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Антропологічний принцип філософії Л. Фейєрбаха. </w:t>
            </w:r>
          </w:p>
          <w:p w14:paraId="185A6122" w14:textId="77777777"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філософські джерела та філософські ідеї часів Київської Русі. </w:t>
            </w:r>
          </w:p>
          <w:p w14:paraId="5E4D089A" w14:textId="77777777"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Острозької Академії. </w:t>
            </w:r>
          </w:p>
          <w:p w14:paraId="4C4FDF13" w14:textId="0B45E264" w:rsid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Філософські погляди Г. Сковороди.</w:t>
            </w:r>
          </w:p>
          <w:p w14:paraId="37EFFA5C" w14:textId="5FACEC7E"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Філософські ідеї Т. Шевченка, І. Франка, В. Липинського, Д. Донцова.</w:t>
            </w:r>
          </w:p>
          <w:p w14:paraId="00699B21" w14:textId="65FB6407"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Проблема істини у філософії.</w:t>
            </w:r>
          </w:p>
          <w:p w14:paraId="29AA5C74" w14:textId="78394A0A"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Матеріалістичне розуміння історії.</w:t>
            </w:r>
          </w:p>
          <w:p w14:paraId="4E36ED80" w14:textId="2C653174" w:rsidR="00764CBE" w:rsidRPr="00764CBE" w:rsidRDefault="00764CBE" w:rsidP="008D19B3">
            <w:pPr>
              <w:numPr>
                <w:ilvl w:val="0"/>
                <w:numId w:val="15"/>
              </w:numPr>
              <w:spacing w:after="20" w:line="256" w:lineRule="auto"/>
              <w:ind w:left="87"/>
              <w:jc w:val="both"/>
              <w:rPr>
                <w:rFonts w:ascii="Times New Roman" w:hAnsi="Times New Roman" w:cs="Times New Roman"/>
                <w:bCs/>
                <w:kern w:val="0"/>
                <w:sz w:val="28"/>
                <w:szCs w:val="28"/>
                <w14:ligatures w14:val="none"/>
              </w:rPr>
            </w:pPr>
            <w:r>
              <w:rPr>
                <w:rFonts w:ascii="Times New Roman" w:hAnsi="Times New Roman" w:cs="Times New Roman"/>
                <w:bCs/>
                <w:sz w:val="28"/>
                <w:szCs w:val="28"/>
              </w:rPr>
              <w:t>Основні напрямки сучасної філософської думки</w:t>
            </w:r>
            <w:r w:rsidR="008D19B3">
              <w:rPr>
                <w:rFonts w:ascii="Times New Roman" w:hAnsi="Times New Roman" w:cs="Times New Roman"/>
                <w:bCs/>
                <w:sz w:val="28"/>
                <w:szCs w:val="28"/>
              </w:rPr>
              <w:t>.</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lastRenderedPageBreak/>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5767B652"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2C19C73"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r w:rsidR="00E25C23">
              <w:rPr>
                <w:rFonts w:ascii="Times New Roman" w:eastAsia="Times New Roman" w:hAnsi="Times New Roman" w:cs="Times New Roman"/>
                <w:sz w:val="28"/>
                <w:szCs w:val="28"/>
              </w:rPr>
              <w:t>гаджетами</w:t>
            </w:r>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25542A01" w14:textId="3FAD8309"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14:paraId="3D58E0B2" w14:textId="6236F4E6" w:rsidR="007229FE" w:rsidRPr="00D94793" w:rsidRDefault="007229FE"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Петрушенко В. Л. Філософія : підручник / В. Л. Петрушенко. – Вид. 4-е, випр. і доп. – Львів : Магнолія плюс, 2001. – 445 с.</w:t>
            </w:r>
          </w:p>
          <w:p w14:paraId="41E2F895" w14:textId="2DB8AD1B" w:rsidR="00D94793" w:rsidRPr="007229FE" w:rsidRDefault="00D94793"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Pr>
                <w:rFonts w:ascii="Times New Roman" w:eastAsia="Times New Roman" w:hAnsi="Times New Roman" w:cs="Times New Roman"/>
                <w:noProof/>
                <w:color w:val="000000"/>
                <w:sz w:val="28"/>
                <w:szCs w:val="28"/>
                <w:lang w:eastAsia="uk-UA"/>
              </w:rPr>
              <w:t xml:space="preserve">Данільян О.Г. Філософія: підручник – Х.: </w:t>
            </w:r>
            <w:r>
              <w:rPr>
                <w:rFonts w:ascii="Times New Roman" w:eastAsia="Times New Roman" w:hAnsi="Times New Roman" w:cs="Times New Roman"/>
                <w:noProof/>
                <w:color w:val="000000"/>
                <w:sz w:val="28"/>
                <w:szCs w:val="28"/>
                <w:lang w:eastAsia="uk-UA"/>
              </w:rPr>
              <w:lastRenderedPageBreak/>
              <w:t xml:space="preserve">Право, 2012. – 321 </w:t>
            </w:r>
          </w:p>
          <w:p w14:paraId="15B0EE73" w14:textId="77777777"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Петрушенко В. Л. Філософія : підручник / В. Л. Петрушенко. – 4-те вид., випр. і доп. – Львів : Магнолія, 2006. – 504 с.  </w:t>
            </w:r>
          </w:p>
          <w:p w14:paraId="3FB866D4" w14:textId="77777777"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Поцюрко М. Філософія : навч.-метод. посіб. / Марія Поцюрко. – Львів : Сполом, 2014. – 276 с.  </w:t>
            </w:r>
          </w:p>
          <w:p w14:paraId="37423D8F" w14:textId="77777777" w:rsidR="00A972FE" w:rsidRPr="00A972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 Є. М. Причепій, А. М. Черній, В. Д. Гвоздецький, Л. А. Чекаль. – Київ : Академія, 2001. – </w:t>
            </w:r>
          </w:p>
          <w:p w14:paraId="204D9D92" w14:textId="5BAA81CB" w:rsidR="007229FE" w:rsidRPr="007229FE" w:rsidRDefault="007229FE" w:rsidP="00A972FE">
            <w:p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575 с.  </w:t>
            </w:r>
          </w:p>
          <w:p w14:paraId="5CA2B99D" w14:textId="77777777" w:rsidR="007229FE" w:rsidRPr="007229FE" w:rsidRDefault="007229FE" w:rsidP="00BA1EEA">
            <w:pPr>
              <w:numPr>
                <w:ilvl w:val="0"/>
                <w:numId w:val="19"/>
              </w:numPr>
              <w:spacing w:after="23" w:line="25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для студ. вищ. навч. закл. / </w:t>
            </w:r>
          </w:p>
          <w:p w14:paraId="69B79220" w14:textId="77777777" w:rsidR="007229FE" w:rsidRPr="00BA1EEA" w:rsidRDefault="007229FE" w:rsidP="00BA1EEA">
            <w:pPr>
              <w:pStyle w:val="a6"/>
              <w:numPr>
                <w:ilvl w:val="0"/>
                <w:numId w:val="19"/>
              </w:numPr>
              <w:spacing w:after="25" w:line="256" w:lineRule="auto"/>
              <w:ind w:left="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Є. М. Причепій, А. М. Черній, Л. А. Чекаль. – Київ : Академвидав, 2003. – 575 с.  </w:t>
            </w:r>
          </w:p>
          <w:p w14:paraId="2AEDD324" w14:textId="5ABCBF13" w:rsidR="007229FE" w:rsidRPr="00BA1EEA" w:rsidRDefault="007229FE" w:rsidP="00BA1EEA">
            <w:pPr>
              <w:numPr>
                <w:ilvl w:val="0"/>
                <w:numId w:val="19"/>
              </w:numPr>
              <w:spacing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навч. посіб. для студен вищих навчальних закладів/Є. М. Причепій. – Київ : Академвидав, 2005. – 592 с.  </w:t>
            </w:r>
          </w:p>
          <w:p w14:paraId="351C4ABA" w14:textId="699597CF" w:rsidR="009C6057" w:rsidRPr="00F17A25" w:rsidRDefault="009C6057" w:rsidP="00F17A25">
            <w:pPr>
              <w:widowControl w:val="0"/>
              <w:jc w:val="both"/>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14:paraId="4442A469" w14:textId="77777777" w:rsidR="007229FE" w:rsidRPr="007229FE" w:rsidRDefault="007229FE" w:rsidP="00BA1EEA">
            <w:pPr>
              <w:numPr>
                <w:ilvl w:val="0"/>
                <w:numId w:val="21"/>
              </w:numPr>
              <w:spacing w:after="2"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Васянович Г. Філософія : навч. посіб. / Григорій Васянович. – Львів : Норма, 2005. – 210 с.  </w:t>
            </w:r>
          </w:p>
          <w:p w14:paraId="4BAA2FAD"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Касьян В. І. Філософія : навч. посіб. / В. І. Касьян. – 5-те вид., випр. і доп. – Київ : Знання, 2008. – 347 с.  </w:t>
            </w:r>
          </w:p>
          <w:p w14:paraId="5AF3F063"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Пазенок В. С. Філософія : навч. посіб. / В. С. Пазенок. –Київ : Академвидав, 2008. – 279 с.  </w:t>
            </w:r>
          </w:p>
          <w:p w14:paraId="5B59FF6C"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Рижак Л. Філософія : підручник /Людмила Рижак. – Львів : ЛНУ імені Івана Франка, 2013. – 650 с.  </w:t>
            </w:r>
          </w:p>
          <w:p w14:paraId="26A8BCEF"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/[Л. В. Губерський, І. Ф. Надольний, В. П. Андрущенко та ін] ; за ред. І. Ф. Надольного. – 7-ме вид., стереотип. – Київ : Вікар, 2008. – 534 с.  </w:t>
            </w:r>
          </w:p>
          <w:p w14:paraId="3264E97A" w14:textId="77777777"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 [П. С. Щерба, В. К. Щедрін, О. А. Заглада.] ; за заг. ред. </w:t>
            </w:r>
            <w:r w:rsidRPr="007229FE">
              <w:rPr>
                <w:rFonts w:ascii="Times New Roman" w:eastAsia="Times New Roman" w:hAnsi="Times New Roman" w:cs="Times New Roman"/>
                <w:noProof/>
                <w:color w:val="000000"/>
                <w:sz w:val="28"/>
                <w:szCs w:val="28"/>
                <w:lang w:eastAsia="uk-UA"/>
              </w:rPr>
              <w:lastRenderedPageBreak/>
              <w:t xml:space="preserve">С. П. Щерби. – Київ : МАУП, 2004. – 575 с.  </w:t>
            </w:r>
          </w:p>
          <w:p w14:paraId="645DC030" w14:textId="77777777" w:rsidR="007229FE" w:rsidRPr="007229FE" w:rsidRDefault="007229FE" w:rsidP="00BA1EEA">
            <w:pPr>
              <w:numPr>
                <w:ilvl w:val="0"/>
                <w:numId w:val="21"/>
              </w:numPr>
              <w:spacing w:after="20" w:line="25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/Ю. В. Осічнюк, В. С. Зубов, І. М. </w:t>
            </w:r>
          </w:p>
          <w:p w14:paraId="1CBC6E57" w14:textId="46FF3A24" w:rsidR="007229FE" w:rsidRPr="00BA1EEA" w:rsidRDefault="007229FE" w:rsidP="00BA1EEA">
            <w:pPr>
              <w:pStyle w:val="a6"/>
              <w:numPr>
                <w:ilvl w:val="0"/>
                <w:numId w:val="21"/>
              </w:numPr>
              <w:spacing w:line="268" w:lineRule="auto"/>
              <w:ind w:left="370" w:hanging="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Молчанов та ін. ; за ред. Ю. В. Осічнюка. – Київ : Атіка, 2003. – 461 с. </w:t>
            </w:r>
          </w:p>
          <w:p w14:paraId="3C735AEB" w14:textId="5D979F05" w:rsidR="009C6057" w:rsidRPr="009C6057" w:rsidRDefault="009C6057" w:rsidP="009C6057">
            <w:pPr>
              <w:widowControl w:val="0"/>
              <w:jc w:val="both"/>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14:paraId="7FF14BBE" w14:textId="77777777" w:rsidR="00BA1EEA" w:rsidRPr="00BA1EEA" w:rsidRDefault="00292AF3" w:rsidP="00BA1EEA">
            <w:pPr>
              <w:widowControl w:val="0"/>
              <w:numPr>
                <w:ilvl w:val="0"/>
                <w:numId w:val="23"/>
              </w:numPr>
              <w:jc w:val="both"/>
              <w:rPr>
                <w:rFonts w:ascii="Times New Roman" w:eastAsia="Times New Roman" w:hAnsi="Times New Roman" w:cs="Times New Roman"/>
                <w:sz w:val="28"/>
                <w:szCs w:val="28"/>
              </w:rPr>
            </w:pPr>
            <w:hyperlink r:id="rId12" w:history="1">
              <w:r w:rsidR="00BA1EEA" w:rsidRPr="00BA1EEA">
                <w:rPr>
                  <w:rStyle w:val="a4"/>
                  <w:rFonts w:ascii="Times New Roman" w:eastAsia="Times New Roman" w:hAnsi="Times New Roman" w:cs="Times New Roman"/>
                  <w:sz w:val="28"/>
                  <w:szCs w:val="28"/>
                </w:rPr>
                <w:t>https</w:t>
              </w:r>
            </w:hyperlink>
            <w:hyperlink r:id="rId13" w:history="1">
              <w:r w:rsidR="00BA1EEA" w:rsidRPr="00BA1EEA">
                <w:rPr>
                  <w:rStyle w:val="a4"/>
                  <w:rFonts w:ascii="Times New Roman" w:eastAsia="Times New Roman" w:hAnsi="Times New Roman" w:cs="Times New Roman"/>
                  <w:sz w:val="28"/>
                  <w:szCs w:val="28"/>
                </w:rPr>
                <w:t>://</w:t>
              </w:r>
            </w:hyperlink>
            <w:hyperlink r:id="rId14" w:history="1">
              <w:r w:rsidR="00BA1EEA" w:rsidRPr="00BA1EEA">
                <w:rPr>
                  <w:rStyle w:val="a4"/>
                  <w:rFonts w:ascii="Times New Roman" w:eastAsia="Times New Roman" w:hAnsi="Times New Roman" w:cs="Times New Roman"/>
                  <w:sz w:val="28"/>
                  <w:szCs w:val="28"/>
                </w:rPr>
                <w:t>pidruchniki</w:t>
              </w:r>
            </w:hyperlink>
            <w:hyperlink r:id="rId15" w:history="1">
              <w:r w:rsidR="00BA1EEA" w:rsidRPr="00BA1EEA">
                <w:rPr>
                  <w:rStyle w:val="a4"/>
                  <w:rFonts w:ascii="Times New Roman" w:eastAsia="Times New Roman" w:hAnsi="Times New Roman" w:cs="Times New Roman"/>
                  <w:sz w:val="28"/>
                  <w:szCs w:val="28"/>
                </w:rPr>
                <w:t>.</w:t>
              </w:r>
            </w:hyperlink>
            <w:hyperlink r:id="rId16" w:history="1">
              <w:r w:rsidR="00BA1EEA" w:rsidRPr="00BA1EEA">
                <w:rPr>
                  <w:rStyle w:val="a4"/>
                  <w:rFonts w:ascii="Times New Roman" w:eastAsia="Times New Roman" w:hAnsi="Times New Roman" w:cs="Times New Roman"/>
                  <w:sz w:val="28"/>
                  <w:szCs w:val="28"/>
                </w:rPr>
                <w:t>com</w:t>
              </w:r>
            </w:hyperlink>
            <w:hyperlink r:id="rId17" w:history="1">
              <w:r w:rsidR="00BA1EEA" w:rsidRPr="00BA1EEA">
                <w:rPr>
                  <w:rStyle w:val="a4"/>
                  <w:rFonts w:ascii="Times New Roman" w:eastAsia="Times New Roman" w:hAnsi="Times New Roman" w:cs="Times New Roman"/>
                  <w:sz w:val="28"/>
                  <w:szCs w:val="28"/>
                </w:rPr>
                <w:t>/</w:t>
              </w:r>
            </w:hyperlink>
            <w:hyperlink r:id="rId18" w:history="1">
              <w:r w:rsidR="00BA1EEA" w:rsidRPr="00BA1EEA">
                <w:rPr>
                  <w:rStyle w:val="a4"/>
                  <w:rFonts w:ascii="Times New Roman" w:eastAsia="Times New Roman" w:hAnsi="Times New Roman" w:cs="Times New Roman"/>
                  <w:sz w:val="28"/>
                  <w:szCs w:val="28"/>
                </w:rPr>
                <w:t>filosofiya</w:t>
              </w:r>
            </w:hyperlink>
            <w:hyperlink r:id="rId19" w:history="1">
              <w:r w:rsidR="00BA1EEA" w:rsidRPr="00BA1EEA">
                <w:rPr>
                  <w:rStyle w:val="a4"/>
                  <w:rFonts w:ascii="Times New Roman" w:eastAsia="Times New Roman" w:hAnsi="Times New Roman" w:cs="Times New Roman"/>
                  <w:sz w:val="28"/>
                  <w:szCs w:val="28"/>
                </w:rPr>
                <w:t>/</w:t>
              </w:r>
            </w:hyperlink>
            <w:hyperlink r:id="rId20" w:history="1">
              <w:r w:rsidR="00BA1EEA" w:rsidRPr="00BA1EEA">
                <w:rPr>
                  <w:rStyle w:val="a4"/>
                  <w:rFonts w:ascii="Times New Roman" w:eastAsia="Times New Roman" w:hAnsi="Times New Roman" w:cs="Times New Roman"/>
                  <w:sz w:val="28"/>
                  <w:szCs w:val="28"/>
                </w:rPr>
                <w:t xml:space="preserve"> </w:t>
              </w:r>
            </w:hyperlink>
          </w:p>
          <w:p w14:paraId="66F3B287" w14:textId="77777777" w:rsidR="00BA1EEA" w:rsidRPr="00BA1EEA" w:rsidRDefault="00292AF3" w:rsidP="00BA1EEA">
            <w:pPr>
              <w:widowControl w:val="0"/>
              <w:numPr>
                <w:ilvl w:val="0"/>
                <w:numId w:val="23"/>
              </w:numPr>
              <w:jc w:val="both"/>
              <w:rPr>
                <w:rFonts w:ascii="Times New Roman" w:eastAsia="Times New Roman" w:hAnsi="Times New Roman" w:cs="Times New Roman"/>
                <w:sz w:val="28"/>
                <w:szCs w:val="28"/>
              </w:rPr>
            </w:pPr>
            <w:hyperlink r:id="rId21" w:history="1">
              <w:r w:rsidR="00BA1EEA" w:rsidRPr="00BA1EEA">
                <w:rPr>
                  <w:rStyle w:val="a4"/>
                  <w:rFonts w:ascii="Times New Roman" w:eastAsia="Times New Roman" w:hAnsi="Times New Roman" w:cs="Times New Roman"/>
                  <w:sz w:val="28"/>
                  <w:szCs w:val="28"/>
                </w:rPr>
                <w:t>https://stud.com.ua/filosofiya/</w:t>
              </w:r>
            </w:hyperlink>
            <w:hyperlink r:id="rId22" w:history="1">
              <w:r w:rsidR="00BA1EEA" w:rsidRPr="00BA1EEA">
                <w:rPr>
                  <w:rStyle w:val="a4"/>
                  <w:rFonts w:ascii="Times New Roman" w:eastAsia="Times New Roman" w:hAnsi="Times New Roman" w:cs="Times New Roman"/>
                  <w:sz w:val="28"/>
                  <w:szCs w:val="28"/>
                </w:rPr>
                <w:t xml:space="preserve"> </w:t>
              </w:r>
            </w:hyperlink>
          </w:p>
          <w:p w14:paraId="5FE6C47B" w14:textId="69BA6396" w:rsidR="009C6057" w:rsidRPr="00BA1EEA" w:rsidRDefault="00292AF3" w:rsidP="00BA1EEA">
            <w:pPr>
              <w:widowControl w:val="0"/>
              <w:numPr>
                <w:ilvl w:val="0"/>
                <w:numId w:val="23"/>
              </w:numPr>
              <w:jc w:val="both"/>
              <w:rPr>
                <w:rFonts w:ascii="Times New Roman" w:eastAsia="Times New Roman" w:hAnsi="Times New Roman" w:cs="Times New Roman"/>
                <w:sz w:val="28"/>
                <w:szCs w:val="28"/>
              </w:rPr>
            </w:pPr>
            <w:hyperlink r:id="rId23" w:history="1">
              <w:r w:rsidR="00BA1EEA" w:rsidRPr="00BA1EEA">
                <w:rPr>
                  <w:rStyle w:val="a4"/>
                  <w:rFonts w:ascii="Times New Roman" w:eastAsia="Times New Roman" w:hAnsi="Times New Roman" w:cs="Times New Roman"/>
                  <w:sz w:val="28"/>
                  <w:szCs w:val="28"/>
                </w:rPr>
                <w:t>https://pidruchnyk.com.ua/389</w:t>
              </w:r>
            </w:hyperlink>
            <w:hyperlink r:id="rId24" w:history="1">
              <w:r w:rsidR="00BA1EEA" w:rsidRPr="00BA1EEA">
                <w:rPr>
                  <w:rStyle w:val="a4"/>
                  <w:rFonts w:ascii="Times New Roman" w:eastAsia="Times New Roman" w:hAnsi="Times New Roman" w:cs="Times New Roman"/>
                  <w:sz w:val="28"/>
                  <w:szCs w:val="28"/>
                </w:rPr>
                <w:t>-</w:t>
              </w:r>
            </w:hyperlink>
            <w:hyperlink r:id="rId25" w:history="1">
              <w:r w:rsidR="00BA1EEA" w:rsidRPr="00BA1EEA">
                <w:rPr>
                  <w:rStyle w:val="a4"/>
                  <w:rFonts w:ascii="Times New Roman" w:eastAsia="Times New Roman" w:hAnsi="Times New Roman" w:cs="Times New Roman"/>
                  <w:sz w:val="28"/>
                  <w:szCs w:val="28"/>
                </w:rPr>
                <w:t>flosofya</w:t>
              </w:r>
            </w:hyperlink>
            <w:hyperlink r:id="rId26" w:history="1">
              <w:r w:rsidR="00BA1EEA" w:rsidRPr="00BA1EEA">
                <w:rPr>
                  <w:rStyle w:val="a4"/>
                  <w:rFonts w:ascii="Times New Roman" w:eastAsia="Times New Roman" w:hAnsi="Times New Roman" w:cs="Times New Roman"/>
                  <w:sz w:val="28"/>
                  <w:szCs w:val="28"/>
                </w:rPr>
                <w:t>-</w:t>
              </w:r>
            </w:hyperlink>
            <w:hyperlink r:id="rId27" w:history="1">
              <w:r w:rsidR="00BA1EEA" w:rsidRPr="00BA1EEA">
                <w:rPr>
                  <w:rStyle w:val="a4"/>
                  <w:rFonts w:ascii="Times New Roman" w:eastAsia="Times New Roman" w:hAnsi="Times New Roman" w:cs="Times New Roman"/>
                  <w:sz w:val="28"/>
                  <w:szCs w:val="28"/>
                </w:rPr>
                <w:t>ognevyuk</w:t>
              </w:r>
            </w:hyperlink>
            <w:hyperlink r:id="rId28" w:history="1">
              <w:r w:rsidR="00BA1EEA" w:rsidRPr="00BA1EEA">
                <w:rPr>
                  <w:rStyle w:val="a4"/>
                  <w:rFonts w:ascii="Times New Roman" w:eastAsia="Times New Roman" w:hAnsi="Times New Roman" w:cs="Times New Roman"/>
                  <w:sz w:val="28"/>
                  <w:szCs w:val="28"/>
                </w:rPr>
                <w:t>-</w:t>
              </w:r>
            </w:hyperlink>
            <w:hyperlink r:id="rId29" w:history="1">
              <w:r w:rsidR="00BA1EEA" w:rsidRPr="00BA1EEA">
                <w:rPr>
                  <w:rStyle w:val="a4"/>
                  <w:rFonts w:ascii="Times New Roman" w:eastAsia="Times New Roman" w:hAnsi="Times New Roman" w:cs="Times New Roman"/>
                  <w:sz w:val="28"/>
                  <w:szCs w:val="28"/>
                </w:rPr>
                <w:t>utyuzh</w:t>
              </w:r>
            </w:hyperlink>
            <w:hyperlink r:id="rId30" w:history="1">
              <w:r w:rsidR="00BA1EEA" w:rsidRPr="00BA1EEA">
                <w:rPr>
                  <w:rStyle w:val="a4"/>
                  <w:rFonts w:ascii="Times New Roman" w:eastAsia="Times New Roman" w:hAnsi="Times New Roman" w:cs="Times New Roman"/>
                  <w:sz w:val="28"/>
                  <w:szCs w:val="28"/>
                </w:rPr>
                <w:t>-</w:t>
              </w:r>
            </w:hyperlink>
            <w:hyperlink r:id="rId31" w:history="1">
              <w:r w:rsidR="00BA1EEA" w:rsidRPr="00BA1EEA">
                <w:rPr>
                  <w:rStyle w:val="a4"/>
                  <w:rFonts w:ascii="Times New Roman" w:eastAsia="Times New Roman" w:hAnsi="Times New Roman" w:cs="Times New Roman"/>
                  <w:sz w:val="28"/>
                  <w:szCs w:val="28"/>
                </w:rPr>
                <w:t>10</w:t>
              </w:r>
            </w:hyperlink>
            <w:hyperlink r:id="rId32" w:history="1">
              <w:r w:rsidR="00BA1EEA" w:rsidRPr="00BA1EEA">
                <w:rPr>
                  <w:rStyle w:val="a4"/>
                  <w:rFonts w:ascii="Times New Roman" w:eastAsia="Times New Roman" w:hAnsi="Times New Roman" w:cs="Times New Roman"/>
                  <w:sz w:val="28"/>
                  <w:szCs w:val="28"/>
                </w:rPr>
                <w:t>klas.html</w:t>
              </w:r>
            </w:hyperlink>
            <w:hyperlink r:id="rId33" w:history="1">
              <w:r w:rsidR="00BA1EEA" w:rsidRPr="00BA1EEA">
                <w:rPr>
                  <w:rStyle w:val="a4"/>
                  <w:rFonts w:ascii="Times New Roman" w:eastAsia="Times New Roman" w:hAnsi="Times New Roman" w:cs="Times New Roman"/>
                  <w:sz w:val="28"/>
                  <w:szCs w:val="28"/>
                </w:rPr>
                <w:t xml:space="preserve"> </w:t>
              </w:r>
            </w:hyperlink>
            <w:r w:rsidR="009C6057" w:rsidRPr="009C6057">
              <w:rPr>
                <w:rFonts w:ascii="Times New Roman" w:eastAsia="Times New Roman" w:hAnsi="Times New Roman" w:cs="Times New Roman"/>
                <w:sz w:val="28"/>
                <w:szCs w:val="28"/>
              </w:rPr>
              <w:t xml:space="preserve"> </w:t>
            </w:r>
          </w:p>
        </w:tc>
      </w:tr>
      <w:tr w:rsidR="009C6057" w:rsidRPr="00716F86" w14:paraId="7BADEAFD" w14:textId="77777777" w:rsidTr="00764CBE">
        <w:tc>
          <w:tcPr>
            <w:tcW w:w="4195" w:type="dxa"/>
            <w:shd w:val="clear" w:color="auto" w:fill="FBE4D5"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0511F2A7" w:rsidR="009C6057" w:rsidRPr="009C6057" w:rsidRDefault="00F17A2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9C6057">
              <w:rPr>
                <w:rFonts w:ascii="Times New Roman" w:eastAsia="Times New Roman" w:hAnsi="Times New Roman" w:cs="Times New Roman"/>
                <w:sz w:val="28"/>
                <w:szCs w:val="28"/>
              </w:rPr>
              <w:t xml:space="preserve">уманітарних </w:t>
            </w:r>
            <w:r>
              <w:rPr>
                <w:rFonts w:ascii="Times New Roman" w:eastAsia="Times New Roman" w:hAnsi="Times New Roman" w:cs="Times New Roman"/>
                <w:sz w:val="28"/>
                <w:szCs w:val="28"/>
              </w:rPr>
              <w:t>та соціально–економічних дисциплін</w:t>
            </w:r>
          </w:p>
        </w:tc>
      </w:tr>
      <w:bookmarkEnd w:id="0"/>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34033021"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гуманітарних та соціально-економічних дисциплін</w:t>
            </w:r>
          </w:p>
          <w:p w14:paraId="795A317C" w14:textId="7961E7CA" w:rsidR="00C83650" w:rsidRPr="00C83650" w:rsidRDefault="00292AF3" w:rsidP="00C83650">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протокол від ____________2024</w:t>
            </w:r>
            <w:bookmarkStart w:id="1" w:name="_GoBack"/>
            <w:bookmarkEnd w:id="1"/>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2F0DAB61" w:rsidR="00C83650" w:rsidRPr="00C83650" w:rsidRDefault="00C83650" w:rsidP="006260F7">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Голова циклової комісії</w:t>
            </w:r>
            <w:r>
              <w:rPr>
                <w:rFonts w:ascii="Times New Roman" w:hAnsi="Times New Roman" w:cs="Times New Roman"/>
                <w:sz w:val="28"/>
                <w:szCs w:val="28"/>
              </w:rPr>
              <w:t>_______________</w:t>
            </w:r>
            <w:r w:rsidRPr="00C83650">
              <w:rPr>
                <w:rFonts w:ascii="Times New Roman" w:hAnsi="Times New Roman" w:cs="Times New Roman"/>
                <w:sz w:val="28"/>
                <w:szCs w:val="28"/>
              </w:rPr>
              <w:t>Станіслав ФЕДОТОВ</w:t>
            </w: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60676"/>
    <w:rsid w:val="00106BEE"/>
    <w:rsid w:val="001200C6"/>
    <w:rsid w:val="00174579"/>
    <w:rsid w:val="001A1901"/>
    <w:rsid w:val="001A2C1C"/>
    <w:rsid w:val="001B36E7"/>
    <w:rsid w:val="001B417C"/>
    <w:rsid w:val="00236CC5"/>
    <w:rsid w:val="00292AF3"/>
    <w:rsid w:val="002958FE"/>
    <w:rsid w:val="002E53D0"/>
    <w:rsid w:val="00321B18"/>
    <w:rsid w:val="0036257A"/>
    <w:rsid w:val="00377D5D"/>
    <w:rsid w:val="0045713E"/>
    <w:rsid w:val="00477C29"/>
    <w:rsid w:val="004A55AA"/>
    <w:rsid w:val="00533042"/>
    <w:rsid w:val="00580133"/>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80170"/>
    <w:rsid w:val="009C3D26"/>
    <w:rsid w:val="009C6057"/>
    <w:rsid w:val="00A272EC"/>
    <w:rsid w:val="00A972FE"/>
    <w:rsid w:val="00AC7230"/>
    <w:rsid w:val="00AF062F"/>
    <w:rsid w:val="00B24FEF"/>
    <w:rsid w:val="00B313E1"/>
    <w:rsid w:val="00B51538"/>
    <w:rsid w:val="00B80283"/>
    <w:rsid w:val="00BA1EEA"/>
    <w:rsid w:val="00C50EBC"/>
    <w:rsid w:val="00C81C99"/>
    <w:rsid w:val="00C83650"/>
    <w:rsid w:val="00D8425F"/>
    <w:rsid w:val="00D94793"/>
    <w:rsid w:val="00DA14A3"/>
    <w:rsid w:val="00E22804"/>
    <w:rsid w:val="00E25C23"/>
    <w:rsid w:val="00EF65FB"/>
    <w:rsid w:val="00F00E5E"/>
    <w:rsid w:val="00F12C8F"/>
    <w:rsid w:val="00F15FDA"/>
    <w:rsid w:val="00F17A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pidruchniki.com/filosofiya/" TargetMode="External"/><Relationship Id="rId18" Type="http://schemas.openxmlformats.org/officeDocument/2006/relationships/hyperlink" Target="https://pidruchniki.com/filosofiya/" TargetMode="External"/><Relationship Id="rId26" Type="http://schemas.openxmlformats.org/officeDocument/2006/relationships/hyperlink" Target="https://pidruchnyk.com.ua/389-flosofya-ognevyuk-utyuzh-10-klas.html" TargetMode="External"/><Relationship Id="rId3" Type="http://schemas.openxmlformats.org/officeDocument/2006/relationships/styles" Target="styles.xml"/><Relationship Id="rId21" Type="http://schemas.openxmlformats.org/officeDocument/2006/relationships/hyperlink" Target="https://stud.com.ua/filosofiya/" TargetMode="Externa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pidruchniki.com/filosofiya/" TargetMode="External"/><Relationship Id="rId17" Type="http://schemas.openxmlformats.org/officeDocument/2006/relationships/hyperlink" Target="https://pidruchniki.com/filosofiya/" TargetMode="External"/><Relationship Id="rId25" Type="http://schemas.openxmlformats.org/officeDocument/2006/relationships/hyperlink" Target="https://pidruchnyk.com.ua/389-flosofya-ognevyuk-utyuzh-10-klas.html" TargetMode="External"/><Relationship Id="rId33" Type="http://schemas.openxmlformats.org/officeDocument/2006/relationships/hyperlink" Target="https://pidruchnyk.com.ua/389-flosofya-ognevyuk-utyuzh-10-klas.html" TargetMode="External"/><Relationship Id="rId2" Type="http://schemas.openxmlformats.org/officeDocument/2006/relationships/numbering" Target="numbering.xml"/><Relationship Id="rId16" Type="http://schemas.openxmlformats.org/officeDocument/2006/relationships/hyperlink" Target="https://pidruchniki.com/filosofiya/" TargetMode="External"/><Relationship Id="rId20" Type="http://schemas.openxmlformats.org/officeDocument/2006/relationships/hyperlink" Target="https://pidruchniki.com/filosofiya/" TargetMode="External"/><Relationship Id="rId29"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sin-ysda-zcm" TargetMode="External"/><Relationship Id="rId24" Type="http://schemas.openxmlformats.org/officeDocument/2006/relationships/hyperlink" Target="https://pidruchnyk.com.ua/389-flosofya-ognevyuk-utyuzh-10-klas.html" TargetMode="External"/><Relationship Id="rId32" Type="http://schemas.openxmlformats.org/officeDocument/2006/relationships/hyperlink" Target="https://pidruchnyk.com.ua/389-flosofya-ognevyuk-utyuzh-10-klas.html" TargetMode="External"/><Relationship Id="rId5" Type="http://schemas.openxmlformats.org/officeDocument/2006/relationships/settings" Target="settings.xml"/><Relationship Id="rId15" Type="http://schemas.openxmlformats.org/officeDocument/2006/relationships/hyperlink" Target="https://pidruchniki.com/filosofiya/" TargetMode="External"/><Relationship Id="rId23" Type="http://schemas.openxmlformats.org/officeDocument/2006/relationships/hyperlink" Target="https://pidruchnyk.com.ua/389-flosofya-ognevyuk-utyuzh-10-klas.html" TargetMode="External"/><Relationship Id="rId28" Type="http://schemas.openxmlformats.org/officeDocument/2006/relationships/hyperlink" Target="https://pidruchnyk.com.ua/389-flosofya-ognevyuk-utyuzh-10-klas.html" TargetMode="External"/><Relationship Id="rId10" Type="http://schemas.openxmlformats.org/officeDocument/2006/relationships/hyperlink" Target="https://classroom.google.com/c/NzQ0Nzc2MTMwMjgw?cjc=6ti2ezw" TargetMode="External"/><Relationship Id="rId19" Type="http://schemas.openxmlformats.org/officeDocument/2006/relationships/hyperlink" Target="https://pidruchniki.com/filosofiya/" TargetMode="External"/><Relationship Id="rId31" Type="http://schemas.openxmlformats.org/officeDocument/2006/relationships/hyperlink" Target="https://pidruchnyk.com.ua/389-flosofya-ognevyuk-utyuzh-10-klas.html" TargetMode="External"/><Relationship Id="rId4" Type="http://schemas.microsoft.com/office/2007/relationships/stylesWithEffects" Target="stylesWithEffects.xml"/><Relationship Id="rId9" Type="http://schemas.openxmlformats.org/officeDocument/2006/relationships/hyperlink" Target="mailto:svetlanazwonkova@gmail.com" TargetMode="External"/><Relationship Id="rId14" Type="http://schemas.openxmlformats.org/officeDocument/2006/relationships/hyperlink" Target="https://pidruchniki.com/filosofiya/" TargetMode="External"/><Relationship Id="rId22" Type="http://schemas.openxmlformats.org/officeDocument/2006/relationships/hyperlink" Target="https://stud.com.ua/filosofiya/" TargetMode="External"/><Relationship Id="rId27" Type="http://schemas.openxmlformats.org/officeDocument/2006/relationships/hyperlink" Target="https://pidruchnyk.com.ua/389-flosofya-ognevyuk-utyuzh-10-klas.html" TargetMode="External"/><Relationship Id="rId30" Type="http://schemas.openxmlformats.org/officeDocument/2006/relationships/hyperlink" Target="https://pidruchnyk.com.ua/389-flosofya-ognevyuk-utyuzh-10-kla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E7077-CC68-4274-ADAD-2EACA0CC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13</Pages>
  <Words>3017</Words>
  <Characters>17197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2024-08-03T18:08:00Z</dcterms:created>
  <dcterms:modified xsi:type="dcterms:W3CDTF">2025-10-07T18:37:00Z</dcterms:modified>
</cp:coreProperties>
</file>