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10099" w:type="dxa"/>
        <w:tblLayout w:type="fixed"/>
        <w:tblLook w:val="04A0" w:firstRow="1" w:lastRow="0" w:firstColumn="1" w:lastColumn="0" w:noHBand="0" w:noVBand="1"/>
      </w:tblPr>
      <w:tblGrid>
        <w:gridCol w:w="4371"/>
        <w:gridCol w:w="5715"/>
        <w:gridCol w:w="13"/>
      </w:tblGrid>
      <w:tr w:rsidR="006C32EC" w:rsidRPr="002958FE" w:rsidTr="00214D7F">
        <w:trPr>
          <w:gridAfter w:val="1"/>
          <w:wAfter w:w="13" w:type="dxa"/>
        </w:trPr>
        <w:tc>
          <w:tcPr>
            <w:tcW w:w="10086" w:type="dxa"/>
            <w:gridSpan w:val="2"/>
            <w:shd w:val="clear" w:color="auto" w:fill="D99594" w:themeFill="accent2" w:themeFillTint="99"/>
            <w:vAlign w:val="center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C32EC" w:rsidRPr="002958FE" w:rsidTr="007372CC">
        <w:trPr>
          <w:gridAfter w:val="1"/>
          <w:wAfter w:w="13" w:type="dxa"/>
        </w:trPr>
        <w:tc>
          <w:tcPr>
            <w:tcW w:w="10086" w:type="dxa"/>
            <w:gridSpan w:val="2"/>
            <w:shd w:val="clear" w:color="auto" w:fill="FFFFFF" w:themeFill="background1"/>
            <w:vAlign w:val="center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984806" w:themeColor="accent6" w:themeShade="80"/>
                <w:sz w:val="48"/>
                <w:szCs w:val="48"/>
              </w:rPr>
              <w:t>СИЛАБУС</w:t>
            </w:r>
          </w:p>
        </w:tc>
      </w:tr>
      <w:tr w:rsidR="006C32EC" w:rsidRPr="002958FE" w:rsidTr="00214D7F">
        <w:tc>
          <w:tcPr>
            <w:tcW w:w="4371" w:type="dxa"/>
            <w:shd w:val="clear" w:color="auto" w:fill="B2A1C7" w:themeFill="accent4" w:themeFillTint="99"/>
          </w:tcPr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2EC" w:rsidRPr="002958FE" w:rsidRDefault="006C32EC" w:rsidP="006C32EC">
            <w:pPr>
              <w:widowControl w:val="0"/>
              <w:spacing w:after="0" w:line="240" w:lineRule="auto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15pt;height:108.85pt" o:ole="">
                  <v:imagedata r:id="rId7" o:title=""/>
                </v:shape>
                <o:OLEObject Type="Embed" ProgID="CorelDraw.Graphic.20" ShapeID="_x0000_i1025" DrawAspect="Content" ObjectID="_1796204248" r:id="rId8"/>
              </w:objec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EAF7C5"/>
          </w:tcPr>
          <w:p w:rsidR="006C32EC" w:rsidRPr="00214D7F" w:rsidRDefault="006C32EC" w:rsidP="006C32EC">
            <w:pPr>
              <w:widowControl w:val="0"/>
              <w:spacing w:after="0" w:line="240" w:lineRule="auto"/>
              <w:jc w:val="center"/>
              <w:rPr>
                <w:rFonts w:ascii="Georgia" w:eastAsia="Calibri" w:hAnsi="Georgia" w:cs="Calibri"/>
                <w:color w:val="5F497A" w:themeColor="accent4" w:themeShade="BF"/>
                <w:sz w:val="40"/>
                <w:szCs w:val="40"/>
                <w:lang w:eastAsia="uk-UA"/>
              </w:rPr>
            </w:pPr>
            <w:r w:rsidRPr="00214D7F">
              <w:rPr>
                <w:rFonts w:ascii="Georgia" w:eastAsia="Times New Roman" w:hAnsi="Georgia" w:cs="Times New Roman"/>
                <w:b/>
                <w:color w:val="5F497A" w:themeColor="accent4" w:themeShade="BF"/>
                <w:sz w:val="40"/>
                <w:szCs w:val="40"/>
                <w:lang w:eastAsia="uk-UA"/>
              </w:rPr>
              <w:t>Навчальна дисципліна</w:t>
            </w:r>
          </w:p>
          <w:p w:rsidR="006C32EC" w:rsidRPr="00214D7F" w:rsidRDefault="006C32EC" w:rsidP="006C32EC">
            <w:pPr>
              <w:widowControl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color w:val="5F497A" w:themeColor="accent4" w:themeShade="BF"/>
                <w:sz w:val="48"/>
                <w:szCs w:val="48"/>
                <w:lang w:eastAsia="uk-UA"/>
              </w:rPr>
            </w:pPr>
            <w:r w:rsidRPr="00214D7F">
              <w:rPr>
                <w:rFonts w:ascii="Georgia" w:eastAsia="Times New Roman" w:hAnsi="Georgia" w:cs="Times New Roman"/>
                <w:b/>
                <w:color w:val="5F497A" w:themeColor="accent4" w:themeShade="BF"/>
                <w:sz w:val="48"/>
                <w:szCs w:val="48"/>
                <w:lang w:eastAsia="uk-UA"/>
              </w:rPr>
              <w:t>«Основи вищої математики»</w:t>
            </w:r>
          </w:p>
          <w:p w:rsidR="006C32EC" w:rsidRPr="00560FFF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6C32EC" w:rsidRPr="00560FFF" w:rsidRDefault="006C32EC" w:rsidP="006C32EC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6C32EC" w:rsidRPr="00560FFF" w:rsidRDefault="006C32EC" w:rsidP="00560FF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ОПП:</w:t>
            </w:r>
            <w:r w:rsidRPr="00560FFF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 </w:t>
            </w:r>
            <w:r w:rsidRPr="00560FFF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  <w:r w:rsidR="00560FFF" w:rsidRPr="00560FFF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  <w:t>,</w:t>
            </w:r>
          </w:p>
          <w:p w:rsidR="00560FFF" w:rsidRPr="00560FFF" w:rsidRDefault="00560FFF" w:rsidP="00560FF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</w:pPr>
            <w:r w:rsidRPr="00560FFF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>«Монтаж, обслуговування та ремонт автоматизованих систем   керування рухом на залізничному транспорті»,</w:t>
            </w:r>
          </w:p>
          <w:p w:rsidR="00560FFF" w:rsidRPr="00560FFF" w:rsidRDefault="00560FFF" w:rsidP="00560FF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  <w:p w:rsidR="006C32EC" w:rsidRPr="00560FFF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Спеціальність: 275 Транспортні</w:t>
            </w:r>
            <w:r w:rsidRPr="00560FFF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 </w:t>
            </w: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технології (на залізничному транспорті)</w:t>
            </w:r>
          </w:p>
          <w:p w:rsidR="006C32EC" w:rsidRPr="006C32EC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ОПП:</w:t>
            </w:r>
            <w:r w:rsidRPr="00560FFF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 </w:t>
            </w:r>
            <w:r w:rsidRPr="00560FFF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6C32EC" w:rsidRPr="002958FE" w:rsidTr="00214D7F">
        <w:tc>
          <w:tcPr>
            <w:tcW w:w="4371" w:type="dxa"/>
            <w:shd w:val="clear" w:color="auto" w:fill="D99594" w:themeFill="accent2" w:themeFillTint="99"/>
          </w:tcPr>
          <w:p w:rsidR="006C32EC" w:rsidRPr="00761B37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6C32EC" w:rsidRPr="002958FE" w:rsidTr="00214D7F">
        <w:tc>
          <w:tcPr>
            <w:tcW w:w="4371" w:type="dxa"/>
            <w:shd w:val="clear" w:color="auto" w:fill="D99594" w:themeFill="accent2" w:themeFillTint="99"/>
          </w:tcPr>
          <w:p w:rsidR="006C32EC" w:rsidRPr="00761B37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6C32EC" w:rsidRPr="002958FE" w:rsidTr="00214D7F">
        <w:tc>
          <w:tcPr>
            <w:tcW w:w="4371" w:type="dxa"/>
            <w:shd w:val="clear" w:color="auto" w:fill="D99594" w:themeFill="accent2" w:themeFillTint="99"/>
          </w:tcPr>
          <w:p w:rsidR="006C32EC" w:rsidRPr="00761B37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6C32EC" w:rsidRPr="002958FE" w:rsidTr="00214D7F">
        <w:tc>
          <w:tcPr>
            <w:tcW w:w="4371" w:type="dxa"/>
            <w:shd w:val="clear" w:color="auto" w:fill="D99594" w:themeFill="accent2" w:themeFillTint="99"/>
          </w:tcPr>
          <w:p w:rsidR="006C32EC" w:rsidRPr="00761B37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6C32EC" w:rsidRPr="002958FE" w:rsidTr="00214D7F">
        <w:tc>
          <w:tcPr>
            <w:tcW w:w="4371" w:type="dxa"/>
            <w:shd w:val="clear" w:color="auto" w:fill="D99594" w:themeFill="accent2" w:themeFillTint="99"/>
          </w:tcPr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ІІІ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і 5</w:t>
            </w:r>
          </w:p>
        </w:tc>
      </w:tr>
      <w:tr w:rsidR="006C32EC" w:rsidRPr="002958FE" w:rsidTr="00214D7F">
        <w:tc>
          <w:tcPr>
            <w:tcW w:w="4371" w:type="dxa"/>
            <w:shd w:val="clear" w:color="auto" w:fill="D99594" w:themeFill="accent2" w:themeFillTint="99"/>
          </w:tcPr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:rsidR="006C32EC" w:rsidRPr="002958FE" w:rsidRDefault="00A54A06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6C32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кредити ЄКТС/</w:t>
            </w:r>
            <w:r w:rsidR="006C32EC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628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90 </w:t>
            </w:r>
            <w:r w:rsidR="006C32EC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годин</w: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2EC" w:rsidRPr="002958FE" w:rsidTr="00214D7F">
        <w:tc>
          <w:tcPr>
            <w:tcW w:w="4371" w:type="dxa"/>
            <w:shd w:val="clear" w:color="auto" w:fill="D99594" w:themeFill="accent2" w:themeFillTint="99"/>
          </w:tcPr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="003000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49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6C32EC" w:rsidRPr="002958FE" w:rsidRDefault="00C501F9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практичні роботи </w:t>
            </w:r>
            <w:r w:rsidR="006C32EC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  <w:r w:rsidR="006C32EC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6C32EC" w:rsidRPr="00813475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</w:t>
            </w:r>
            <w:r w:rsidR="000142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студента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="000142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31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2EC" w:rsidRPr="002958FE" w:rsidTr="00214D7F">
        <w:tc>
          <w:tcPr>
            <w:tcW w:w="4371" w:type="dxa"/>
            <w:shd w:val="clear" w:color="auto" w:fill="D99594" w:themeFill="accent2" w:themeFillTint="99"/>
          </w:tcPr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6C32EC" w:rsidRPr="002958FE" w:rsidTr="00214D7F">
        <w:tc>
          <w:tcPr>
            <w:tcW w:w="4371" w:type="dxa"/>
            <w:shd w:val="clear" w:color="auto" w:fill="D99594" w:themeFill="accent2" w:themeFillTint="99"/>
          </w:tcPr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Іванкова Ірина Геннадіївна</w:t>
            </w:r>
          </w:p>
        </w:tc>
      </w:tr>
      <w:tr w:rsidR="006C32EC" w:rsidRPr="002958FE" w:rsidTr="00214D7F">
        <w:tc>
          <w:tcPr>
            <w:tcW w:w="4371" w:type="dxa"/>
            <w:shd w:val="clear" w:color="auto" w:fill="D99594" w:themeFill="accent2" w:themeFillTint="99"/>
          </w:tcPr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C32EC" w:rsidRPr="00397477" w:rsidTr="00214D7F">
        <w:tc>
          <w:tcPr>
            <w:tcW w:w="4371" w:type="dxa"/>
            <w:shd w:val="clear" w:color="auto" w:fill="D99594" w:themeFill="accent2" w:themeFillTint="99"/>
          </w:tcPr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:rsidR="006C32EC" w:rsidRDefault="003F11D2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1E1ED5" w:rsidRPr="00B4584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irina/</w:t>
              </w:r>
              <w:r w:rsidR="001E1ED5" w:rsidRPr="00B4584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ivankova1004@gmail.com</w:t>
              </w:r>
            </w:hyperlink>
          </w:p>
          <w:p w:rsidR="006C32EC" w:rsidRPr="00397477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2EC" w:rsidRPr="00397477" w:rsidTr="00214D7F">
        <w:tc>
          <w:tcPr>
            <w:tcW w:w="4371" w:type="dxa"/>
            <w:shd w:val="clear" w:color="auto" w:fill="D99594" w:themeFill="accent2" w:themeFillTint="99"/>
          </w:tcPr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:rsidR="006C32EC" w:rsidRPr="006333DB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6333DB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</w:rPr>
              <w:t>https://meet.google.com/ftd-jffz-zjt</w:t>
            </w:r>
          </w:p>
        </w:tc>
      </w:tr>
      <w:tr w:rsidR="006C32EC" w:rsidRPr="00607828" w:rsidTr="00214D7F">
        <w:tc>
          <w:tcPr>
            <w:tcW w:w="4371" w:type="dxa"/>
            <w:shd w:val="clear" w:color="auto" w:fill="D99594" w:themeFill="accent2" w:themeFillTint="99"/>
          </w:tcPr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:rsidR="006C32EC" w:rsidRPr="0045713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:rsidR="006C32EC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6C32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6C32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посиланням</w:t>
            </w:r>
            <w:r w:rsidRPr="001E1E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:</w:t>
            </w:r>
            <w:proofErr w:type="spellStart"/>
            <w:r w:rsidR="001E1ED5" w:rsidRPr="006333DB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https</w:t>
            </w:r>
            <w:proofErr w:type="spellEnd"/>
            <w:r w:rsidR="001E1ED5" w:rsidRPr="006333DB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://meet.google.com/ftd-jffz-zjt</w:t>
            </w:r>
          </w:p>
          <w:p w:rsidR="006333DB" w:rsidRPr="00607828" w:rsidRDefault="006333DB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</w:p>
        </w:tc>
      </w:tr>
    </w:tbl>
    <w:tbl>
      <w:tblPr>
        <w:tblStyle w:val="a3"/>
        <w:tblW w:w="10354" w:type="dxa"/>
        <w:tblInd w:w="-601" w:type="dxa"/>
        <w:tblLook w:val="04A0" w:firstRow="1" w:lastRow="0" w:firstColumn="1" w:lastColumn="0" w:noHBand="0" w:noVBand="1"/>
      </w:tblPr>
      <w:tblGrid>
        <w:gridCol w:w="3199"/>
        <w:gridCol w:w="7155"/>
      </w:tblGrid>
      <w:tr w:rsidR="00D72E44" w:rsidTr="00231602">
        <w:tc>
          <w:tcPr>
            <w:tcW w:w="3199" w:type="dxa"/>
            <w:shd w:val="clear" w:color="auto" w:fill="D99594" w:themeFill="accent2" w:themeFillTint="99"/>
          </w:tcPr>
          <w:p w:rsidR="00D72E44" w:rsidRPr="007372CC" w:rsidRDefault="00AE0830" w:rsidP="00014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Анотація курсу</w:t>
            </w:r>
          </w:p>
        </w:tc>
        <w:tc>
          <w:tcPr>
            <w:tcW w:w="7155" w:type="dxa"/>
          </w:tcPr>
          <w:p w:rsidR="00D72E44" w:rsidRPr="00C237AC" w:rsidRDefault="00D72E44" w:rsidP="00014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дисципліна «Основи вищої математики» складена відповідно до освітньо-професійних програм, підготовки фахівців з рівнем: фахова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освіта,</w:t>
            </w:r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освітньо-професійного </w:t>
            </w:r>
            <w:proofErr w:type="spellStart"/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>ступіня</w:t>
            </w:r>
            <w:proofErr w:type="spellEnd"/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фаховий молодший бакалавр  та галуззю знань: 027 – Транспорт </w:t>
            </w:r>
          </w:p>
          <w:p w:rsidR="00AE0830" w:rsidRDefault="00D72E44" w:rsidP="00C23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Вивчення курсу є основою для отримання знань з загальнотеоретичних і спеціальних дисциплін. В рамках курсу формуються первісні навички математичного дослідження, оцінки отриманих результатів, вибору оптимального методу розв</w:t>
            </w:r>
            <w:r w:rsidR="00AE0830">
              <w:rPr>
                <w:rFonts w:ascii="Times New Roman" w:hAnsi="Times New Roman" w:cs="Times New Roman"/>
                <w:sz w:val="28"/>
                <w:szCs w:val="28"/>
              </w:rPr>
              <w:t>’язування задач. Формування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 у студентів  уміння застосовувати математичні знання у процесі розв’язування професійних  задач; розвитку математичного та алгоритмічного мислення та підняття загального рівня математичної культури студентів. </w:t>
            </w:r>
          </w:p>
          <w:p w:rsidR="00D72E44" w:rsidRPr="00C237AC" w:rsidRDefault="00D72E44" w:rsidP="00C23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Предметом вивчення навчальної дисципліни є: похідна та її застосування;  невизначений та визначений інтеграл; диференціальні рівняння; елементи  аналітичної геометрії та лінійної алгебри.</w:t>
            </w:r>
          </w:p>
        </w:tc>
      </w:tr>
      <w:tr w:rsidR="00D72E44" w:rsidTr="001A7CB1">
        <w:tc>
          <w:tcPr>
            <w:tcW w:w="3199" w:type="dxa"/>
            <w:shd w:val="clear" w:color="auto" w:fill="D99594" w:themeFill="accent2" w:themeFillTint="99"/>
          </w:tcPr>
          <w:p w:rsidR="00D72E44" w:rsidRPr="007372CC" w:rsidRDefault="00AE0830" w:rsidP="000D75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Мета курсу</w:t>
            </w:r>
          </w:p>
        </w:tc>
        <w:tc>
          <w:tcPr>
            <w:tcW w:w="7155" w:type="dxa"/>
          </w:tcPr>
          <w:p w:rsidR="00D72E44" w:rsidRPr="00C237AC" w:rsidRDefault="00D72E44" w:rsidP="00D72E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Метою викладання навчальної дисципліни «Основи вищої математики» є – надання студентам фундаментальних знань з математики, які дозволяють у подальшому засвоювати спеціальні дисципліни, котрі баз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уються на математичних поняттях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та майбутньої професійної діяльності При цьому значна увага надається  формуванню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практичних навичок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при розв’язуванні фахових задач, вмінню застосовувати математичні методи для дослідження реальних процесів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прийняття оптимальних рішень,в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міння вибирати і використовувати обчислювальні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прибори,методи,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засоби, таблиці й довідники.</w:t>
            </w:r>
          </w:p>
        </w:tc>
      </w:tr>
      <w:tr w:rsidR="00D72E44" w:rsidRPr="00C237AC" w:rsidTr="001A7CB1">
        <w:tc>
          <w:tcPr>
            <w:tcW w:w="3199" w:type="dxa"/>
            <w:shd w:val="clear" w:color="auto" w:fill="D99594" w:themeFill="accent2" w:themeFillTint="99"/>
          </w:tcPr>
          <w:p w:rsidR="00D72E44" w:rsidRPr="007372CC" w:rsidRDefault="00AE0830" w:rsidP="00AE083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Завданням</w:t>
            </w:r>
            <w:r w:rsidRPr="007372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навчальної дисципліни є:</w:t>
            </w:r>
          </w:p>
        </w:tc>
        <w:tc>
          <w:tcPr>
            <w:tcW w:w="7155" w:type="dxa"/>
          </w:tcPr>
          <w:p w:rsidR="00D72E44" w:rsidRPr="00C237AC" w:rsidRDefault="00D72E44" w:rsidP="00014229">
            <w:pPr>
              <w:numPr>
                <w:ilvl w:val="0"/>
                <w:numId w:val="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формування у студентів наукового світогляду, уявлень про ідеї і методи математики, її ролі у пізнанні дійсності;</w:t>
            </w:r>
          </w:p>
          <w:p w:rsidR="00D72E44" w:rsidRPr="00C237AC" w:rsidRDefault="00D72E44" w:rsidP="003000B9">
            <w:pPr>
              <w:numPr>
                <w:ilvl w:val="0"/>
                <w:numId w:val="2"/>
              </w:numPr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оволодіння студентами мовою математики в усній та письмовій формах, системою математичних знань, навичок і умінь, потрібних у повсякденному житті та майбутній професійній діяльності, достатніх для успішного оволодіння іншими освітніми галузями знань і забезпечення неперервності освіти;</w:t>
            </w:r>
          </w:p>
          <w:p w:rsidR="00D72E44" w:rsidRPr="00C237AC" w:rsidRDefault="00D72E44" w:rsidP="003000B9">
            <w:pPr>
              <w:numPr>
                <w:ilvl w:val="0"/>
                <w:numId w:val="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інтелектуальний розвиток особистості, передусім розвиток у студентів логічного мислення і просторової уяви, алгоритмічної, інформаційної та графічної культури, пам’яті, уваги, інтуїції;</w:t>
            </w:r>
          </w:p>
          <w:p w:rsidR="003000B9" w:rsidRDefault="00D72E44" w:rsidP="003000B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формування життєвих і соціально-ціннісних</w:t>
            </w:r>
          </w:p>
          <w:p w:rsidR="00D72E44" w:rsidRPr="00B31FC2" w:rsidRDefault="00D72E44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студента.</w:t>
            </w:r>
          </w:p>
        </w:tc>
      </w:tr>
      <w:tr w:rsidR="00D72E44" w:rsidRPr="00C237AC" w:rsidTr="001657A8">
        <w:tc>
          <w:tcPr>
            <w:tcW w:w="3199" w:type="dxa"/>
            <w:shd w:val="clear" w:color="auto" w:fill="D99594" w:themeFill="accent2" w:themeFillTint="99"/>
          </w:tcPr>
          <w:p w:rsidR="00D72E44" w:rsidRPr="007372CC" w:rsidRDefault="00EF3D11" w:rsidP="00AE08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</w:t>
            </w:r>
            <w:r w:rsidR="00AE0830"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омпетентності та очікувані результати навчання </w:t>
            </w:r>
          </w:p>
        </w:tc>
        <w:tc>
          <w:tcPr>
            <w:tcW w:w="7155" w:type="dxa"/>
          </w:tcPr>
          <w:p w:rsidR="001F1359" w:rsidRPr="001F1359" w:rsidRDefault="001F1359" w:rsidP="00AE0830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3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Загальні компетентності</w:t>
            </w:r>
          </w:p>
          <w:p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A45F92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ЗК 2 </w:t>
            </w:r>
            <w:r w:rsidR="00A45F92" w:rsidRPr="00A45F92">
              <w:rPr>
                <w:rFonts w:ascii="Times New Roman" w:hAnsi="Times New Roman" w:cs="Times New Roman"/>
                <w:sz w:val="28"/>
                <w:szCs w:val="28"/>
              </w:rPr>
              <w:t>Здатність до абстрактного мислення, аналізу і синтезу</w:t>
            </w:r>
          </w:p>
          <w:p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:rsidR="00D72E44" w:rsidRDefault="00AE0830" w:rsidP="00A45F9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:rsidR="001F1359" w:rsidRDefault="001F1359" w:rsidP="00A45F92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3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Спеціальні (фахові, предметні) компетентності</w:t>
            </w:r>
          </w:p>
          <w:p w:rsidR="001F1359" w:rsidRPr="00214D7F" w:rsidRDefault="001F1359" w:rsidP="001F135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sz w:val="28"/>
                <w:szCs w:val="28"/>
              </w:rPr>
              <w:t>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транспорту, їх структурних підрозділів та окремих елементів.</w:t>
            </w:r>
          </w:p>
          <w:p w:rsidR="001F1359" w:rsidRDefault="001F1359" w:rsidP="001F135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:rsidR="001F1359" w:rsidRPr="001F1359" w:rsidRDefault="001F1359" w:rsidP="001F135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СК 10 Здатність застосовувати знання в галузі економіки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D72E44" w:rsidRPr="00C237AC" w:rsidTr="001657A8">
        <w:tc>
          <w:tcPr>
            <w:tcW w:w="3199" w:type="dxa"/>
            <w:shd w:val="clear" w:color="auto" w:fill="D99594" w:themeFill="accent2" w:themeFillTint="99"/>
          </w:tcPr>
          <w:p w:rsidR="00D72E44" w:rsidRPr="00C237AC" w:rsidRDefault="00D72E44" w:rsidP="006C32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5" w:type="dxa"/>
          </w:tcPr>
          <w:p w:rsidR="00C51926" w:rsidRDefault="00AE0830" w:rsidP="006C32E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1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Результати навчання полягають у наступному:</w:t>
            </w:r>
          </w:p>
          <w:p w:rsidR="00C51926" w:rsidRDefault="00C51926" w:rsidP="00C5192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</w:t>
            </w:r>
            <w:r w:rsidRPr="00C51926">
              <w:rPr>
                <w:rFonts w:ascii="Times New Roman" w:hAnsi="Times New Roman" w:cs="Times New Roman"/>
                <w:sz w:val="28"/>
                <w:szCs w:val="28"/>
              </w:rPr>
              <w:t>Знати і розуміти наукові і математичні положення, що лежать в основі навчальної дисципліни.</w:t>
            </w:r>
          </w:p>
          <w:p w:rsidR="00C51926" w:rsidRDefault="00C51926" w:rsidP="00C5192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:rsidR="00C51926" w:rsidRPr="004755F7" w:rsidRDefault="00C51926" w:rsidP="00C5192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755F7">
              <w:rPr>
                <w:rFonts w:ascii="Times New Roman" w:hAnsi="Times New Roman" w:cs="Times New Roman"/>
                <w:bCs/>
                <w:sz w:val="28"/>
                <w:szCs w:val="28"/>
              </w:rPr>
              <w:t>РН13 Організовувати роботу структурних підрозділів (бригад, дільниць, пунктів тощо) для експлуатації, ремонту та технічного обслуговування об’єктів залізничного транспорту, їх систем та елементів.</w:t>
            </w:r>
          </w:p>
          <w:p w:rsidR="00C51926" w:rsidRDefault="00C51926" w:rsidP="00C5192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РН16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:rsidR="00166B0D" w:rsidRPr="00537C4A" w:rsidRDefault="00C51926" w:rsidP="00537C4A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37C4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Згідно з вимогами навчальної програми дисципліни студенти повинні </w:t>
            </w:r>
            <w:r w:rsidR="00537C4A" w:rsidRPr="00537C4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знати: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матриці, оберненої матриці, операцій над матрицями, рангу матриці;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визначника матриці другого, третього і </w:t>
            </w:r>
            <w:proofErr w:type="spellStart"/>
            <w:r w:rsidRPr="00C237AC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-го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порядків, властивості визначників матриці;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загальні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розв’язування систем лінійних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алгебраїчних рівнянь (матричний метод,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Крамера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, метод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Гаусса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,);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декартової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системи координат на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площині і у просторі;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вектора та лінійних операцій над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векторами;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колінеарних і компланарних векторів; умови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колінерності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компланарності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векторів;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скалярного добутку векторів;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основні види рівнянь прямої на площині і у просторі; умови, що визначають взаємне розміщення прямих на площині і в просторі;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функції однієї змінної, області визначення і області значень функції: парної і непарної, зростаючої і спадної, періодичної, оберненої, складеної;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означення послідовності, границі послідовності,</w:t>
            </w:r>
          </w:p>
          <w:p w:rsidR="00537C4A" w:rsidRPr="003000B9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властивості границь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послідовностей;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границі функції в точці, властивості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границь; важливі границі;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неперервної функції в точці; означення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неперервної функції на проміжку;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похідної та диференціалу функції однієї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змінної, похідні елементарних функцій, правила диференціювання;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необхідні і достатні умови екстремуму функції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однієї змінної;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невизначеного, визначеного інтегралів,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їх основні властивості;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основні методи інтегрування;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основні застосування визначеного інтеграла до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розв’язування прикладних задач;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диференціального рівняння, загального і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частинного розв’язку диференціального рівняння;</w:t>
            </w:r>
          </w:p>
          <w:p w:rsid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методи розв’язування основних видів диференціальних рівнянь першого та другого порядку (рівнянь з відокремлюваними змінними, однорідних і лінійних диференціальних рівнянь із сталими коефіцієнтами)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Студенти повинні вміти:</w:t>
            </w:r>
          </w:p>
          <w:p w:rsidR="00B31FC2" w:rsidRDefault="00B31FC2" w:rsidP="00B31FC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конувати операції над матрицями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(транспонувати, додавати і віднімати,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множити матриці); знаходити ранг матриці, обернену матрицю;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визначники другого, третього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порядків;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розв’язувати системи лінійних алгебраїчних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рівнянь різними методами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(матричним методом,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методом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Крамера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, методом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Гаусса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виконувати дії над векторами; застосовувати</w:t>
            </w:r>
          </w:p>
          <w:p w:rsidR="00B31FC2" w:rsidRPr="00A45F92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вектори до розв’язування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геометричних і прикладних задач;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лінійну залежність та лінійну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незалежність векторів;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досліджувати вектори на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колінеарність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і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компланарність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кут між векторами;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скалярний добуток векторів;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складати різні види рівнянь прямої на площині та</w:t>
            </w:r>
          </w:p>
          <w:p w:rsidR="00B31FC2" w:rsidRPr="00A45F92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застосовувати їх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до розв’язування задач;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взаємне розміщення двох прямих на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площині;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знаходити кут між прямими на площині;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область визначення та область значень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функції;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досліджувати функцію на парність і непарність, монотонність, періодичність, неперервність; встановлювати характер точок розриву функції;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границі послідовностей і функцій;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похідну, диференціал;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виконувати повне дослідження функції та будувати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її графік;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невизначені, визначені інтеграли;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застосовувати визначений інтеграл для обчислення площ фігур, об’ємів тіл обертання;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загальні та частинні розв’язки диференціальних рівнянь першого та другого порядку.</w:t>
            </w:r>
          </w:p>
          <w:p w:rsidR="00537C4A" w:rsidRP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:rsidTr="00666E83">
        <w:tc>
          <w:tcPr>
            <w:tcW w:w="319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7155" w:type="dxa"/>
          </w:tcPr>
          <w:p w:rsidR="006F5102" w:rsidRPr="004755F7" w:rsidRDefault="00A45F9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Арифметика, математика, алгебра, геометрія, комбінаторика, початки математичного аналізу.</w:t>
            </w:r>
          </w:p>
        </w:tc>
      </w:tr>
      <w:tr w:rsidR="006F5102" w:rsidRPr="00C237AC" w:rsidTr="00666E83">
        <w:tc>
          <w:tcPr>
            <w:tcW w:w="319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Постреквізити</w:t>
            </w:r>
          </w:p>
        </w:tc>
        <w:tc>
          <w:tcPr>
            <w:tcW w:w="7155" w:type="dxa"/>
          </w:tcPr>
          <w:p w:rsidR="006357D5" w:rsidRDefault="00A45F92" w:rsidP="006357D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Електротехніка, фізика, хімія.</w:t>
            </w:r>
          </w:p>
          <w:p w:rsidR="006F5102" w:rsidRPr="00377D5D" w:rsidRDefault="006F5102" w:rsidP="006357D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</w:t>
            </w:r>
            <w:r w:rsidR="006357D5">
              <w:rPr>
                <w:rFonts w:ascii="Times New Roman" w:hAnsi="Times New Roman" w:cs="Times New Roman"/>
                <w:bCs/>
                <w:sz w:val="28"/>
                <w:szCs w:val="28"/>
              </w:rPr>
              <w:t>при вивчанні спеціальних дисциплін,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що передбачає застосування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знань </w:t>
            </w:r>
            <w:r w:rsidR="006357D5">
              <w:rPr>
                <w:rFonts w:ascii="Times New Roman" w:hAnsi="Times New Roman" w:cs="Times New Roman"/>
                <w:bCs/>
                <w:sz w:val="28"/>
                <w:szCs w:val="28"/>
              </w:rPr>
              <w:t>з математики.</w:t>
            </w:r>
          </w:p>
        </w:tc>
      </w:tr>
      <w:tr w:rsidR="006F5102" w:rsidRPr="00C237AC" w:rsidTr="00666E83">
        <w:tc>
          <w:tcPr>
            <w:tcW w:w="319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Навчальна логістика</w:t>
            </w:r>
          </w:p>
        </w:tc>
        <w:tc>
          <w:tcPr>
            <w:tcW w:w="7155" w:type="dxa"/>
          </w:tcPr>
          <w:p w:rsidR="00071F8D" w:rsidRPr="007D79B9" w:rsidRDefault="006F5102" w:rsidP="00071F8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лекцій:</w:t>
            </w:r>
            <w:r w:rsidR="00071F8D" w:rsidRPr="007D79B9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071F8D" w:rsidRPr="00620FBD" w:rsidRDefault="00071F8D" w:rsidP="00071F8D">
            <w:pPr>
              <w:tabs>
                <w:tab w:val="left" w:pos="540"/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Розділ 1 Аналітична геометрія.</w:t>
            </w: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Вектори , лінійні операції над векторами. Скалярний добуток</w:t>
            </w:r>
            <w:r w:rsidR="00DA2E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векторів.</w:t>
            </w: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Тема 2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Рівняння прямої на площині.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Загальне рівняння прямої та його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окремі випадки.</w:t>
            </w: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Умови паралельності та перпендикулярності прямих. Кут між</w:t>
            </w:r>
            <w:r w:rsidR="00DA2EA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прямими.</w:t>
            </w:r>
          </w:p>
          <w:p w:rsidR="00071F8D" w:rsidRPr="007D79B9" w:rsidRDefault="00071F8D" w:rsidP="00071F8D">
            <w:pPr>
              <w:spacing w:after="0" w:line="240" w:lineRule="auto"/>
              <w:ind w:left="567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71F8D" w:rsidRPr="007D79B9" w:rsidRDefault="00071F8D" w:rsidP="00DA2EAF">
            <w:pPr>
              <w:spacing w:after="0" w:line="240" w:lineRule="auto"/>
              <w:ind w:left="5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Розділ 2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Диференціал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функції. 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Пох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дна</w:t>
            </w:r>
            <w:r w:rsidRPr="007D79B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 та її застосування.</w:t>
            </w:r>
          </w:p>
          <w:p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Диференціал функції та його геометричний зміст.</w:t>
            </w:r>
          </w:p>
          <w:p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</w:rPr>
              <w:t>Застосування диференціалу до наближених обчислень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071F8D" w:rsidRPr="007D79B9" w:rsidRDefault="00071F8D" w:rsidP="00DA2EAF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Pr="007D79B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Похідна.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Правила диференціювання. Похідні елементарних та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складних функцій. Похідні вищого порядку</w:t>
            </w:r>
            <w:r w:rsidRPr="007D79B9"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.</w:t>
            </w:r>
          </w:p>
          <w:p w:rsidR="00071F8D" w:rsidRPr="007D79B9" w:rsidRDefault="00071F8D" w:rsidP="00DA2EAF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Застосування похідної до дослідження функції та побудова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графіків</w:t>
            </w:r>
            <w:r w:rsidRPr="007D79B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4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Знаходження найменшого і найбільшого значення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функції на відрізку.   </w:t>
            </w: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71F8D" w:rsidRPr="007D79B9" w:rsidRDefault="00071F8D" w:rsidP="00DA2EA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Розділ 3 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Невизначений та визначений </w:t>
            </w:r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нтеграли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071F8D" w:rsidRPr="007D79B9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Невизначений інтеграл та його властивості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9C1996" w:rsidRDefault="00071F8D" w:rsidP="009C1996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Обчислення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невизначеного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інтегралу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  м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етодом</w:t>
            </w:r>
          </w:p>
          <w:p w:rsidR="00071F8D" w:rsidRPr="007D79B9" w:rsidRDefault="00DA2EAF" w:rsidP="009C1996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</w:rPr>
              <w:t>ростих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</w:rPr>
              <w:t>перетворень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DA2EAF" w:rsidRDefault="00071F8D" w:rsidP="00DA2EAF">
            <w:pPr>
              <w:spacing w:after="0" w:line="240" w:lineRule="auto"/>
              <w:ind w:left="1440" w:hanging="1440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Інтегрування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невизначеного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   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інтегралу</w:t>
            </w:r>
          </w:p>
          <w:p w:rsidR="00071F8D" w:rsidRPr="007D79B9" w:rsidRDefault="00071F8D" w:rsidP="00DA2EAF">
            <w:pPr>
              <w:spacing w:after="0" w:line="240" w:lineRule="auto"/>
              <w:ind w:left="1440" w:hanging="1440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підстановкою.</w:t>
            </w:r>
          </w:p>
          <w:p w:rsidR="00071F8D" w:rsidRPr="007D79B9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4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Інтегрування частинами.</w:t>
            </w:r>
          </w:p>
          <w:p w:rsidR="00071F8D" w:rsidRPr="007D79B9" w:rsidRDefault="00071F8D" w:rsidP="00C9060D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5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Визначений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інтеграл 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та 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його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властивості.</w:t>
            </w:r>
          </w:p>
          <w:p w:rsidR="00071F8D" w:rsidRPr="007D79B9" w:rsidRDefault="00071F8D" w:rsidP="00C9060D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6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Обчислення визначеного</w:t>
            </w:r>
            <w:r w:rsidR="00C906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 інтегралу підстановкою.</w:t>
            </w:r>
          </w:p>
          <w:p w:rsidR="00071F8D" w:rsidRPr="007D79B9" w:rsidRDefault="00071F8D" w:rsidP="00C9060D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7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частинами.</w:t>
            </w:r>
          </w:p>
          <w:p w:rsidR="00DA2EAF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8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Знаходження площ фігур.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Знаходження об’ємів тіл</w:t>
            </w:r>
          </w:p>
          <w:p w:rsidR="00071F8D" w:rsidRPr="007D79B9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обертання.</w:t>
            </w:r>
          </w:p>
          <w:p w:rsidR="00071F8D" w:rsidRPr="007D79B9" w:rsidRDefault="00071F8D" w:rsidP="00071F8D">
            <w:pPr>
              <w:spacing w:after="0" w:line="240" w:lineRule="auto"/>
              <w:ind w:left="540" w:hanging="144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71F8D" w:rsidRPr="007D79B9" w:rsidRDefault="00071F8D" w:rsidP="00071F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>Розділ 4 Лінійна алгебра.</w:t>
            </w:r>
          </w:p>
          <w:p w:rsidR="00071F8D" w:rsidRPr="007D79B9" w:rsidRDefault="00071F8D" w:rsidP="00071F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Матриці. Визначники.</w:t>
            </w:r>
          </w:p>
          <w:p w:rsidR="00071F8D" w:rsidRPr="007D79B9" w:rsidRDefault="00071F8D" w:rsidP="00071F8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Розв’язання систем рівнянь методом </w:t>
            </w:r>
            <w:proofErr w:type="spellStart"/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Крамера</w:t>
            </w:r>
            <w:proofErr w:type="spellEnd"/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і Гауса.</w:t>
            </w: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Розділ 5 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Диференц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альн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</w:t>
            </w:r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вняння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DA2EAF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Диференціальне рівняння. Задача Коші. Диференціальні рівняння І-го порядку з</w:t>
            </w:r>
            <w:r w:rsidR="00DA2E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</w:rPr>
              <w:t>відокремлюваними змінними.</w:t>
            </w:r>
          </w:p>
          <w:p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Диференціальні рівняння ІІ порядку. Неповні диференціальні рівняння. Лінійні диференціальні рівняння ІІ-го порядку зі сталими 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коефіцієнтами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(три  випадки)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6F5102" w:rsidRPr="007D79B9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102" w:rsidRPr="007D79B9" w:rsidRDefault="00071F8D" w:rsidP="006F51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самостійної роботи</w:t>
            </w:r>
            <w:r w:rsidR="007D79B9"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студентів</w:t>
            </w: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2D3584" w:rsidRPr="00CB054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Вектори. Дії з векторами в координатній формі. Скалярний добуток векторів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>Рівняння прямої на площині. Загальне рівняння прямої та його окремі випадки</w:t>
            </w:r>
          </w:p>
          <w:p w:rsidR="002D3584" w:rsidRPr="00CB0544" w:rsidRDefault="002D3584" w:rsidP="002D3584">
            <w:pPr>
              <w:spacing w:after="0" w:line="240" w:lineRule="auto"/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3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Пох</w:t>
            </w:r>
            <w:proofErr w:type="spellEnd"/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дні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функц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і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Дії з похідними функцій. Таблиця похідних. Похідні складених функцій. Похідні вищого порядку</w:t>
            </w:r>
          </w:p>
          <w:p w:rsidR="002D3584" w:rsidRPr="00CB0544" w:rsidRDefault="002D3584" w:rsidP="002D3584">
            <w:pPr>
              <w:spacing w:after="0" w:line="240" w:lineRule="auto"/>
            </w:pP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4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 xml:space="preserve"> Застосування похідної до дослідження функції та побудова графіків</w:t>
            </w:r>
          </w:p>
          <w:p w:rsidR="002D3584" w:rsidRPr="00CB0544" w:rsidRDefault="002D3584" w:rsidP="002D358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Тема 5: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Знаходження найменшого і найбільшого значення функції на відрізку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6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031E88">
              <w:rPr>
                <w:rFonts w:ascii="Times New Roman" w:hAnsi="Times New Roman"/>
                <w:bCs/>
              </w:rPr>
              <w:t xml:space="preserve"> 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>Обчислення невизначеного інтегралу методом простих перетворень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7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Інтегрування невизначеного інтегралу підстановкою</w:t>
            </w:r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8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Інтегрування невизначеного інтегралу частинами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9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підстановкою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10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частинами</w:t>
            </w:r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D3584" w:rsidRPr="002055C2" w:rsidRDefault="002D3584" w:rsidP="002D3584">
            <w:pPr>
              <w:spacing w:after="0" w:line="240" w:lineRule="auto"/>
              <w:rPr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11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Знаходження площ фігур. Знаходження об’ємів тіл обертання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12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Матриці. Дії з матрицями. Визначники та способи їх розв’язання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13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Розв’язання систем р</w:t>
            </w:r>
            <w:r w:rsidRPr="00456F4D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внянь методом 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Краме</w:t>
            </w:r>
            <w:r w:rsidR="00C51926">
              <w:rPr>
                <w:rFonts w:ascii="Times New Roman" w:hAnsi="Times New Roman"/>
                <w:sz w:val="28"/>
                <w:szCs w:val="28"/>
                <w:lang w:eastAsia="ru-RU"/>
              </w:rPr>
              <w:t>ра</w:t>
            </w:r>
            <w:proofErr w:type="spellEnd"/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14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Розв’язання систем р</w:t>
            </w:r>
            <w:r w:rsidRPr="00456F4D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внянь методом 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Гаусса</w:t>
            </w:r>
            <w:proofErr w:type="spellEnd"/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15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7F7EC7">
              <w:rPr>
                <w:rFonts w:ascii="Times New Roman" w:hAnsi="Times New Roman"/>
                <w:sz w:val="28"/>
                <w:szCs w:val="28"/>
              </w:rPr>
              <w:t>Диференціальне рівняння. Задача Коші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ab/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16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Диференціальні рівняння  І порядку з відокремленими змінними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ab/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17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Неповні диференціальні рівняння ІІ порядку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18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: Лінійні однорідні диференціальні рівняння ІІ порядку зі сталими коефіцієнтами.(І випадок)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19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: Лінійні однорідні диференціальні рівняння ІІ порядку зі сталими коефіцієнтами.( ІІ і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ІІІ 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випадк</w:t>
            </w:r>
            <w:proofErr w:type="spellEnd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071F8D" w:rsidRDefault="00071F8D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9B9" w:rsidRDefault="007D79B9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9B9" w:rsidRPr="007D79B9" w:rsidRDefault="007D79B9" w:rsidP="006F51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практичних робіт:</w:t>
            </w:r>
          </w:p>
          <w:p w:rsidR="007D79B9" w:rsidRPr="007D79B9" w:rsidRDefault="007D79B9" w:rsidP="007D79B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№1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«Похідна та її застосування до  дослідження функції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6F5102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№2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« Обчислення невизначених та визначених  інтегралів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D79B9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№3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«Розв’язування систем рівнянь методом </w:t>
            </w:r>
            <w:proofErr w:type="spellStart"/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>Крамера</w:t>
            </w:r>
            <w:proofErr w:type="spellEnd"/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і Гауса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D79B9" w:rsidRPr="007D79B9" w:rsidRDefault="007D79B9" w:rsidP="007D79B9">
            <w:pPr>
              <w:tabs>
                <w:tab w:val="left" w:pos="0"/>
                <w:tab w:val="left" w:pos="284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№4</w:t>
            </w:r>
            <w:r w:rsidRPr="007D79B9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  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«Розв’язання 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диференціальних рівнянь І порядку з відокремлюваними змінними».</w:t>
            </w:r>
          </w:p>
          <w:p w:rsidR="007D79B9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№5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«Розв’язування диференціальних рівнянь 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 xml:space="preserve">ІІ порядку та </w:t>
            </w:r>
            <w:r w:rsidRPr="007D79B9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лінійних диференціальних рівнянь    ІІ порядку зі сталими коефіцієнтами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:rsidTr="008B076A">
        <w:tc>
          <w:tcPr>
            <w:tcW w:w="319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Методи навчання </w:t>
            </w:r>
          </w:p>
        </w:tc>
        <w:tc>
          <w:tcPr>
            <w:tcW w:w="7155" w:type="dxa"/>
          </w:tcPr>
          <w:p w:rsidR="006F5102" w:rsidRPr="00C51926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Для формувань уміння та навичок застосовуються такі </w:t>
            </w:r>
            <w:r w:rsidRPr="00C51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 навчання:</w:t>
            </w:r>
          </w:p>
          <w:p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6F5102" w:rsidRPr="00CD0116" w:rsidRDefault="006F5102" w:rsidP="006357D5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116">
              <w:rPr>
                <w:rFonts w:ascii="Times New Roman" w:hAnsi="Times New Roman" w:cs="Times New Roman"/>
                <w:sz w:val="28"/>
                <w:szCs w:val="28"/>
              </w:rPr>
              <w:t>самостійна по</w:t>
            </w:r>
            <w:proofErr w:type="spellEnd"/>
            <w:r w:rsidRPr="00CD0116">
              <w:rPr>
                <w:rFonts w:ascii="Times New Roman" w:hAnsi="Times New Roman" w:cs="Times New Roman"/>
                <w:sz w:val="28"/>
                <w:szCs w:val="28"/>
              </w:rPr>
              <w:t>зааудиторна (індивідуальна) робота студентів.</w:t>
            </w:r>
          </w:p>
        </w:tc>
      </w:tr>
      <w:tr w:rsidR="006F5102" w:rsidRPr="00C237AC" w:rsidTr="008B076A">
        <w:tc>
          <w:tcPr>
            <w:tcW w:w="319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7155" w:type="dxa"/>
          </w:tcPr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5102" w:rsidRPr="006357D5" w:rsidRDefault="006F5102" w:rsidP="006357D5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F5102" w:rsidRPr="00C237AC" w:rsidTr="008B076A">
        <w:tc>
          <w:tcPr>
            <w:tcW w:w="319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Критерії оцінювання</w:t>
            </w:r>
          </w:p>
        </w:tc>
        <w:tc>
          <w:tcPr>
            <w:tcW w:w="7155" w:type="dxa"/>
          </w:tcPr>
          <w:p w:rsidR="006F5102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:rsidR="006F5102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6F5102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>-бальною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6F5102" w:rsidTr="00BA34BC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6F5102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6F5102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6F5102" w:rsidTr="00BA34BC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:rsidTr="00AB21E0">
        <w:tc>
          <w:tcPr>
            <w:tcW w:w="10354" w:type="dxa"/>
            <w:gridSpan w:val="2"/>
          </w:tcPr>
          <w:p w:rsidR="006F5102" w:rsidRPr="007372CC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952" w:type="dxa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589"/>
              <w:gridCol w:w="725"/>
              <w:gridCol w:w="7638"/>
            </w:tblGrid>
            <w:tr w:rsidR="006F5102" w:rsidRPr="001641A5" w:rsidTr="00B12A42">
              <w:trPr>
                <w:trHeight w:val="975"/>
              </w:trPr>
              <w:tc>
                <w:tcPr>
                  <w:tcW w:w="1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6F5102" w:rsidRPr="001641A5" w:rsidTr="00B12A42">
              <w:trPr>
                <w:trHeight w:val="331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6F5102" w:rsidRPr="001641A5" w:rsidTr="00B12A42">
              <w:trPr>
                <w:trHeight w:val="974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:rsidTr="00B12A42">
              <w:trPr>
                <w:trHeight w:val="980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:rsidTr="00B12A42">
              <w:trPr>
                <w:trHeight w:val="975"/>
              </w:trPr>
              <w:tc>
                <w:tcPr>
                  <w:tcW w:w="1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6F5102" w:rsidRPr="001641A5" w:rsidTr="00B12A42">
              <w:trPr>
                <w:trHeight w:val="974"/>
              </w:trPr>
              <w:tc>
                <w:tcPr>
                  <w:tcW w:w="1589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:rsidTr="00B12A42">
              <w:trPr>
                <w:trHeight w:val="1623"/>
              </w:trPr>
              <w:tc>
                <w:tcPr>
                  <w:tcW w:w="1589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6F5102" w:rsidRPr="001641A5" w:rsidTr="00B12A42">
              <w:trPr>
                <w:trHeight w:val="1618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6F5102" w:rsidRPr="001641A5" w:rsidTr="00B12A42">
              <w:trPr>
                <w:trHeight w:val="1945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:rsidTr="00B12A42">
              <w:trPr>
                <w:trHeight w:val="1618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:rsidTr="00B12A42">
              <w:trPr>
                <w:trHeight w:val="979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:rsidTr="00B12A42">
              <w:trPr>
                <w:trHeight w:val="1296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:rsidTr="00B12A42">
              <w:trPr>
                <w:trHeight w:val="2266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:rsidTr="009B3F68">
        <w:tc>
          <w:tcPr>
            <w:tcW w:w="319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Переліік</w:t>
            </w:r>
            <w:proofErr w:type="spellEnd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питань для підсумкового контролю</w:t>
            </w:r>
          </w:p>
        </w:tc>
        <w:tc>
          <w:tcPr>
            <w:tcW w:w="7155" w:type="dxa"/>
          </w:tcPr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Диференціальні рівняння. Основні поняття. Задача 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Коши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Вектор. Скалярний добуток векторів.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Поняття  первісно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  функції. Невизначений інтеграл.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Опукл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і точки перегину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функц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Диференціальні рівняння 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порядку зі сталими коефіцієнтами ( 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випадок).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Розв’язання систем рівнянь методом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Крамера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Невизначений інтеграл. Властивості невизначеного інтегралу.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Властивост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  визначеного інтегралу.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Диференціальні рівняння 2 порядку зі  сталими коефіцієнтами ( 2 випадок).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Інтегрування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невизначеного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інтегралу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частинами.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Обчислення визначеного інтегралу підстановкою.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рівняння з відокремлюваними змінними.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Дослідження функції на екстремуми.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Неповні  диференціальні  рівняння  ІІ порядку.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Каноничне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та параметричне рівняння прямої.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Знаходження наближених значень функції за допомогою диференціалу.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Похідна. Механічний та геометричний зміст похідної.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Знаходження об’ємів тіл обертання.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Ознака зростання і спадання функції на інтервалі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Диференціал. Геометричний зміст диференціалу.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Умови перпендикулярності та паралельності  прямих.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Диференціальні рівняння ІІ порядку зі сталими коефіцієнтами(1 випадок).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Обчислення визначеного інтегралу частинами.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Визначений інтеграл. Формула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Ньютона-Лейбница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Невизначений інтеграл. Геометричний зміст невизначеного інтегралу.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Обчислення площ фігур за допомогою визначеного інтегралу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Вектор. Дії над векторами, що задані своїми координатами.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Знаходження наближених значень степеня, кореня.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Способи обчислення визначників. Властивості визначників.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Матриці. Множення матриць.</w:t>
            </w:r>
          </w:p>
          <w:p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:rsidTr="00BF66D9">
        <w:tc>
          <w:tcPr>
            <w:tcW w:w="319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Політика навчальної дисципліни</w:t>
            </w:r>
          </w:p>
        </w:tc>
        <w:tc>
          <w:tcPr>
            <w:tcW w:w="7155" w:type="dxa"/>
          </w:tcPr>
          <w:p w:rsidR="006F5102" w:rsidRPr="002E7039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викладачем.</w:t>
            </w:r>
          </w:p>
          <w:p w:rsidR="006F5102" w:rsidRPr="007372CC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Основні принципи проведення занять:</w:t>
            </w:r>
          </w:p>
          <w:p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:rsidR="006F5102" w:rsidRPr="002E7039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Відвідання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 важливою складовою навчання. Всі здобувачі освіти відвідають усі лекції та семінарські заняття.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зобов’язані дотримуватися термінів визначених для виконання всіх видів письмових робіт та індивідуальних завдань, передбачених навчальним 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Політика виставлення 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врахуванні оцінок, набраних при поточному опитуванні, тестуванні, самостійній роботі та балів підсумкового контролю. При цьому обов’язково враховуються присутність на заняттях та активність здобувача освіти під час семінарських занять; недопустимість запізнень на заняття без поважних причин; користування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5102" w:rsidRPr="00C237AC" w:rsidTr="00BF66D9">
        <w:tc>
          <w:tcPr>
            <w:tcW w:w="319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Список рекомендованих джерел</w:t>
            </w:r>
          </w:p>
        </w:tc>
        <w:tc>
          <w:tcPr>
            <w:tcW w:w="7155" w:type="dxa"/>
          </w:tcPr>
          <w:p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Афанасьєва О.М., Бродський Я.С., Павлов О.Л., Сліпенько А.К. Математика (підручник для студентів ВНЗ І-ІІ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р.а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 технічних спеціальностей) – К.: Вища школа,2001</w:t>
            </w:r>
          </w:p>
          <w:p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Лейфура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В.М. та інші. Математика (підручник для підготовки молодших спеціалістів економічних спеціальностей) – К.: Техніка, 2003</w:t>
            </w:r>
          </w:p>
          <w:p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Афанасьєва О.М., Бродський Я.С., Павлов О.Л., Сліпенько А.К. Дидактичні матеріали з математики (навчальний посібник для студентів ВНЗ І-ІІ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р.а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.)       – К.: Вища школа, 2001</w:t>
            </w:r>
          </w:p>
          <w:p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Валуце</w:t>
            </w:r>
            <w:proofErr w:type="spellEnd"/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І.І.,  </w:t>
            </w:r>
            <w:proofErr w:type="spellStart"/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Ділігул</w:t>
            </w:r>
            <w:proofErr w:type="spellEnd"/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Г.Д. Математика для технікумів на базі середньої школи</w:t>
            </w:r>
          </w:p>
          <w:p w:rsidR="006F5102" w:rsidRPr="00071F8D" w:rsidRDefault="006F5102" w:rsidP="00071F8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2-е видання, перероблене та доповнене. - Москва,  «Наука», Головна</w:t>
            </w: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редакція фізико-математичної  літератури, 1990 – 576 с.</w:t>
            </w:r>
          </w:p>
          <w:p w:rsidR="006F5102" w:rsidRPr="00071F8D" w:rsidRDefault="006F5102" w:rsidP="00071F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5.  Литвин І.І.,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Конончук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О.М.,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Желізняк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Г.О. Вища математика.    Навчальний п</w:t>
            </w:r>
            <w:r w:rsidR="00071F8D">
              <w:rPr>
                <w:rFonts w:ascii="Times New Roman" w:hAnsi="Times New Roman" w:cs="Times New Roman"/>
                <w:sz w:val="28"/>
                <w:szCs w:val="28"/>
              </w:rPr>
              <w:t xml:space="preserve">осібник.  - Львів, 2002 - 272 </w:t>
            </w:r>
          </w:p>
          <w:p w:rsidR="006F5102" w:rsidRPr="00071F8D" w:rsidRDefault="006F5102" w:rsidP="00071F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6.  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Богомолов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М.В, Практичні заняття з математики. - Москва,    «Вища школа»,   </w:t>
            </w:r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1979 – 448 с.</w:t>
            </w:r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ab/>
            </w:r>
          </w:p>
          <w:p w:rsidR="006F5102" w:rsidRPr="00071F8D" w:rsidRDefault="006F5102" w:rsidP="00071F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7.   </w:t>
            </w:r>
            <w:r w:rsidR="00071F8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Бурда М.І. Математика, 10-11 кл. –  К.: Освіта, 2005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Бевз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Г.П. Алгебра і початки аналізу (підручник для </w:t>
            </w:r>
            <w:r w:rsidRPr="00071F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шкіл, ліцеїв, гімназій гуманітарного напряму), 10-11 кл. –  К.: ТОВ «Бліц», 2005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Шкіль М.І.,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Слєпкань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З.І.,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Дубинчук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О.С. Алгебра і початки аналізу(підручник), 10-11 кл. – К.: Зодіак – ЕКО, 2002.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Бевз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Г.П. Алгебра і початки аналізу: Підручник для 10-11 класу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загальноосвіт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закл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 – К.: Освіта, 2005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Погорєлов О.В. Геометрія: Планіметрія: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Підруч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для 10-11 кл.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загальноосвіт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закл.–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К.: Школяр, 2004, Освіта, 2001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Бевз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Г.П. та інші. Геометрія: Підручник для шкіл з поглибленим вивченням математики), 10-11 кл. – К.: Освіта, 2000, 2005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Афанасьєва О.М., Бродський Я.С., Павлов О.Л., Сліпенько А.К. Геометрія (підручник для шкіл (класів) технічного профілю), 10-11 кл. – Тернопіль: Навчальна книга – Богдан, 2004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Тадеєв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В.О. Геометрія (підручник). 10, 11 кл. – Тернопіль: Навчальна книга – Богдан, 2003</w:t>
            </w:r>
          </w:p>
          <w:p w:rsidR="00BC28B5" w:rsidRPr="00BC28B5" w:rsidRDefault="006F5102" w:rsidP="006F5102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Бевз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Г.П. та інші. Геометрія: Підручник для 10 – 11 кл.  загальноосвітніх навчальних закладів. – К.: Вежа, 2004</w:t>
            </w:r>
          </w:p>
        </w:tc>
      </w:tr>
      <w:tr w:rsidR="00BC28B5" w:rsidRPr="00C237AC" w:rsidTr="00BC28B5">
        <w:trPr>
          <w:trHeight w:val="543"/>
        </w:trPr>
        <w:tc>
          <w:tcPr>
            <w:tcW w:w="3199" w:type="dxa"/>
            <w:shd w:val="clear" w:color="auto" w:fill="D99594" w:themeFill="accent2" w:themeFillTint="99"/>
          </w:tcPr>
          <w:p w:rsidR="00BC28B5" w:rsidRPr="009C6057" w:rsidRDefault="00BC28B5" w:rsidP="00BC28B5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</w:tc>
        <w:tc>
          <w:tcPr>
            <w:tcW w:w="7155" w:type="dxa"/>
          </w:tcPr>
          <w:p w:rsidR="00BC28B5" w:rsidRPr="009C6057" w:rsidRDefault="00BC28B5" w:rsidP="00BC28B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Природничо-математичних дисциплін</w:t>
            </w:r>
          </w:p>
        </w:tc>
      </w:tr>
    </w:tbl>
    <w:p w:rsidR="00F740DE" w:rsidRDefault="00F740DE" w:rsidP="006C3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Розглянуто та ухвалено на засіданні циклової комісії </w:t>
      </w:r>
      <w:bookmarkStart w:id="0" w:name="_GoBack"/>
      <w:bookmarkEnd w:id="0"/>
    </w:p>
    <w:p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природничо-математичних дисциплін</w:t>
      </w:r>
    </w:p>
    <w:p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 29 серпня  2023  № 1</w:t>
      </w:r>
    </w:p>
    <w:p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Голова комісії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6110" cy="208915"/>
            <wp:effectExtent l="19050" t="0" r="2540" b="0"/>
            <wp:docPr id="2" name="Рисунок 3" descr="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Наталія КОНДРАТЕНКО</w:t>
      </w:r>
    </w:p>
    <w:p w:rsidR="001748CD" w:rsidRPr="00C237AC" w:rsidRDefault="001748CD" w:rsidP="006C3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748CD" w:rsidRPr="00C237AC" w:rsidSect="006C32E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51202"/>
    <w:multiLevelType w:val="hybridMultilevel"/>
    <w:tmpl w:val="A9025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E2BE9"/>
    <w:multiLevelType w:val="hybridMultilevel"/>
    <w:tmpl w:val="3462F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21005"/>
    <w:multiLevelType w:val="hybridMultilevel"/>
    <w:tmpl w:val="664AAB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8764C"/>
    <w:multiLevelType w:val="hybridMultilevel"/>
    <w:tmpl w:val="4080E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B166E"/>
    <w:multiLevelType w:val="hybridMultilevel"/>
    <w:tmpl w:val="6916E4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6A0EE3"/>
    <w:multiLevelType w:val="hybridMultilevel"/>
    <w:tmpl w:val="7D48B1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E6503"/>
    <w:multiLevelType w:val="hybridMultilevel"/>
    <w:tmpl w:val="C4C8CD10"/>
    <w:lvl w:ilvl="0" w:tplc="B960167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841063"/>
    <w:multiLevelType w:val="multilevel"/>
    <w:tmpl w:val="0D9A1FCA"/>
    <w:lvl w:ilvl="0">
      <w:start w:val="1"/>
      <w:numFmt w:val="decimal"/>
      <w:lvlText w:val="%1"/>
      <w:lvlJc w:val="left"/>
      <w:pPr>
        <w:ind w:left="1296" w:hanging="12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2" w:hanging="12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8" w:hanging="129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14" w:hanging="129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0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8" w:hanging="2160"/>
      </w:pPr>
      <w:rPr>
        <w:rFonts w:hint="default"/>
      </w:rPr>
    </w:lvl>
  </w:abstractNum>
  <w:abstractNum w:abstractNumId="9">
    <w:nsid w:val="518A52E3"/>
    <w:multiLevelType w:val="hybridMultilevel"/>
    <w:tmpl w:val="22D25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56264612"/>
    <w:multiLevelType w:val="hybridMultilevel"/>
    <w:tmpl w:val="EBC45D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765B5896"/>
    <w:multiLevelType w:val="hybridMultilevel"/>
    <w:tmpl w:val="5C06EB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E5D6F"/>
    <w:multiLevelType w:val="hybridMultilevel"/>
    <w:tmpl w:val="F6023D5A"/>
    <w:lvl w:ilvl="0" w:tplc="B4EEA41A">
      <w:start w:val="8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2"/>
  </w:num>
  <w:num w:numId="11">
    <w:abstractNumId w:val="13"/>
  </w:num>
  <w:num w:numId="12">
    <w:abstractNumId w:val="14"/>
  </w:num>
  <w:num w:numId="13">
    <w:abstractNumId w:val="6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C32EC"/>
    <w:rsid w:val="00014229"/>
    <w:rsid w:val="00043F45"/>
    <w:rsid w:val="00071F8D"/>
    <w:rsid w:val="000D750A"/>
    <w:rsid w:val="00105391"/>
    <w:rsid w:val="001657A8"/>
    <w:rsid w:val="00166B0D"/>
    <w:rsid w:val="001748CD"/>
    <w:rsid w:val="001A7CB1"/>
    <w:rsid w:val="001E1ED5"/>
    <w:rsid w:val="001F1359"/>
    <w:rsid w:val="00214D7F"/>
    <w:rsid w:val="00231602"/>
    <w:rsid w:val="002D3584"/>
    <w:rsid w:val="003000B9"/>
    <w:rsid w:val="003279C4"/>
    <w:rsid w:val="00406AF4"/>
    <w:rsid w:val="00413EA6"/>
    <w:rsid w:val="00537C4A"/>
    <w:rsid w:val="00560FFF"/>
    <w:rsid w:val="00573101"/>
    <w:rsid w:val="005E1904"/>
    <w:rsid w:val="006333DB"/>
    <w:rsid w:val="006357D5"/>
    <w:rsid w:val="00666E83"/>
    <w:rsid w:val="00671866"/>
    <w:rsid w:val="006C32EC"/>
    <w:rsid w:val="006F5102"/>
    <w:rsid w:val="007372CC"/>
    <w:rsid w:val="007D79B9"/>
    <w:rsid w:val="008B076A"/>
    <w:rsid w:val="008C1B4F"/>
    <w:rsid w:val="009A7D16"/>
    <w:rsid w:val="009B3F68"/>
    <w:rsid w:val="009C1996"/>
    <w:rsid w:val="00A45F92"/>
    <w:rsid w:val="00A54A06"/>
    <w:rsid w:val="00AB21E0"/>
    <w:rsid w:val="00AE0830"/>
    <w:rsid w:val="00B12A42"/>
    <w:rsid w:val="00B20078"/>
    <w:rsid w:val="00B27575"/>
    <w:rsid w:val="00B31FC2"/>
    <w:rsid w:val="00B46FFD"/>
    <w:rsid w:val="00B52650"/>
    <w:rsid w:val="00B55A33"/>
    <w:rsid w:val="00BC28B5"/>
    <w:rsid w:val="00BE6A87"/>
    <w:rsid w:val="00BF66D9"/>
    <w:rsid w:val="00C151D3"/>
    <w:rsid w:val="00C237AC"/>
    <w:rsid w:val="00C501F9"/>
    <w:rsid w:val="00C51926"/>
    <w:rsid w:val="00C9060D"/>
    <w:rsid w:val="00CD0116"/>
    <w:rsid w:val="00D72E44"/>
    <w:rsid w:val="00DA2EAF"/>
    <w:rsid w:val="00EA73A0"/>
    <w:rsid w:val="00EF3D11"/>
    <w:rsid w:val="00F6288A"/>
    <w:rsid w:val="00F740DE"/>
    <w:rsid w:val="00FF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2EC"/>
    <w:pPr>
      <w:spacing w:after="160" w:line="259" w:lineRule="auto"/>
    </w:pPr>
    <w:rPr>
      <w:rFonts w:asciiTheme="minorHAnsi" w:hAnsiTheme="minorHAnsi" w:cstheme="minorBidi"/>
      <w:kern w:val="2"/>
      <w:sz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32EC"/>
    <w:pPr>
      <w:spacing w:after="0" w:line="240" w:lineRule="auto"/>
    </w:pPr>
    <w:rPr>
      <w:rFonts w:asciiTheme="minorHAnsi" w:hAnsiTheme="minorHAnsi" w:cstheme="minorBidi"/>
      <w:kern w:val="2"/>
      <w:sz w:val="22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C32E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D0116"/>
    <w:pPr>
      <w:ind w:left="720"/>
      <w:contextualSpacing/>
    </w:pPr>
  </w:style>
  <w:style w:type="table" w:customStyle="1" w:styleId="TableGrid">
    <w:name w:val="TableGrid"/>
    <w:rsid w:val="00B12A42"/>
    <w:pPr>
      <w:spacing w:after="0" w:line="240" w:lineRule="auto"/>
    </w:pPr>
    <w:rPr>
      <w:rFonts w:asciiTheme="minorHAnsi" w:eastAsiaTheme="minorEastAsia" w:hAnsiTheme="minorHAnsi" w:cstheme="minorBidi"/>
      <w:kern w:val="2"/>
      <w:sz w:val="22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7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48CD"/>
    <w:rPr>
      <w:rFonts w:ascii="Tahoma" w:hAnsi="Tahoma" w:cs="Tahoma"/>
      <w:kern w:val="2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9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irina/ivankova1004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7B456F-39D4-46AC-8747-53FF45229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14</Pages>
  <Words>3425</Words>
  <Characters>19525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Tatiana</cp:lastModifiedBy>
  <cp:revision>25</cp:revision>
  <dcterms:created xsi:type="dcterms:W3CDTF">2024-09-04T12:34:00Z</dcterms:created>
  <dcterms:modified xsi:type="dcterms:W3CDTF">2024-12-20T10:51:00Z</dcterms:modified>
</cp:coreProperties>
</file>