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C50EBC" w:rsidRPr="002958FE" w:rsidTr="006C6B5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5E0B3" w:themeFill="accent6" w:themeFillTint="66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7F428D">
        <w:tc>
          <w:tcPr>
            <w:tcW w:w="4195" w:type="dxa"/>
            <w:shd w:val="clear" w:color="auto" w:fill="BDD6EE" w:themeFill="accent5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5pt;height:108pt" o:ole="">
                  <v:imagedata r:id="rId6" o:title=""/>
                </v:shape>
                <o:OLEObject Type="Embed" ProgID="CorelDraw.Graphic.20" ShapeID="_x0000_i1025" DrawAspect="Content" ObjectID="_1795951555" r:id="rId7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FBDA3"/>
          </w:tcPr>
          <w:p w:rsidR="002958FE" w:rsidRPr="00262442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:rsidR="002958FE" w:rsidRPr="00262442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</w:pP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«</w:t>
            </w:r>
            <w:r w:rsidR="006C6B56"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Культурологія</w:t>
            </w:r>
            <w:r w:rsidRPr="00262442">
              <w:rPr>
                <w:rFonts w:ascii="Times New Roman" w:eastAsia="Times New Roman" w:hAnsi="Times New Roman" w:cs="Times New Roman"/>
                <w:b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621271" w:rsidRPr="002958FE" w:rsidRDefault="00621271" w:rsidP="0062127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621271" w:rsidRPr="00533042" w:rsidRDefault="00621271" w:rsidP="00621271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621271" w:rsidRPr="00621271" w:rsidRDefault="00621271" w:rsidP="0062127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62127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: </w:t>
            </w:r>
            <w:r w:rsidRPr="0062127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складу»,</w:t>
            </w:r>
          </w:p>
          <w:p w:rsidR="00621271" w:rsidRPr="00621271" w:rsidRDefault="00621271" w:rsidP="0062127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12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транспорті»,</w:t>
            </w:r>
          </w:p>
          <w:p w:rsidR="00621271" w:rsidRPr="00621271" w:rsidRDefault="00621271" w:rsidP="0062127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12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2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8E7292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262442" w:rsidRDefault="008E7292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classroom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google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NjIwNDA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Mzk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ODE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4?</w:t>
              </w:r>
              <w:proofErr w:type="spellStart"/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cjc</w:t>
              </w:r>
              <w:proofErr w:type="spellEnd"/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f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533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="00262442" w:rsidRPr="0062127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262442" w:rsidRPr="00CE030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Навчальні заняття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6212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6212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«Культур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а – великий вчитель того, як варто жити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Діна </w:t>
            </w:r>
            <w:proofErr w:type="spellStart"/>
            <w:r w:rsidR="00262442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Дін</w:t>
            </w:r>
            <w:proofErr w:type="spellEnd"/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AC7230" w:rsidRPr="00AC7230" w:rsidRDefault="00AC7230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«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Культура – це те, що залишається, коли все інше забуто</w:t>
            </w:r>
            <w:r w:rsidRPr="00AC7230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»</w:t>
            </w:r>
          </w:p>
          <w:p w:rsidR="00AC7230" w:rsidRPr="001B36E7" w:rsidRDefault="00AC7230" w:rsidP="001B36E7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</w:pPr>
            <w:r w:rsidRPr="001B36E7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(</w:t>
            </w:r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 xml:space="preserve">Едуард </w:t>
            </w:r>
            <w:proofErr w:type="spellStart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Ерріо</w:t>
            </w:r>
            <w:proofErr w:type="spellEnd"/>
            <w:r w:rsidR="008B6279">
              <w:rPr>
                <w:rFonts w:ascii="Times New Roman" w:hAnsi="Times New Roman" w:cs="Times New Roman"/>
                <w:b/>
                <w:bCs/>
                <w:i/>
                <w:iCs/>
                <w:color w:val="A50021"/>
                <w:sz w:val="28"/>
                <w:szCs w:val="28"/>
              </w:rPr>
              <w:t>)</w:t>
            </w:r>
          </w:p>
          <w:p w:rsid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564ED0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Культурологія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 xml:space="preserve">» формує </w:t>
            </w:r>
            <w:proofErr w:type="spellStart"/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уявлення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spellEnd"/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закономірності культурного процесу; про культуру як специфічний та унікальний феномен людства, її роль у формуванні особистості й розвитку суспільства; засвоєння навичок аналізу явищ культури, вміння орієнтуватися в основних проблемах культурології, розуміння культурної зумовленості економіки і здатність враховувати культурну специфіку при вирішенні соціально</w:t>
            </w:r>
            <w:r w:rsidR="00397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економічних проблем;  спрямовує на розширення гуманістичного світогляду.</w:t>
            </w:r>
          </w:p>
          <w:p w:rsidR="00397477" w:rsidRPr="002958FE" w:rsidRDefault="0080062D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proofErr w:type="spellStart"/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Культурологія»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гуманітарна дисципліна, що вивчає культуру як цілісну систему, різноманіття культур у просторі й часі, взаємодію культур, типи культур, закономірність розвитку соціокультурного життя, вираження в культурі людського буття, історію ментальностей тощо. В останні роки наше суспільство охоплюють складні й суперечливі процеси пошуку нової моделі історичної й соціально-культурної </w:t>
            </w:r>
            <w:proofErr w:type="spellStart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самоідентифікації</w:t>
            </w:r>
            <w:proofErr w:type="spellEnd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, нових шляхів розвитку, прагнення докорінної трансформації загального типу цивілізації, що складал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ся століттями у євразійському регіоні. Особливо яскраво ці процеси виявляються у сферах національного самовизначення, становленні нового типу духовності. Розглядаються й проблеми збереження культурних традицій в народному середовищі, а також вділяється увага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проблемним питанням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, що постають нині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 світовим соціумом – гендерна ідеологія, </w:t>
            </w:r>
            <w:proofErr w:type="spellStart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ЛГБТ-«мислення</w:t>
            </w:r>
            <w:proofErr w:type="spellEnd"/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», ювенальна юстиція тощо. </w:t>
            </w:r>
          </w:p>
          <w:p w:rsidR="00397477" w:rsidRPr="00397477" w:rsidRDefault="00397477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Сучасні студенти мають бути готові здійснювати професійну діяльність у полікультурному світі. Тому й культурологічна освіта повинна бути полікультурною по суті, розкривати мно</w:t>
            </w:r>
            <w:r w:rsidRPr="00397477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жинність культурних систем, формувати досвід </w:t>
            </w:r>
            <w:proofErr w:type="spellStart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>культуротворчої</w:t>
            </w:r>
            <w:proofErr w:type="spellEnd"/>
            <w:r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 діяльності, спрямованої на визначення соціально-функціональної ролі майбутнього фахівця та способів його входження в соціальну практику, пошуків шляхів вирішення особистісних і професійних проблем.</w:t>
            </w:r>
          </w:p>
          <w:p w:rsidR="002958FE" w:rsidRPr="002958FE" w:rsidRDefault="002958F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EA77B6" w:rsidRPr="00EA77B6" w:rsidRDefault="00B80283" w:rsidP="00EA77B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80062D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>є ознайомлення студентів з фундаментальними досягненнями світової і вітчизняної культури; розкриття  єдності  та різноманітності культур світу; розкриття значення  культури в життєдіяльності людини й соціальних груп суспільства,  їхньої ролі у творчості та вдосконаленні  особистості, гуманізації суспільних відносин; надання можливості студентам долучитися до скарбниці мудрості й досвіду, надбаних людством протягом тисячоліть.</w:t>
            </w:r>
          </w:p>
          <w:p w:rsidR="002958FE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 є:</w:t>
            </w:r>
          </w:p>
          <w:p w:rsidR="00EA77B6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володіння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компетентностяминеобхідними</w:t>
            </w:r>
            <w:proofErr w:type="spellEnd"/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для оцінки культурних явищ в історичному та сучасному просторі, для розуміння ролі культури та науки в розвитку цивілізації; набути знань про основні культурно-історичні центри і регіони, закономірності їх еволюції та функціонування;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засвоєння основних понять та термінів культурології;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аналіз класичних та сучасних наукових концепцій про культуру та періодизацію її розвитку; </w:t>
            </w:r>
          </w:p>
          <w:p w:rsidR="00EA77B6" w:rsidRPr="00DC2A72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дослідження взаємозв’язків і взаємовпливів української культури і культури народів світу, формування 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української національної свідомості й української ментальності;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виявлення специфіки кожної культурно-історичної епохи на різних етапах розвитку української культури;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узагальнення культурних здобутків європейських народів;</w:t>
            </w:r>
          </w:p>
          <w:p w:rsidR="00DC2A72" w:rsidRPr="00DC2A72" w:rsidRDefault="00EA77B6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забезпеч</w:t>
            </w:r>
            <w:r w:rsidR="00DC2A72" w:rsidRPr="00DC2A72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набуття комплексу знань стосовно норм, які регулюють взаємовідносини людей і ставлення людини до навколишнього середовища; </w:t>
            </w:r>
          </w:p>
          <w:p w:rsidR="00DC2A72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суперечностей, що існують на сучасному етапі науково-технічного розвитку, і кризи існування людини у природі внаслідок порушення рівноваги в ній; </w:t>
            </w:r>
          </w:p>
          <w:p w:rsidR="00B80283" w:rsidRPr="00DC2A72" w:rsidRDefault="00DC2A72" w:rsidP="00621271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розуміння 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важлив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DC2A7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EA77B6" w:rsidRPr="00DC2A72">
              <w:rPr>
                <w:rFonts w:ascii="Times New Roman" w:hAnsi="Times New Roman" w:cs="Times New Roman"/>
                <w:sz w:val="28"/>
                <w:szCs w:val="28"/>
              </w:rPr>
              <w:t xml:space="preserve"> вирішення сучасних глобальних проблем</w:t>
            </w:r>
            <w:r w:rsidR="00F346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7702F" w:rsidRPr="002958FE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етапи культурно-історичного процесу;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особливості культурних епох, рівень розвитку матеріальних і духовних  цінностей та пріоритетів;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художні стилі та шедеври духовної культури;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види та жанри мистецтв, їх художню мову;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провідних діячів науки і культури, які визначають характер та особливості  тієї чи іншої  епохи;</w:t>
            </w:r>
          </w:p>
          <w:p w:rsidR="00377D5D" w:rsidRPr="00D2225E" w:rsidRDefault="00D2225E" w:rsidP="00621271">
            <w:pPr>
              <w:widowControl w:val="0"/>
              <w:numPr>
                <w:ilvl w:val="0"/>
                <w:numId w:val="4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риси сучасної  світової культури та її особливості.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аналізувати явища культурного життя, усвідомлювати природу різних жанрів художньої  творчості і видів мистецтв, орієнтуватися у багатому світі  духовної </w:t>
            </w: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культури;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розрізняти світобачення і світорозуміння кожної культурно-історичної  епохи;</w:t>
            </w:r>
          </w:p>
          <w:p w:rsidR="00D2225E" w:rsidRPr="00D2225E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збагачувати власний культурний досвід шляхом самоосвіти, творчо  працювати над  вдосконаленням культурно-освітніх знань;</w:t>
            </w:r>
          </w:p>
          <w:p w:rsidR="00377D5D" w:rsidRDefault="00D2225E" w:rsidP="00621271">
            <w:pPr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2225E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набуті знання і досвід у практичній фаховій діяльності.</w:t>
            </w:r>
          </w:p>
          <w:p w:rsidR="00D2225E" w:rsidRPr="00D2225E" w:rsidRDefault="00D2225E" w:rsidP="00D2225E">
            <w:pPr>
              <w:widowControl w:val="0"/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теорій та методів менеджменту культури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:rsidTr="006C6B56">
        <w:tc>
          <w:tcPr>
            <w:tcW w:w="4195" w:type="dxa"/>
            <w:shd w:val="clear" w:color="auto" w:fill="C5E0B3" w:themeFill="accent6" w:themeFillTint="66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Теоретичні аспекти культурології як науки про культуру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>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Культурологія як наука і навчальна дисципліна: предмет і основні </w:t>
            </w:r>
          </w:p>
          <w:p w:rsidR="00A272EC" w:rsidRPr="00A24D9E" w:rsidRDefault="00A24D9E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val="ru-RU" w:eastAsia="ru-RU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 xml:space="preserve">завдання курсу. 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2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простір. Типи, етапи та форми розвитку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Релігія як форма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72EC" w:rsidRPr="00A272EC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Мистецтво як форма культури.</w:t>
            </w:r>
          </w:p>
          <w:p w:rsid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24D9E"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Історичні типи культури. Визначні культурні епохи в історії </w:t>
            </w:r>
          </w:p>
          <w:p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людства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Специфіка культури первісного комплексу та ранніх державних </w:t>
            </w:r>
          </w:p>
          <w:p w:rsidR="00A272EC" w:rsidRPr="00A24D9E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утворень Близького і Далекого Сходу.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Феномен античної культури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Основні </w:t>
            </w:r>
            <w:proofErr w:type="spellStart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тенденціїрозвитку</w:t>
            </w:r>
            <w:proofErr w:type="spellEnd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культуриза</w:t>
            </w:r>
            <w:proofErr w:type="spellEnd"/>
            <w:r w:rsidR="00A24D9E"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 xml:space="preserve"> часів Середньовіччя в </w:t>
            </w:r>
          </w:p>
          <w:p w:rsidR="00A272EC" w:rsidRPr="00A272EC" w:rsidRDefault="00A24D9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4D9E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Західній Європі та Київській Русі.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Культурний розвиток країн Західної Європи і України в 14-18 століттях.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Світова та українська культура 19 столітті.</w:t>
            </w:r>
          </w:p>
          <w:p w:rsidR="00A24D9E" w:rsidRPr="00A24D9E" w:rsidRDefault="00A272EC" w:rsidP="00A24D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lastRenderedPageBreak/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6</w:t>
            </w:r>
            <w:r w:rsidR="00A24D9E" w:rsidRPr="00A24D9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Світовий культурний процес у 20-21 століттях та культура України в його контексті.</w:t>
            </w: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="00A24D9E" w:rsidRPr="00A24D9E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Різноманітність підходів до класифікації типів культури. Форми та види культури. </w:t>
            </w:r>
          </w:p>
          <w:p w:rsidR="0036257A" w:rsidRPr="00A24D9E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Мистецтво як форма культури. Способи віддзеркалення дійсності у мистецтві. Виникнення, розвиток, стилі  та  жанри мистецтва. Відомі  представники  різних видів  мистецтва, їх спадщина.</w:t>
            </w:r>
          </w:p>
          <w:p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Культура Стародавньої </w:t>
            </w:r>
          </w:p>
          <w:p w:rsidR="0036257A" w:rsidRPr="00A24D9E" w:rsidRDefault="00A24D9E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Греції та Риму – історичні та духовні джерела народів Європи.</w:t>
            </w:r>
          </w:p>
          <w:p w:rsidR="00A24D9E" w:rsidRPr="00A24D9E" w:rsidRDefault="0036257A" w:rsidP="00A24D9E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 w:rsidR="00A24D9E"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 Київській Русі як синтез      язичництва та візантійського впливу.</w:t>
            </w:r>
          </w:p>
          <w:p w:rsidR="00761B37" w:rsidRPr="00A24D9E" w:rsidRDefault="00A24D9E" w:rsidP="00761B3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4D9E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5</w:t>
            </w:r>
            <w:r w:rsidRPr="00A24D9E">
              <w:rPr>
                <w:rFonts w:ascii="Times New Roman" w:hAnsi="Times New Roman" w:cs="Times New Roman"/>
                <w:bCs/>
                <w:sz w:val="28"/>
                <w:szCs w:val="28"/>
              </w:rPr>
              <w:t>Специфіка культурних процесів в Україні у 14-18 століттях.</w:t>
            </w: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простір. Типи, етапи та форми розвитку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Духовна і матеріальна культура.  Міфологія, релігія, ідеологія, художня культура і наука як структурні компоненти духовної діяльності.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Мистецтво як форма культури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Художня культура, її сутність та структура, функції. Способи віддзеркалення дійсності у мистецтві.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Специфіка культури первісного комплексу та ранніх державних утворень Близького і Далекого Сходу.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Основні тенденції розвитку культури за часів Середньовіччя в Західній Європі та Київській Русі.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Клерикальна і світська культура. Лицарство як культурне явище середньовічної Європи.</w:t>
            </w:r>
          </w:p>
          <w:p w:rsidR="0006430E" w:rsidRPr="0006430E" w:rsidRDefault="00B51538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Культурний розвиток країн Західної Європи і України в 14-18 століттях.</w:t>
            </w:r>
          </w:p>
          <w:p w:rsidR="00B51538" w:rsidRPr="0006430E" w:rsidRDefault="0006430E" w:rsidP="000643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Здобутки наукових та географічних відкриттів доби </w:t>
            </w:r>
            <w:proofErr w:type="spellStart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>Відродження.Сентименталізм</w:t>
            </w:r>
            <w:proofErr w:type="spellEnd"/>
            <w:r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 у художній культурі 18 ст.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 xml:space="preserve">Світова та українська культура 19 століття. Національні варіанти романтизму (романтизм в культурах різних країн). Зв'язок 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народного та професійного мистецтв в українській культурі 19 століття.</w:t>
            </w:r>
          </w:p>
          <w:p w:rsidR="00B51538" w:rsidRPr="0006430E" w:rsidRDefault="00B51538" w:rsidP="009E478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06430E" w:rsidRPr="0006430E">
              <w:rPr>
                <w:rFonts w:ascii="Times New Roman" w:hAnsi="Times New Roman" w:cs="Times New Roman"/>
                <w:sz w:val="28"/>
                <w:szCs w:val="28"/>
              </w:rPr>
              <w:t>Світовий культурний процес у 20-21 століттях та культура України в його контексті. Нові види та стилі в мистецтві 21 століття.</w:t>
            </w:r>
          </w:p>
          <w:p w:rsidR="002958FE" w:rsidRPr="00580133" w:rsidRDefault="002958FE" w:rsidP="0006430E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7F428D" w:rsidRPr="007F428D" w:rsidRDefault="007F428D" w:rsidP="00621271">
            <w:pPr>
              <w:widowControl w:val="0"/>
              <w:numPr>
                <w:ilvl w:val="0"/>
                <w:numId w:val="9"/>
              </w:numPr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7F428D" w:rsidP="007F428D">
            <w:pPr>
              <w:widowControl w:val="0"/>
              <w:ind w:left="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7F428D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621271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6C6B56">
        <w:tc>
          <w:tcPr>
            <w:tcW w:w="4195" w:type="dxa"/>
            <w:shd w:val="clear" w:color="auto" w:fill="C5E0B3" w:themeFill="accent6" w:themeFillTint="66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7F428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6C6B56">
        <w:tc>
          <w:tcPr>
            <w:tcW w:w="4195" w:type="dxa"/>
            <w:shd w:val="clear" w:color="auto" w:fill="C5E0B3" w:themeFill="accent6" w:themeFillTint="66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6B5D3F" w:rsidRPr="006B5D3F" w:rsidRDefault="006B5D3F" w:rsidP="006B5D3F">
            <w:pPr>
              <w:spacing w:after="53" w:line="249" w:lineRule="auto"/>
              <w:ind w:left="427"/>
              <w:jc w:val="center"/>
              <w:rPr>
                <w:rFonts w:ascii="Times New Roman" w:eastAsia="Calibri" w:hAnsi="Times New Roman" w:cs="Times New Roman"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6B5D3F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Предмет та завдання культурології.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Культурологія і соціально-гуманітарні дисципліни.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Концепція культури Л.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Уайта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Історичний розвиток уявлень про культуру.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Проблема визначення поняття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“культура”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: основні напрями.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Структура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1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Матеріальна та духовна культура.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традиції та інновації.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Масова та елітарна культура.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2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Функції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Типологія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та цивілізація: співвідношення понять.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Захід та Схід як два типи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первісної культури.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Поняття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„міф”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та особливості міфологічного світогляду (тотемізм, анімізм, фетишизм, магія).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Стародавнього Єгипту: характерні риси.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Месопотамії: характерні риси.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Давньої Індії.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Досягнення </w:t>
            </w:r>
            <w:proofErr w:type="spellStart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давньокитайської</w:t>
            </w:r>
            <w:proofErr w:type="spellEnd"/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культури.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lastRenderedPageBreak/>
              <w:t xml:space="preserve">Особливості культури Стародавньої Греції.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культури Стародавнього Риму.  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Історична доля античної культури та її спадщина. </w:t>
            </w:r>
          </w:p>
          <w:p w:rsid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західноєвропейського Середньовіччя. </w:t>
            </w:r>
          </w:p>
          <w:p w:rsidR="009A570D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Культура Київської Русі – видатне явище світової середньовічної культури.</w:t>
            </w:r>
          </w:p>
          <w:p w:rsidR="009A570D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Західноєвропейська культура доби Відродження.</w:t>
            </w:r>
          </w:p>
          <w:p w:rsidR="007021CA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 Українська культура Х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IV</w:t>
            </w:r>
            <w:r w:rsidRPr="00621271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en-US" w:eastAsia="uk-UA"/>
              </w:rPr>
              <w:t>XVII</w:t>
            </w:r>
            <w:r w:rsidRPr="00621271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століття.</w:t>
            </w:r>
          </w:p>
          <w:p w:rsid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Культура Нового часу. </w:t>
            </w:r>
          </w:p>
          <w:p w:rsidR="009A570D" w:rsidRPr="007021CA" w:rsidRDefault="009A570D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9A570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Українська культура XVIII– XXІ ст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оліття.</w:t>
            </w:r>
          </w:p>
          <w:p w:rsidR="007021CA" w:rsidRPr="007021CA" w:rsidRDefault="007021CA" w:rsidP="00621271">
            <w:pPr>
              <w:numPr>
                <w:ilvl w:val="0"/>
                <w:numId w:val="6"/>
              </w:numPr>
              <w:spacing w:after="53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Модернізм у мистецтві наприкінці XIX та XX столітті. </w:t>
            </w:r>
          </w:p>
          <w:p w:rsidR="00764CBE" w:rsidRPr="00B50E68" w:rsidRDefault="007021CA" w:rsidP="00621271">
            <w:pPr>
              <w:numPr>
                <w:ilvl w:val="0"/>
                <w:numId w:val="6"/>
              </w:numPr>
              <w:spacing w:after="5" w:line="249" w:lineRule="auto"/>
              <w:ind w:hanging="427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7021C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Особливості постмодерної культури. </w:t>
            </w:r>
          </w:p>
        </w:tc>
      </w:tr>
      <w:tr w:rsidR="006F625A" w:rsidRPr="00716F86" w:rsidTr="006C6B56">
        <w:tc>
          <w:tcPr>
            <w:tcW w:w="4195" w:type="dxa"/>
            <w:shd w:val="clear" w:color="auto" w:fill="C5E0B3" w:themeFill="accent6" w:themeFillTint="66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електронних засобів навчання, що дає можливість здобувачам освіти та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621271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6F625A" w:rsidRPr="002E7039" w:rsidRDefault="006F625A" w:rsidP="007F428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</w:t>
            </w:r>
            <w:proofErr w:type="spellEnd"/>
            <w:r w:rsidR="007F428D" w:rsidRPr="007F42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6C6B56">
        <w:tc>
          <w:tcPr>
            <w:tcW w:w="4195" w:type="dxa"/>
            <w:shd w:val="clear" w:color="auto" w:fill="C5E0B3" w:themeFill="accent6" w:themeFillTint="66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 . Курс лекцій:  Навчальний  посібник. – К: Либідь, 2015.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Культурологія: курс лекцій/ укладачі Ю.С.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Сабадаш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, Ю.М.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Нікольченко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К.: Видавництво Ліра-К, 2021.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Музальов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О.О. Культурологія: навчальний посібник для учнів, студентів, викладачів -  Львів, 2012.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</w:t>
            </w: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Культурологія. Українська та зарубіжна культура / За ред. М.М.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Заковича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 – К., 2004.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Бокань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В. Культурологія: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МАУП, 2000.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М.Б. Українська та зарубіжна література: Навчальний  посібник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К.: ЦУЛ, 2002.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закладів / За ред. В.М.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tabs>
                <w:tab w:val="left" w:pos="709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Павленко Ю.В. Історія світової цивілізації: соціокультурний розвиток людства. – К., 2000.</w:t>
            </w:r>
          </w:p>
          <w:p w:rsidR="00927A37" w:rsidRPr="00927A37" w:rsidRDefault="00927A37" w:rsidP="006212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 </w:t>
            </w:r>
          </w:p>
          <w:p w:rsidR="00927A37" w:rsidRPr="00927A37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Чорненький Я.Я.  Культурологія: </w:t>
            </w:r>
            <w:proofErr w:type="spellStart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теоретико-практичний</w:t>
            </w:r>
            <w:proofErr w:type="spellEnd"/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курс. Навчально-методичний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 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посібник </w:t>
            </w:r>
            <w:r w:rsidRPr="00927A37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– 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К.: 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«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Професіонал</w:t>
            </w:r>
            <w:r w:rsidR="00B50E68"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»</w:t>
            </w: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, 2007.</w:t>
            </w:r>
          </w:p>
          <w:p w:rsidR="00927A37" w:rsidRPr="002E7039" w:rsidRDefault="00927A37" w:rsidP="00621271">
            <w:pPr>
              <w:numPr>
                <w:ilvl w:val="0"/>
                <w:numId w:val="7"/>
              </w:numPr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927A3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Чорний І.В. Культурологія:  Навчальний посібник. – К., 2004.</w:t>
            </w:r>
          </w:p>
          <w:p w:rsidR="009C6057" w:rsidRPr="002E7039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Культурологія. Навчальний  посібник / С. Абрамович та ін. – К., 2005.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Кордон М.В. Українська та зарубіжна література:  - К.: ЦУЛ, 2002.</w:t>
            </w:r>
          </w:p>
          <w:p w:rsidR="009F11F3" w:rsidRPr="002E7039" w:rsidRDefault="009F11F3" w:rsidP="00621271">
            <w:pPr>
              <w:pStyle w:val="a6"/>
              <w:numPr>
                <w:ilvl w:val="0"/>
                <w:numId w:val="7"/>
              </w:numPr>
              <w:tabs>
                <w:tab w:val="left" w:pos="1418"/>
              </w:tabs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Кравець М.С.,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Семашко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О.М.,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Піча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В.М. та ін. Культурологія: Навчальний посібник для студентів вищих навчальних </w:t>
            </w: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lastRenderedPageBreak/>
              <w:t xml:space="preserve">закладів / За ред. В.М.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Пічі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– Л., 2003. </w:t>
            </w:r>
          </w:p>
          <w:p w:rsidR="009F11F3" w:rsidRPr="002E7039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709"/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Павленко Ю.В. Історія світової цивілізації: соціокультурний розвиток людства. – К., 2000.</w:t>
            </w:r>
          </w:p>
          <w:p w:rsidR="009F11F3" w:rsidRPr="002E7039" w:rsidRDefault="009F11F3" w:rsidP="00621271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418"/>
              </w:tabs>
              <w:autoSpaceDE w:val="0"/>
              <w:autoSpaceDN w:val="0"/>
              <w:adjustRightInd w:val="0"/>
              <w:ind w:left="370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</w:pPr>
            <w:proofErr w:type="spellStart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>Подольська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iCs/>
                <w:kern w:val="0"/>
                <w:sz w:val="28"/>
                <w:szCs w:val="28"/>
                <w:lang w:eastAsia="ru-RU"/>
              </w:rPr>
              <w:t xml:space="preserve"> Є.А., Лихвар В.Д., Іванова К.А. Культурологія: Навчальний посібник. – К., 2003.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3C7134" w:rsidRPr="002E7039" w:rsidRDefault="003C7134" w:rsidP="00621271">
            <w:pPr>
              <w:pStyle w:val="a6"/>
              <w:numPr>
                <w:ilvl w:val="0"/>
                <w:numId w:val="8"/>
              </w:numPr>
              <w:spacing w:after="3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Національна бібліотека України імені В. І. Вернадського. UTL: </w:t>
            </w:r>
            <w:hyperlink r:id="rId11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</w:t>
              </w:r>
            </w:hyperlink>
            <w:hyperlink r:id="rId1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://</w:t>
              </w:r>
            </w:hyperlink>
            <w:hyperlink r:id="rId1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www</w:t>
              </w:r>
            </w:hyperlink>
            <w:hyperlink r:id="rId14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5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nbuv</w:t>
              </w:r>
            </w:hyperlink>
            <w:hyperlink r:id="rId16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7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gov</w:t>
              </w:r>
            </w:hyperlink>
            <w:hyperlink r:id="rId18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.</w:t>
              </w:r>
            </w:hyperlink>
            <w:hyperlink r:id="rId19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ua</w:t>
              </w:r>
            </w:hyperlink>
            <w:hyperlink r:id="rId20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/</w:t>
              </w:r>
            </w:hyperlink>
            <w:hyperlink r:id="rId21" w:history="1"/>
          </w:p>
          <w:p w:rsidR="003C7134" w:rsidRPr="002E7039" w:rsidRDefault="003C7134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E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Електронна бібліотека – підручники. UTL: </w:t>
            </w:r>
            <w:hyperlink r:id="rId22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http://www.info</w:t>
              </w:r>
            </w:hyperlink>
            <w:hyperlink r:id="rId23" w:history="1">
              <w:r w:rsidRPr="002E7039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library.com.ua/</w:t>
              </w:r>
            </w:hyperlink>
          </w:p>
          <w:p w:rsidR="003C7134" w:rsidRPr="002E7039" w:rsidRDefault="008E7292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4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https://lib.iitta.gov.ua/id/eprint/4990/1/%D0%9C%D1%83%D0%B7%D0%B0%D0%BB%D1%8C%D0%BE%D0%B213-30-1.pdf</w:t>
              </w:r>
            </w:hyperlink>
          </w:p>
          <w:p w:rsidR="009C6057" w:rsidRPr="002E7039" w:rsidRDefault="008E7292" w:rsidP="00621271">
            <w:pPr>
              <w:pStyle w:val="a6"/>
              <w:numPr>
                <w:ilvl w:val="0"/>
                <w:numId w:val="8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5" w:history="1">
              <w:r w:rsidR="003C7134" w:rsidRPr="002E70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http://politics.ellib.org.ua/pages-cat-86.html</w:t>
              </w:r>
            </w:hyperlink>
          </w:p>
        </w:tc>
      </w:tr>
      <w:tr w:rsidR="009C6057" w:rsidRPr="00716F86" w:rsidTr="006C6B56">
        <w:tc>
          <w:tcPr>
            <w:tcW w:w="4195" w:type="dxa"/>
            <w:shd w:val="clear" w:color="auto" w:fill="C5E0B3" w:themeFill="accent6" w:themeFillTint="66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соціально–економічних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:rsidR="001200C6" w:rsidRPr="00716F86" w:rsidRDefault="001200C6">
      <w:pPr>
        <w:rPr>
          <w:bCs/>
        </w:rPr>
      </w:pP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C06F99" w:rsidRDefault="00C06F99" w:rsidP="00C06F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Станіслав </w:t>
      </w:r>
      <w:proofErr w:type="spellStart"/>
      <w:r>
        <w:rPr>
          <w:rFonts w:ascii="Times New Roman" w:hAnsi="Times New Roman" w:cs="Times New Roman"/>
          <w:sz w:val="28"/>
        </w:rPr>
        <w:t>ФЕДОТОВ</w:t>
      </w:r>
      <w:proofErr w:type="spellEnd"/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14D"/>
    <w:multiLevelType w:val="hybridMultilevel"/>
    <w:tmpl w:val="B870548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54A43"/>
    <w:multiLevelType w:val="hybridMultilevel"/>
    <w:tmpl w:val="5E72B3D8"/>
    <w:lvl w:ilvl="0" w:tplc="C394919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665EF"/>
    <w:multiLevelType w:val="hybridMultilevel"/>
    <w:tmpl w:val="77241BDC"/>
    <w:lvl w:ilvl="0" w:tplc="C3949198">
      <w:start w:val="5"/>
      <w:numFmt w:val="bullet"/>
      <w:lvlText w:val="-"/>
      <w:lvlJc w:val="left"/>
      <w:pPr>
        <w:ind w:left="1044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>
    <w:nsid w:val="38E565A5"/>
    <w:multiLevelType w:val="hybridMultilevel"/>
    <w:tmpl w:val="768AFA38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B197C"/>
    <w:multiLevelType w:val="hybridMultilevel"/>
    <w:tmpl w:val="B268F710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4371A"/>
    <w:multiLevelType w:val="hybridMultilevel"/>
    <w:tmpl w:val="4EFA595C"/>
    <w:lvl w:ilvl="0" w:tplc="7D76B9BA">
      <w:start w:val="1"/>
      <w:numFmt w:val="decimal"/>
      <w:lvlText w:val="%1"/>
      <w:lvlJc w:val="left"/>
      <w:pPr>
        <w:ind w:left="427"/>
      </w:pPr>
      <w:rPr>
        <w:rFonts w:hint="default"/>
        <w:b w:val="0"/>
        <w:i w:val="0"/>
        <w:iCs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C3F5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059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68BC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C2D2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AC1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8040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909B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CAC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0170"/>
    <w:rsid w:val="00060676"/>
    <w:rsid w:val="0006430E"/>
    <w:rsid w:val="001200C6"/>
    <w:rsid w:val="001641A5"/>
    <w:rsid w:val="00174579"/>
    <w:rsid w:val="001A1901"/>
    <w:rsid w:val="001B1F8D"/>
    <w:rsid w:val="001B36E7"/>
    <w:rsid w:val="001B417C"/>
    <w:rsid w:val="00236CC5"/>
    <w:rsid w:val="00262442"/>
    <w:rsid w:val="002958FE"/>
    <w:rsid w:val="002E53D0"/>
    <w:rsid w:val="002E7039"/>
    <w:rsid w:val="00321B18"/>
    <w:rsid w:val="0036257A"/>
    <w:rsid w:val="00377D5D"/>
    <w:rsid w:val="00397477"/>
    <w:rsid w:val="003C7134"/>
    <w:rsid w:val="0045713E"/>
    <w:rsid w:val="00477C29"/>
    <w:rsid w:val="00533042"/>
    <w:rsid w:val="00564ED0"/>
    <w:rsid w:val="00577B76"/>
    <w:rsid w:val="00580133"/>
    <w:rsid w:val="00607828"/>
    <w:rsid w:val="00621271"/>
    <w:rsid w:val="0062363E"/>
    <w:rsid w:val="006260F7"/>
    <w:rsid w:val="0067702F"/>
    <w:rsid w:val="00690FA7"/>
    <w:rsid w:val="006B5D3F"/>
    <w:rsid w:val="006C6B56"/>
    <w:rsid w:val="006F625A"/>
    <w:rsid w:val="006F64AE"/>
    <w:rsid w:val="007021CA"/>
    <w:rsid w:val="00716F86"/>
    <w:rsid w:val="007229FE"/>
    <w:rsid w:val="00735CA2"/>
    <w:rsid w:val="00744247"/>
    <w:rsid w:val="00761B37"/>
    <w:rsid w:val="00764CBE"/>
    <w:rsid w:val="00766D27"/>
    <w:rsid w:val="007F428D"/>
    <w:rsid w:val="007F72BD"/>
    <w:rsid w:val="0080062D"/>
    <w:rsid w:val="00813475"/>
    <w:rsid w:val="008829A1"/>
    <w:rsid w:val="00884A21"/>
    <w:rsid w:val="008B6279"/>
    <w:rsid w:val="008D19B3"/>
    <w:rsid w:val="008E7292"/>
    <w:rsid w:val="00927A37"/>
    <w:rsid w:val="00980170"/>
    <w:rsid w:val="009A570D"/>
    <w:rsid w:val="009C3D26"/>
    <w:rsid w:val="009C6057"/>
    <w:rsid w:val="009E4785"/>
    <w:rsid w:val="009F11F3"/>
    <w:rsid w:val="00A24D9E"/>
    <w:rsid w:val="00A272EC"/>
    <w:rsid w:val="00A972FE"/>
    <w:rsid w:val="00AA1F53"/>
    <w:rsid w:val="00AC7230"/>
    <w:rsid w:val="00AF062F"/>
    <w:rsid w:val="00B24FEF"/>
    <w:rsid w:val="00B313E1"/>
    <w:rsid w:val="00B50E68"/>
    <w:rsid w:val="00B51538"/>
    <w:rsid w:val="00B80283"/>
    <w:rsid w:val="00BA1EEA"/>
    <w:rsid w:val="00C06F99"/>
    <w:rsid w:val="00C50EBC"/>
    <w:rsid w:val="00C81C99"/>
    <w:rsid w:val="00C83650"/>
    <w:rsid w:val="00D2225E"/>
    <w:rsid w:val="00D51BF0"/>
    <w:rsid w:val="00D8425F"/>
    <w:rsid w:val="00D94793"/>
    <w:rsid w:val="00DC2A72"/>
    <w:rsid w:val="00E22804"/>
    <w:rsid w:val="00E25C23"/>
    <w:rsid w:val="00E34762"/>
    <w:rsid w:val="00EA77B6"/>
    <w:rsid w:val="00F12C8F"/>
    <w:rsid w:val="00F15FDA"/>
    <w:rsid w:val="00F17A25"/>
    <w:rsid w:val="00F34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6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://www.nbuv.gov.ua/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nbuv.gov.ua/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politics.ellib.org.ua/pages-cat-86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nbuv.gov.ua/" TargetMode="External"/><Relationship Id="rId24" Type="http://schemas.openxmlformats.org/officeDocument/2006/relationships/hyperlink" Target="https://lib.iitta.gov.ua/id/eprint/4990/1/%D0%9C%D1%83%D0%B7%D0%B0%D0%BB%D1%8C%D0%BE%D0%B213-30-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info-library.com.ua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eet.google.com/sin-ysda-zcm" TargetMode="External"/><Relationship Id="rId19" Type="http://schemas.openxmlformats.org/officeDocument/2006/relationships/hyperlink" Target="http://www.nbuv.gov.u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4Mzk3ODE4?cjc=f533r4w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info-library.com.u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14</Pages>
  <Words>13937</Words>
  <Characters>7945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ROZUMNIKI</cp:lastModifiedBy>
  <cp:revision>44</cp:revision>
  <dcterms:created xsi:type="dcterms:W3CDTF">2024-08-03T18:08:00Z</dcterms:created>
  <dcterms:modified xsi:type="dcterms:W3CDTF">2024-12-17T12:40:00Z</dcterms:modified>
</cp:coreProperties>
</file>