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80" w:rightFromText="180" w:vertAnchor="text" w:horzAnchor="margin" w:tblpXSpec="center" w:tblpY="-226"/>
        <w:tblOverlap w:val="never"/>
        <w:tblW w:w="10173" w:type="dxa"/>
        <w:tblLayout w:type="fixed"/>
        <w:tblLook w:val="04A0" w:firstRow="1" w:lastRow="0" w:firstColumn="1" w:lastColumn="0" w:noHBand="0" w:noVBand="1"/>
      </w:tblPr>
      <w:tblGrid>
        <w:gridCol w:w="4195"/>
        <w:gridCol w:w="5978"/>
      </w:tblGrid>
      <w:tr w:rsidR="00CC62BC" w:rsidRPr="002958FE" w14:paraId="50DCA940" w14:textId="77777777" w:rsidTr="00AF691B">
        <w:tc>
          <w:tcPr>
            <w:tcW w:w="10173" w:type="dxa"/>
            <w:gridSpan w:val="2"/>
            <w:shd w:val="clear" w:color="auto" w:fill="BDFC92"/>
            <w:vAlign w:val="center"/>
          </w:tcPr>
          <w:p w14:paraId="6D9197B8" w14:textId="77777777"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05765A1E" w14:textId="77777777"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286BF682" w14:textId="77777777" w:rsidR="00CC62BC" w:rsidRPr="002958FE" w:rsidRDefault="00CC62BC" w:rsidP="009A1169">
            <w:pPr>
              <w:widowControl w:val="0"/>
              <w:jc w:val="center"/>
              <w:rPr>
                <w:rFonts w:ascii="Times New Roman" w:hAnsi="Times New Roman" w:cs="Times New Roman"/>
                <w:b/>
                <w:bCs/>
                <w:sz w:val="28"/>
                <w:szCs w:val="28"/>
              </w:rPr>
            </w:pPr>
          </w:p>
        </w:tc>
      </w:tr>
      <w:tr w:rsidR="00CC62BC" w:rsidRPr="002958FE" w14:paraId="43F7828B" w14:textId="77777777" w:rsidTr="00AF691B">
        <w:tc>
          <w:tcPr>
            <w:tcW w:w="10173" w:type="dxa"/>
            <w:gridSpan w:val="2"/>
            <w:shd w:val="clear" w:color="auto" w:fill="FFFFFF" w:themeFill="background1"/>
            <w:vAlign w:val="center"/>
          </w:tcPr>
          <w:p w14:paraId="3C55D5CA" w14:textId="77777777"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14:paraId="768174A0" w14:textId="77777777" w:rsidTr="00AF691B">
        <w:tc>
          <w:tcPr>
            <w:tcW w:w="4195" w:type="dxa"/>
            <w:shd w:val="clear" w:color="auto" w:fill="C1B2FA"/>
          </w:tcPr>
          <w:p w14:paraId="0957F860" w14:textId="77777777" w:rsidR="00CC62BC" w:rsidRPr="002958FE" w:rsidRDefault="00CC62BC" w:rsidP="009A1169">
            <w:pPr>
              <w:widowControl w:val="0"/>
              <w:rPr>
                <w:rFonts w:ascii="Times New Roman" w:hAnsi="Times New Roman" w:cs="Times New Roman"/>
                <w:sz w:val="28"/>
                <w:szCs w:val="28"/>
              </w:rPr>
            </w:pPr>
          </w:p>
          <w:p w14:paraId="0EE0213E" w14:textId="77777777" w:rsidR="00CC62BC" w:rsidRPr="002958FE" w:rsidRDefault="00CC62BC" w:rsidP="009A1169">
            <w:pPr>
              <w:widowControl w:val="0"/>
              <w:rPr>
                <w:rFonts w:ascii="Times New Roman" w:hAnsi="Times New Roman" w:cs="Times New Roman"/>
                <w:sz w:val="28"/>
                <w:szCs w:val="28"/>
              </w:rPr>
            </w:pPr>
          </w:p>
          <w:p w14:paraId="4767FB00" w14:textId="77777777" w:rsidR="00CC62BC" w:rsidRPr="002958FE" w:rsidRDefault="00CC62BC" w:rsidP="009A1169">
            <w:pPr>
              <w:widowControl w:val="0"/>
              <w:rPr>
                <w:rFonts w:ascii="Times New Roman" w:hAnsi="Times New Roman" w:cs="Times New Roman"/>
                <w:sz w:val="28"/>
                <w:szCs w:val="28"/>
              </w:rPr>
            </w:pPr>
          </w:p>
          <w:p w14:paraId="7B1500AB" w14:textId="77777777" w:rsidR="00CC62BC" w:rsidRPr="002958FE" w:rsidRDefault="00CC62BC" w:rsidP="009A1169">
            <w:pPr>
              <w:widowControl w:val="0"/>
              <w:rPr>
                <w:kern w:val="0"/>
                <w:lang w:val="ru-RU"/>
              </w:rPr>
            </w:pPr>
            <w:r w:rsidRPr="002958FE">
              <w:rPr>
                <w:kern w:val="0"/>
                <w:lang w:val="ru-RU"/>
              </w:rPr>
              <w:object w:dxaOrig="4428" w:dyaOrig="2412" w14:anchorId="0EFFC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5pt" o:ole="">
                  <v:imagedata r:id="rId5" o:title=""/>
                </v:shape>
                <o:OLEObject Type="Embed" ProgID="CorelDraw.Graphic.20" ShapeID="_x0000_i1025" DrawAspect="Content" ObjectID="_1825066355" r:id="rId6"/>
              </w:object>
            </w:r>
          </w:p>
          <w:p w14:paraId="6FC79FDF" w14:textId="77777777" w:rsidR="00CC62BC" w:rsidRPr="002958FE" w:rsidRDefault="00CC62BC" w:rsidP="009A1169">
            <w:pPr>
              <w:widowControl w:val="0"/>
              <w:rPr>
                <w:rFonts w:ascii="Times New Roman" w:hAnsi="Times New Roman" w:cs="Times New Roman"/>
                <w:kern w:val="0"/>
                <w:sz w:val="28"/>
                <w:szCs w:val="28"/>
                <w:lang w:val="ru-RU"/>
              </w:rPr>
            </w:pPr>
          </w:p>
          <w:p w14:paraId="584D22AD" w14:textId="77777777" w:rsidR="00CC62BC" w:rsidRPr="002958FE" w:rsidRDefault="00CC62BC" w:rsidP="009A1169">
            <w:pPr>
              <w:widowControl w:val="0"/>
              <w:rPr>
                <w:rFonts w:ascii="Times New Roman" w:hAnsi="Times New Roman" w:cs="Times New Roman"/>
                <w:sz w:val="28"/>
                <w:szCs w:val="28"/>
              </w:rPr>
            </w:pPr>
          </w:p>
        </w:tc>
        <w:tc>
          <w:tcPr>
            <w:tcW w:w="5978" w:type="dxa"/>
            <w:shd w:val="clear" w:color="auto" w:fill="EAF7C5"/>
          </w:tcPr>
          <w:p w14:paraId="223819A5" w14:textId="77777777"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14:paraId="5D3C9DC4" w14:textId="77777777"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14:paraId="797D4556" w14:textId="77777777" w:rsidR="00CC62BC" w:rsidRPr="00533042" w:rsidRDefault="00CC62BC" w:rsidP="009A1169">
            <w:pPr>
              <w:widowControl w:val="0"/>
              <w:jc w:val="both"/>
              <w:rPr>
                <w:rFonts w:ascii="Calibri" w:eastAsia="Calibri" w:hAnsi="Calibri" w:cs="Calibri"/>
                <w:color w:val="C00000"/>
                <w:sz w:val="28"/>
                <w:szCs w:val="28"/>
                <w:lang w:eastAsia="uk-UA"/>
              </w:rPr>
            </w:pPr>
          </w:p>
          <w:p w14:paraId="55D9EBFA" w14:textId="77777777"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243EB9DA" w14:textId="77777777"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156CA67B" w14:textId="77777777"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14:paraId="043B7EB3" w14:textId="77777777"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14:paraId="79784D79" w14:textId="77777777"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14:paraId="174120DB" w14:textId="77777777"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38963BD0" w14:textId="77777777"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14:paraId="1871CA18" w14:textId="77777777" w:rsidTr="00AF691B">
        <w:tc>
          <w:tcPr>
            <w:tcW w:w="4195" w:type="dxa"/>
            <w:shd w:val="clear" w:color="auto" w:fill="BDFC92"/>
          </w:tcPr>
          <w:p w14:paraId="5F6404B3" w14:textId="77777777"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78" w:type="dxa"/>
            <w:vAlign w:val="center"/>
          </w:tcPr>
          <w:p w14:paraId="1B153A7F" w14:textId="77777777"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14:paraId="726D2E22" w14:textId="77777777" w:rsidTr="00AF691B">
        <w:tc>
          <w:tcPr>
            <w:tcW w:w="4195" w:type="dxa"/>
            <w:shd w:val="clear" w:color="auto" w:fill="BDFC92"/>
          </w:tcPr>
          <w:p w14:paraId="6062B7C9" w14:textId="77777777"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78" w:type="dxa"/>
          </w:tcPr>
          <w:p w14:paraId="46317548" w14:textId="77777777"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14:paraId="5BC16551" w14:textId="77777777" w:rsidTr="00AF691B">
        <w:tc>
          <w:tcPr>
            <w:tcW w:w="4195" w:type="dxa"/>
            <w:shd w:val="clear" w:color="auto" w:fill="BDFC92"/>
          </w:tcPr>
          <w:p w14:paraId="618FCC87" w14:textId="77777777"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78" w:type="dxa"/>
          </w:tcPr>
          <w:p w14:paraId="64A652BF" w14:textId="77777777"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14:paraId="1AE967FF" w14:textId="77777777" w:rsidTr="00AF691B">
        <w:tc>
          <w:tcPr>
            <w:tcW w:w="4195" w:type="dxa"/>
            <w:shd w:val="clear" w:color="auto" w:fill="BDFC92"/>
            <w:vAlign w:val="center"/>
          </w:tcPr>
          <w:p w14:paraId="2558BEE7" w14:textId="77777777"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78" w:type="dxa"/>
          </w:tcPr>
          <w:p w14:paraId="58A05BAA" w14:textId="77777777"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14:paraId="0F553F31" w14:textId="77777777" w:rsidTr="00AF691B">
        <w:tc>
          <w:tcPr>
            <w:tcW w:w="4195" w:type="dxa"/>
            <w:shd w:val="clear" w:color="auto" w:fill="BDFC92"/>
            <w:vAlign w:val="center"/>
          </w:tcPr>
          <w:p w14:paraId="07474FF2" w14:textId="77777777"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78" w:type="dxa"/>
          </w:tcPr>
          <w:p w14:paraId="55D2B421" w14:textId="77777777"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14:paraId="7E6B1D6B" w14:textId="77777777" w:rsidTr="00AF691B">
        <w:tc>
          <w:tcPr>
            <w:tcW w:w="4195" w:type="dxa"/>
            <w:shd w:val="clear" w:color="auto" w:fill="BDFC92"/>
            <w:vAlign w:val="center"/>
          </w:tcPr>
          <w:p w14:paraId="5465EF2D" w14:textId="77777777"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78" w:type="dxa"/>
            <w:vAlign w:val="center"/>
          </w:tcPr>
          <w:p w14:paraId="659569E9" w14:textId="77777777"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14:paraId="300D044F" w14:textId="77777777" w:rsidR="00CC62BC" w:rsidRPr="002958FE" w:rsidRDefault="00CC62BC" w:rsidP="00F46A43">
            <w:pPr>
              <w:widowControl w:val="0"/>
              <w:rPr>
                <w:rFonts w:ascii="Times New Roman" w:hAnsi="Times New Roman" w:cs="Times New Roman"/>
                <w:sz w:val="28"/>
                <w:szCs w:val="28"/>
              </w:rPr>
            </w:pPr>
          </w:p>
        </w:tc>
      </w:tr>
      <w:tr w:rsidR="00CC62BC" w:rsidRPr="002958FE" w14:paraId="62E5929E" w14:textId="77777777" w:rsidTr="00AF691B">
        <w:tc>
          <w:tcPr>
            <w:tcW w:w="4195" w:type="dxa"/>
            <w:shd w:val="clear" w:color="auto" w:fill="BDFC92"/>
            <w:vAlign w:val="center"/>
          </w:tcPr>
          <w:p w14:paraId="6E548017" w14:textId="77777777"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78" w:type="dxa"/>
            <w:vAlign w:val="center"/>
          </w:tcPr>
          <w:p w14:paraId="3AC2D3B0" w14:textId="77777777"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14:paraId="5F3FDEFA" w14:textId="77777777"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14:paraId="305A0712" w14:textId="77777777" w:rsidR="00CC62BC" w:rsidRPr="00813475" w:rsidRDefault="001B03BA" w:rsidP="00F46A43">
            <w:pPr>
              <w:widowControl w:val="0"/>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p w14:paraId="08CE06BF" w14:textId="77777777" w:rsidR="00CC62BC" w:rsidRPr="002958FE" w:rsidRDefault="00CC62BC" w:rsidP="00F46A43">
            <w:pPr>
              <w:widowControl w:val="0"/>
              <w:spacing w:after="0"/>
              <w:rPr>
                <w:rFonts w:ascii="Times New Roman" w:hAnsi="Times New Roman" w:cs="Times New Roman"/>
                <w:sz w:val="28"/>
                <w:szCs w:val="28"/>
              </w:rPr>
            </w:pPr>
          </w:p>
        </w:tc>
      </w:tr>
      <w:tr w:rsidR="00CC62BC" w:rsidRPr="002958FE" w14:paraId="305B5E4D" w14:textId="77777777" w:rsidTr="00AF691B">
        <w:tc>
          <w:tcPr>
            <w:tcW w:w="4195" w:type="dxa"/>
            <w:shd w:val="clear" w:color="auto" w:fill="BDFC92"/>
            <w:vAlign w:val="center"/>
          </w:tcPr>
          <w:p w14:paraId="1C36B14F" w14:textId="77777777"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978" w:type="dxa"/>
            <w:vAlign w:val="center"/>
          </w:tcPr>
          <w:p w14:paraId="793CEB7A" w14:textId="77777777" w:rsidR="00F46A43" w:rsidRDefault="00F46A43" w:rsidP="00F46A43">
            <w:pPr>
              <w:widowControl w:val="0"/>
              <w:rPr>
                <w:rFonts w:ascii="Times New Roman" w:hAnsi="Times New Roman" w:cs="Times New Roman"/>
                <w:sz w:val="28"/>
                <w:szCs w:val="28"/>
              </w:rPr>
            </w:pPr>
          </w:p>
          <w:p w14:paraId="3122A7F9" w14:textId="77777777" w:rsidR="00CC62BC"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1992D0A7" w14:textId="77777777" w:rsidR="00CC62BC" w:rsidRPr="002958FE" w:rsidRDefault="00CC62BC" w:rsidP="00F46A43">
            <w:pPr>
              <w:widowControl w:val="0"/>
              <w:rPr>
                <w:rFonts w:ascii="Times New Roman" w:hAnsi="Times New Roman" w:cs="Times New Roman"/>
                <w:sz w:val="28"/>
                <w:szCs w:val="28"/>
              </w:rPr>
            </w:pPr>
          </w:p>
        </w:tc>
      </w:tr>
      <w:tr w:rsidR="00CC62BC" w:rsidRPr="002958FE" w14:paraId="6991DCDD" w14:textId="77777777" w:rsidTr="00AF691B">
        <w:tc>
          <w:tcPr>
            <w:tcW w:w="4195" w:type="dxa"/>
            <w:shd w:val="clear" w:color="auto" w:fill="BDFC92"/>
          </w:tcPr>
          <w:p w14:paraId="3C3D7C53" w14:textId="77777777"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78" w:type="dxa"/>
          </w:tcPr>
          <w:p w14:paraId="1DD75984" w14:textId="77777777"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14:paraId="397E154F" w14:textId="77777777" w:rsidTr="00AF691B">
        <w:tc>
          <w:tcPr>
            <w:tcW w:w="4195" w:type="dxa"/>
            <w:shd w:val="clear" w:color="auto" w:fill="BDFC92"/>
            <w:vAlign w:val="center"/>
          </w:tcPr>
          <w:p w14:paraId="1BD3082B" w14:textId="77777777"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78" w:type="dxa"/>
            <w:vAlign w:val="center"/>
          </w:tcPr>
          <w:p w14:paraId="09ED1318" w14:textId="77777777"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14:paraId="67023F68" w14:textId="77777777"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C4761C1" w14:textId="77777777"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14:paraId="60E5E8F9" w14:textId="77777777" w:rsidTr="00AF691B">
        <w:tc>
          <w:tcPr>
            <w:tcW w:w="4195" w:type="dxa"/>
            <w:shd w:val="clear" w:color="auto" w:fill="BDFC92"/>
            <w:vAlign w:val="center"/>
          </w:tcPr>
          <w:p w14:paraId="35045CA1" w14:textId="77777777"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78" w:type="dxa"/>
            <w:vAlign w:val="center"/>
          </w:tcPr>
          <w:p w14:paraId="036259AB" w14:textId="77777777" w:rsidR="007540FE" w:rsidRDefault="007540FE" w:rsidP="007540FE">
            <w:pPr>
              <w:widowControl w:val="0"/>
              <w:rPr>
                <w:rFonts w:ascii="Times New Roman" w:hAnsi="Times New Roman" w:cs="Times New Roman"/>
                <w:sz w:val="28"/>
                <w:szCs w:val="28"/>
                <w:lang w:val="en-US"/>
              </w:rPr>
            </w:pPr>
          </w:p>
          <w:p w14:paraId="6F16AC0A" w14:textId="77777777" w:rsidR="00CC62BC" w:rsidRDefault="007540FE" w:rsidP="007540FE">
            <w:pPr>
              <w:widowControl w:val="0"/>
              <w:rPr>
                <w:rFonts w:ascii="Times New Roman" w:hAnsi="Times New Roman" w:cs="Times New Roman"/>
                <w:sz w:val="28"/>
                <w:szCs w:val="28"/>
              </w:rPr>
            </w:pPr>
            <w:hyperlink r:id="rId7" w:history="1">
              <w:r w:rsidRPr="009E3775">
                <w:rPr>
                  <w:rStyle w:val="a4"/>
                  <w:rFonts w:ascii="Times New Roman" w:hAnsi="Times New Roman" w:cs="Times New Roman"/>
                  <w:sz w:val="28"/>
                  <w:szCs w:val="28"/>
                  <w:lang w:val="en-US"/>
                </w:rPr>
                <w:t>s.fedotov.1964@gmail.com</w:t>
              </w:r>
            </w:hyperlink>
          </w:p>
          <w:p w14:paraId="53D3014E" w14:textId="77777777" w:rsidR="00CC62BC" w:rsidRPr="00397477" w:rsidRDefault="00CC62BC" w:rsidP="007540FE">
            <w:pPr>
              <w:widowControl w:val="0"/>
              <w:rPr>
                <w:rFonts w:ascii="Times New Roman" w:hAnsi="Times New Roman" w:cs="Times New Roman"/>
                <w:sz w:val="28"/>
                <w:szCs w:val="28"/>
              </w:rPr>
            </w:pPr>
          </w:p>
        </w:tc>
      </w:tr>
      <w:tr w:rsidR="00CC62BC" w:rsidRPr="002958FE" w14:paraId="2D6AB550" w14:textId="77777777" w:rsidTr="00AF691B">
        <w:tc>
          <w:tcPr>
            <w:tcW w:w="4195" w:type="dxa"/>
            <w:shd w:val="clear" w:color="auto" w:fill="BDFC92"/>
            <w:vAlign w:val="center"/>
          </w:tcPr>
          <w:p w14:paraId="6F2777EA" w14:textId="77777777"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78" w:type="dxa"/>
            <w:vAlign w:val="center"/>
          </w:tcPr>
          <w:p w14:paraId="58303595" w14:textId="77777777" w:rsidR="00564FBA" w:rsidRPr="0019160D" w:rsidRDefault="00564FBA" w:rsidP="00564FBA">
            <w:pPr>
              <w:widowControl w:val="0"/>
              <w:spacing w:after="0"/>
              <w:rPr>
                <w:lang w:val="ru-RU"/>
              </w:rPr>
            </w:pPr>
          </w:p>
          <w:p w14:paraId="4C846C6C" w14:textId="77777777" w:rsidR="00041F20" w:rsidRPr="000B32BF" w:rsidRDefault="00041F20" w:rsidP="00564FBA">
            <w:pPr>
              <w:widowControl w:val="0"/>
              <w:spacing w:after="0"/>
              <w:rPr>
                <w:rFonts w:ascii="Times New Roman" w:hAnsi="Times New Roman" w:cs="Times New Roman"/>
                <w:sz w:val="28"/>
                <w:szCs w:val="28"/>
              </w:rPr>
            </w:pPr>
            <w:hyperlink r:id="rId8" w:history="1">
              <w:r w:rsidRPr="00B7396C">
                <w:rPr>
                  <w:rStyle w:val="a4"/>
                  <w:rFonts w:ascii="Times New Roman" w:hAnsi="Times New Roman" w:cs="Times New Roman"/>
                  <w:sz w:val="28"/>
                  <w:szCs w:val="28"/>
                </w:rPr>
                <w:t>https://us05web.zoom.us/j/7400847894?pwd=VysyeWpTTXpMU3lzQW9ENVpQb1dZUT09</w:t>
              </w:r>
            </w:hyperlink>
          </w:p>
          <w:p w14:paraId="0F40362A" w14:textId="77777777" w:rsidR="00CC62BC" w:rsidRPr="00397477" w:rsidRDefault="00CC62BC" w:rsidP="00564FBA">
            <w:pPr>
              <w:widowControl w:val="0"/>
              <w:rPr>
                <w:rFonts w:ascii="Times New Roman" w:hAnsi="Times New Roman" w:cs="Times New Roman"/>
                <w:sz w:val="28"/>
                <w:szCs w:val="28"/>
              </w:rPr>
            </w:pPr>
          </w:p>
        </w:tc>
      </w:tr>
      <w:tr w:rsidR="00CC62BC" w:rsidRPr="002958FE" w14:paraId="2D04B916" w14:textId="77777777" w:rsidTr="00AF691B">
        <w:tc>
          <w:tcPr>
            <w:tcW w:w="4195" w:type="dxa"/>
            <w:shd w:val="clear" w:color="auto" w:fill="BDFC92"/>
            <w:vAlign w:val="center"/>
          </w:tcPr>
          <w:p w14:paraId="71BA7F8C" w14:textId="77777777"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78" w:type="dxa"/>
            <w:vAlign w:val="center"/>
          </w:tcPr>
          <w:p w14:paraId="1ABC14A0" w14:textId="77777777"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3C6FEDDB" w14:textId="77777777"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14:paraId="46B0C462" w14:textId="77777777" w:rsidTr="00AF691B">
        <w:tc>
          <w:tcPr>
            <w:tcW w:w="4195" w:type="dxa"/>
            <w:shd w:val="clear" w:color="auto" w:fill="BDFC92"/>
            <w:vAlign w:val="center"/>
          </w:tcPr>
          <w:p w14:paraId="293D4242" w14:textId="77777777"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78" w:type="dxa"/>
          </w:tcPr>
          <w:p w14:paraId="2E239979" w14:textId="77777777" w:rsidR="00367EF6" w:rsidRDefault="00367EF6" w:rsidP="0002407C">
            <w:pPr>
              <w:widowControl w:val="0"/>
              <w:spacing w:after="0"/>
              <w:jc w:val="both"/>
              <w:rPr>
                <w:rFonts w:ascii="Times New Roman" w:hAnsi="Times New Roman" w:cs="Times New Roman"/>
                <w:b/>
                <w:bCs/>
                <w:i/>
                <w:iCs/>
                <w:color w:val="C0504D" w:themeColor="accent2"/>
                <w:sz w:val="28"/>
                <w:szCs w:val="28"/>
              </w:rPr>
            </w:pPr>
          </w:p>
          <w:p w14:paraId="26C372FA" w14:textId="77777777"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14:paraId="331EA741" w14:textId="77777777"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14:paraId="3A033890" w14:textId="77777777"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w:t>
            </w:r>
            <w:r w:rsidR="00F5308F" w:rsidRPr="00F5308F">
              <w:rPr>
                <w:rFonts w:ascii="Times New Roman" w:hAnsi="Times New Roman" w:cs="Times New Roman"/>
                <w:sz w:val="28"/>
                <w:szCs w:val="28"/>
              </w:rPr>
              <w:lastRenderedPageBreak/>
              <w:t xml:space="preserve">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євроінтеграції.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14:paraId="289DBEE3" w14:textId="77777777"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 xml:space="preserve">Зміст економічної теорії визначається як суспільними потребами, вимогами соціальних і державних інституцій, так і інтересами особистості, її </w:t>
            </w:r>
            <w:r w:rsidR="00267A30" w:rsidRPr="00C86EDE">
              <w:rPr>
                <w:rFonts w:ascii="Times New Roman" w:hAnsi="Times New Roman" w:cs="Times New Roman"/>
                <w:sz w:val="28"/>
                <w:szCs w:val="28"/>
              </w:rPr>
              <w:lastRenderedPageBreak/>
              <w:t>ставленням до суспільних проблем і готовністю брати участь в їх вирішенні.</w:t>
            </w:r>
          </w:p>
        </w:tc>
      </w:tr>
      <w:tr w:rsidR="00CC62BC" w:rsidRPr="002958FE" w14:paraId="1A3460A8" w14:textId="77777777" w:rsidTr="00AF691B">
        <w:tc>
          <w:tcPr>
            <w:tcW w:w="4195" w:type="dxa"/>
            <w:shd w:val="clear" w:color="auto" w:fill="BDFC92"/>
            <w:vAlign w:val="center"/>
          </w:tcPr>
          <w:p w14:paraId="066ACD1B" w14:textId="77777777"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4A4B2EB1" w14:textId="77777777" w:rsidR="00CC62BC" w:rsidRPr="002958FE" w:rsidRDefault="00CC62BC" w:rsidP="007654E7">
            <w:pPr>
              <w:widowControl w:val="0"/>
              <w:spacing w:after="0"/>
              <w:jc w:val="both"/>
              <w:rPr>
                <w:rFonts w:ascii="Times New Roman" w:hAnsi="Times New Roman" w:cs="Times New Roman"/>
                <w:sz w:val="28"/>
                <w:szCs w:val="28"/>
              </w:rPr>
            </w:pPr>
          </w:p>
        </w:tc>
        <w:tc>
          <w:tcPr>
            <w:tcW w:w="5978" w:type="dxa"/>
          </w:tcPr>
          <w:p w14:paraId="414B2ABF" w14:textId="77777777"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14:paraId="7BB3B12F" w14:textId="77777777"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14:paraId="37A14313" w14:textId="77777777"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14:paraId="4096F210" w14:textId="77777777"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14:paraId="79D1388F"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14:paraId="6A73C39A"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економічних понять та категорій;</w:t>
            </w:r>
          </w:p>
          <w:p w14:paraId="7623DC4F"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14:paraId="58C7BC15"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14:paraId="0187555D"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14:paraId="3FE27B32"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14:paraId="6E9CFFA9"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14:paraId="1808DB2D"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14:paraId="26CD0CAA"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14:paraId="236B9BE5"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14:paraId="72485444"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14:paraId="5BD597C2"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14:paraId="2C2BCC6A"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14:paraId="274DB74E"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14:paraId="6B7DF909"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14:paraId="5AC7B5F8"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14:paraId="3A9CD3EB"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14:paraId="2D7ABCA2"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14:paraId="58A359A8"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14:paraId="0DB374D3"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14:paraId="3895809E" w14:textId="77777777"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 xml:space="preserve">їх структуру та </w:t>
            </w:r>
            <w:r w:rsidRPr="007654E7">
              <w:rPr>
                <w:rFonts w:ascii="Times New Roman" w:hAnsi="Times New Roman" w:cs="Times New Roman"/>
                <w:sz w:val="28"/>
                <w:szCs w:val="28"/>
              </w:rPr>
              <w:lastRenderedPageBreak/>
              <w:t>закономірності функціонування економічної системи;</w:t>
            </w:r>
          </w:p>
          <w:p w14:paraId="5A740F8E"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механізм дії економічних законів і механізм використання їх людьми у</w:t>
            </w:r>
          </w:p>
          <w:p w14:paraId="3185927A"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14:paraId="6C512EA1" w14:textId="77777777"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14:paraId="0176CE4E" w14:textId="77777777"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14:paraId="45D52488"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14:paraId="1CE756F7"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14:paraId="720013B3"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14:paraId="0800AF4B" w14:textId="77777777"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14:paraId="1D518E10"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14:paraId="5CC3D008" w14:textId="77777777"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14:paraId="5F10A30A" w14:textId="77777777"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14:paraId="1C4B9233" w14:textId="77777777"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14:paraId="043E146B" w14:textId="77777777" w:rsidTr="00AF691B">
        <w:tc>
          <w:tcPr>
            <w:tcW w:w="4195" w:type="dxa"/>
            <w:shd w:val="clear" w:color="auto" w:fill="BDFC92"/>
            <w:vAlign w:val="center"/>
          </w:tcPr>
          <w:p w14:paraId="666CD45C" w14:textId="77777777"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978" w:type="dxa"/>
          </w:tcPr>
          <w:p w14:paraId="0DBF710B" w14:textId="77777777" w:rsidR="008B7FD4" w:rsidRDefault="008B7FD4" w:rsidP="00C6394F">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ЗК3 Здатність спілкуватися державною мовою як усно, так і письмово.</w:t>
            </w:r>
          </w:p>
          <w:p w14:paraId="0695044B" w14:textId="77777777" w:rsidR="00C6394F" w:rsidRDefault="00C6394F" w:rsidP="00C6394F">
            <w:pPr>
              <w:pStyle w:val="TableParagraph"/>
              <w:spacing w:before="7" w:line="242" w:lineRule="auto"/>
              <w:ind w:right="26"/>
              <w:jc w:val="both"/>
              <w:rPr>
                <w:sz w:val="28"/>
              </w:rPr>
            </w:pPr>
            <w:r>
              <w:rPr>
                <w:sz w:val="28"/>
              </w:rPr>
              <w:t>ЗК5 Здатність до пошуку, оброблення та аналізу інформації з різних джерел.</w:t>
            </w:r>
          </w:p>
          <w:p w14:paraId="1DD25B49" w14:textId="77777777" w:rsidR="00C6394F" w:rsidRDefault="00C6394F" w:rsidP="00C6394F">
            <w:pPr>
              <w:pStyle w:val="TableParagraph"/>
              <w:spacing w:line="308" w:lineRule="exact"/>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14:paraId="2A04AF2D" w14:textId="77777777" w:rsidR="00C6394F" w:rsidRDefault="00C6394F" w:rsidP="00C6394F">
            <w:pPr>
              <w:pStyle w:val="TableParagraph"/>
              <w:spacing w:before="7"/>
              <w:ind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p w14:paraId="103CB6D0" w14:textId="11C62EC2" w:rsidR="00CC62BC" w:rsidRPr="00C6394F" w:rsidRDefault="00CC62BC" w:rsidP="007654E7">
            <w:pPr>
              <w:widowControl w:val="0"/>
              <w:spacing w:after="0" w:line="276" w:lineRule="auto"/>
              <w:jc w:val="both"/>
              <w:rPr>
                <w:rFonts w:ascii="Times New Roman" w:hAnsi="Times New Roman" w:cs="Times New Roman"/>
                <w:sz w:val="28"/>
                <w:szCs w:val="28"/>
              </w:rPr>
            </w:pPr>
          </w:p>
        </w:tc>
      </w:tr>
      <w:tr w:rsidR="00CC62BC" w:rsidRPr="00716F86" w14:paraId="2B033F9A" w14:textId="77777777" w:rsidTr="00AF691B">
        <w:tc>
          <w:tcPr>
            <w:tcW w:w="4195" w:type="dxa"/>
            <w:shd w:val="clear" w:color="auto" w:fill="BDFC92"/>
            <w:vAlign w:val="center"/>
          </w:tcPr>
          <w:p w14:paraId="5CA211F4" w14:textId="77777777"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78" w:type="dxa"/>
          </w:tcPr>
          <w:p w14:paraId="2B023C89" w14:textId="77777777" w:rsidR="00C6394F" w:rsidRDefault="00C6394F" w:rsidP="00C6394F">
            <w:pPr>
              <w:pStyle w:val="a9"/>
              <w:ind w:left="85" w:right="5"/>
              <w:jc w:val="both"/>
            </w:pPr>
            <w:r>
              <w:t>РН1 Знати свої права і обов’язки як члена суспільства, усвідомлювати цінності вільного</w:t>
            </w:r>
            <w:r>
              <w:rPr>
                <w:spacing w:val="-13"/>
              </w:rPr>
              <w:t xml:space="preserve"> </w:t>
            </w:r>
            <w:r>
              <w:t>демократичного</w:t>
            </w:r>
            <w:r>
              <w:rPr>
                <w:spacing w:val="-12"/>
              </w:rPr>
              <w:t xml:space="preserve"> </w:t>
            </w:r>
            <w:r>
              <w:t>суспільства,</w:t>
            </w:r>
            <w:r>
              <w:rPr>
                <w:spacing w:val="-15"/>
              </w:rPr>
              <w:t xml:space="preserve"> </w:t>
            </w:r>
            <w:r>
              <w:t>верховенства</w:t>
            </w:r>
            <w:r>
              <w:rPr>
                <w:spacing w:val="-14"/>
              </w:rPr>
              <w:t xml:space="preserve"> </w:t>
            </w:r>
            <w:r>
              <w:t>права,</w:t>
            </w:r>
            <w:r>
              <w:rPr>
                <w:spacing w:val="-16"/>
              </w:rPr>
              <w:t xml:space="preserve"> </w:t>
            </w:r>
            <w:r>
              <w:t>прав</w:t>
            </w:r>
            <w:r>
              <w:rPr>
                <w:spacing w:val="-14"/>
              </w:rPr>
              <w:t xml:space="preserve"> </w:t>
            </w:r>
            <w:r>
              <w:t>і</w:t>
            </w:r>
            <w:r>
              <w:rPr>
                <w:spacing w:val="-13"/>
              </w:rPr>
              <w:t xml:space="preserve"> </w:t>
            </w:r>
            <w:r>
              <w:t>свобод</w:t>
            </w:r>
            <w:r>
              <w:rPr>
                <w:spacing w:val="30"/>
              </w:rPr>
              <w:t xml:space="preserve"> </w:t>
            </w:r>
            <w:r>
              <w:t>людини і громадянина в Україні.</w:t>
            </w:r>
          </w:p>
          <w:p w14:paraId="79C5C911" w14:textId="5D88057A" w:rsidR="008B7FD4" w:rsidRDefault="008B7FD4" w:rsidP="00C6394F">
            <w:pPr>
              <w:spacing w:after="0" w:line="240" w:lineRule="auto"/>
              <w:ind w:left="-15"/>
              <w:jc w:val="both"/>
              <w:rPr>
                <w:rFonts w:ascii="Times New Roman" w:hAnsi="Times New Roman" w:cs="Times New Roman"/>
                <w:sz w:val="28"/>
                <w:szCs w:val="28"/>
              </w:rPr>
            </w:pPr>
            <w:r>
              <w:rPr>
                <w:rFonts w:ascii="Times New Roman" w:hAnsi="Times New Roman" w:cs="Times New Roman"/>
                <w:sz w:val="28"/>
                <w:szCs w:val="28"/>
              </w:rPr>
              <w:t xml:space="preserve">РН2 Вільно володіти державною мовою як усно, так і письмово та іноземною мовою в обсязі, </w:t>
            </w:r>
            <w:r>
              <w:rPr>
                <w:rFonts w:ascii="Times New Roman" w:hAnsi="Times New Roman" w:cs="Times New Roman"/>
                <w:sz w:val="28"/>
                <w:szCs w:val="28"/>
              </w:rPr>
              <w:lastRenderedPageBreak/>
              <w:t>необхідному для забезпечення професійної діяльності.</w:t>
            </w:r>
            <w:r w:rsidRPr="00363439">
              <w:rPr>
                <w:rFonts w:ascii="Times New Roman" w:hAnsi="Times New Roman" w:cs="Times New Roman"/>
                <w:sz w:val="28"/>
                <w:szCs w:val="28"/>
              </w:rPr>
              <w:t xml:space="preserve"> </w:t>
            </w:r>
          </w:p>
          <w:p w14:paraId="41827609" w14:textId="5E1C2BB6" w:rsidR="00363439" w:rsidRDefault="00363439" w:rsidP="00C6394F">
            <w:pPr>
              <w:spacing w:after="0" w:line="240" w:lineRule="auto"/>
              <w:ind w:left="-15"/>
              <w:jc w:val="both"/>
              <w:rPr>
                <w:rFonts w:ascii="Times New Roman" w:hAnsi="Times New Roman" w:cs="Times New Roman"/>
                <w:sz w:val="28"/>
                <w:szCs w:val="28"/>
                <w:lang w:val="en-US"/>
              </w:rPr>
            </w:pPr>
            <w:r w:rsidRPr="00363439">
              <w:rPr>
                <w:rFonts w:ascii="Times New Roman" w:hAnsi="Times New Roman" w:cs="Times New Roman"/>
                <w:sz w:val="28"/>
                <w:szCs w:val="28"/>
              </w:rPr>
              <w:t xml:space="preserve">РН4 Поліпшувати показники виконуваних робіт, планувати та організовувати їх виконання. </w:t>
            </w:r>
          </w:p>
          <w:p w14:paraId="5875E9A5" w14:textId="77777777" w:rsidR="00C6394F" w:rsidRDefault="00C6394F" w:rsidP="00C6394F">
            <w:pPr>
              <w:pStyle w:val="a9"/>
              <w:jc w:val="both"/>
            </w:pPr>
            <w:r>
              <w:t>РН11 Оцінювати експлуатаційну, техніко-економічну, технологічну, правову, соціальну та екологічну ефективність організації перевезень.</w:t>
            </w:r>
          </w:p>
          <w:p w14:paraId="62F50E69" w14:textId="36C86975" w:rsidR="00CC62BC" w:rsidRPr="007654E7" w:rsidRDefault="00CC62BC" w:rsidP="00C6394F">
            <w:pPr>
              <w:widowControl w:val="0"/>
              <w:spacing w:after="0" w:line="240"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14:paraId="6E36C53B" w14:textId="77777777"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14:paraId="463968A3"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14:paraId="237006F7"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14:paraId="1BC7EBBA"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14:paraId="5FAB08AC" w14:textId="77777777"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14:paraId="3F78A0FA"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14:paraId="11C45F47"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14:paraId="3587F312" w14:textId="77777777"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14:paraId="3B84CFEF" w14:textId="77777777"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14:paraId="7129C7DB" w14:textId="77777777"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14:paraId="6AE51A10" w14:textId="77777777"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14:paraId="7225BB3D" w14:textId="77777777"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14:paraId="2C8D14DD" w14:textId="77777777"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14:paraId="3B6625F2" w14:textId="77777777"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14:paraId="58CA8F93" w14:textId="77777777"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14:paraId="6DF2F25C" w14:textId="77777777"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lastRenderedPageBreak/>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14:paraId="1C48AC35" w14:textId="77777777"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14:paraId="2BC10ACB" w14:textId="77777777" w:rsidTr="00AF691B">
        <w:tc>
          <w:tcPr>
            <w:tcW w:w="4195" w:type="dxa"/>
            <w:shd w:val="clear" w:color="auto" w:fill="BDFC92"/>
            <w:vAlign w:val="center"/>
          </w:tcPr>
          <w:p w14:paraId="36ABC253" w14:textId="77777777"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78" w:type="dxa"/>
          </w:tcPr>
          <w:p w14:paraId="764AB9A6" w14:textId="77777777"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14:paraId="7605DE10" w14:textId="77777777" w:rsidTr="00AF691B">
        <w:tc>
          <w:tcPr>
            <w:tcW w:w="4195" w:type="dxa"/>
            <w:shd w:val="clear" w:color="auto" w:fill="BDFC92"/>
            <w:vAlign w:val="center"/>
          </w:tcPr>
          <w:p w14:paraId="27C7E065" w14:textId="77777777"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78" w:type="dxa"/>
          </w:tcPr>
          <w:p w14:paraId="39F84394" w14:textId="77777777"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14:paraId="04456A26" w14:textId="77777777"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14:paraId="18327D30" w14:textId="77777777" w:rsidTr="00AF691B">
        <w:tc>
          <w:tcPr>
            <w:tcW w:w="4195" w:type="dxa"/>
            <w:shd w:val="clear" w:color="auto" w:fill="BDFC92"/>
            <w:vAlign w:val="center"/>
          </w:tcPr>
          <w:p w14:paraId="5A24F6BC" w14:textId="77777777"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978" w:type="dxa"/>
          </w:tcPr>
          <w:p w14:paraId="571A6BED" w14:textId="77777777"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14:paraId="2BAB56F0" w14:textId="77777777"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14:paraId="673307FB" w14:textId="77777777"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14:paraId="2BC61D5F" w14:textId="77777777"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14:paraId="6A61A2A5" w14:textId="77777777"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14:paraId="3EA98BAD" w14:textId="77777777"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14:paraId="09604FBB" w14:textId="77777777"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14:paraId="4EDF7147" w14:textId="77777777"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14:paraId="6D09A168" w14:textId="77777777"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14:paraId="25821336" w14:textId="77777777"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14:paraId="0A27BEFC" w14:textId="77777777"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14:paraId="31D67E26" w14:textId="77777777"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14:paraId="0CB23EEA" w14:textId="77777777"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14:paraId="2D2458F2" w14:textId="77777777"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14:paraId="66750FC2" w14:textId="77777777"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14:paraId="33EA6922" w14:textId="77777777"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14:paraId="42D00728" w14:textId="77777777"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14:paraId="41AF6026" w14:textId="77777777"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14:paraId="00086AC0" w14:textId="77777777"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lastRenderedPageBreak/>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14:paraId="5DF3EC2A" w14:textId="77777777"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14:paraId="71B7EBBC" w14:textId="77777777"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14:paraId="37DB8907" w14:textId="77777777"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14:paraId="7C24A396" w14:textId="77777777"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14:paraId="24A4ADBA" w14:textId="77777777"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14:paraId="5CA97257" w14:textId="77777777"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14:paraId="6B944F2A" w14:textId="77777777"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14:paraId="33ADFD1D" w14:textId="77777777"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14:paraId="34D408F1" w14:textId="77777777"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14:paraId="4567E35C" w14:textId="77777777"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14:paraId="3D8A2A25" w14:textId="77777777"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14:paraId="787FB297" w14:textId="77777777"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14:paraId="55F3534D" w14:textId="77777777"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14:paraId="72CF81F8" w14:textId="77777777"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14:paraId="1DB9EE7F" w14:textId="77777777"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14:paraId="00FF4B18" w14:textId="77777777"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14:paraId="5CF079BC" w14:textId="77777777"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14:paraId="107B0CF9" w14:textId="77777777"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14:paraId="5BAD6C12" w14:textId="77777777"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14:paraId="2717D08C" w14:textId="77777777"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14:paraId="57A854D0" w14:textId="77777777"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 xml:space="preserve">Міжнародна торгівля та її економічні </w:t>
            </w:r>
            <w:r w:rsidR="005A21AA" w:rsidRPr="005A21AA">
              <w:rPr>
                <w:rFonts w:ascii="Times New Roman" w:hAnsi="Times New Roman" w:cs="Times New Roman"/>
                <w:b/>
                <w:bCs/>
                <w:sz w:val="28"/>
                <w:szCs w:val="28"/>
              </w:rPr>
              <w:lastRenderedPageBreak/>
              <w:t>основи. Міжнародні валютно-фінансові відносини</w:t>
            </w:r>
            <w:r w:rsidRPr="005A21AA">
              <w:rPr>
                <w:rFonts w:ascii="Times New Roman" w:hAnsi="Times New Roman" w:cs="Times New Roman"/>
                <w:b/>
                <w:bCs/>
                <w:sz w:val="28"/>
                <w:szCs w:val="28"/>
              </w:rPr>
              <w:t>.</w:t>
            </w:r>
          </w:p>
          <w:p w14:paraId="6FCA941D" w14:textId="77777777"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14:paraId="49A11399" w14:textId="77777777"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14:paraId="4379A02F" w14:textId="77777777"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Інтеграція і глобалізація, їх вплив на економіку, культуру, довкілля, людину. 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14:paraId="2C030F7B" w14:textId="77777777"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Вплив глобалізаційних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14:paraId="0C75A473" w14:textId="77777777"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14:paraId="19AF9A41" w14:textId="77777777" w:rsidTr="00AF691B">
        <w:tc>
          <w:tcPr>
            <w:tcW w:w="4195" w:type="dxa"/>
            <w:shd w:val="clear" w:color="auto" w:fill="BDFC92"/>
            <w:vAlign w:val="center"/>
          </w:tcPr>
          <w:p w14:paraId="63F950C2" w14:textId="77777777"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78" w:type="dxa"/>
          </w:tcPr>
          <w:p w14:paraId="6E9C16C3" w14:textId="77777777"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75223371" w14:textId="77777777"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14:paraId="3C1C78F3" w14:textId="77777777"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14:paraId="2B58E8B5" w14:textId="77777777"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14:paraId="0CE426D9" w14:textId="77777777"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14:paraId="27B30410" w14:textId="77777777"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самостійна </w:t>
            </w:r>
            <w:proofErr w:type="spellStart"/>
            <w:r w:rsidR="00CC62BC" w:rsidRPr="00423235">
              <w:rPr>
                <w:rFonts w:ascii="Times New Roman" w:hAnsi="Times New Roman" w:cs="Times New Roman"/>
                <w:sz w:val="28"/>
                <w:szCs w:val="28"/>
              </w:rPr>
              <w:t>позааудиторна</w:t>
            </w:r>
            <w:proofErr w:type="spellEnd"/>
            <w:r w:rsidR="00CC62BC" w:rsidRPr="00423235">
              <w:rPr>
                <w:rFonts w:ascii="Times New Roman" w:hAnsi="Times New Roman" w:cs="Times New Roman"/>
                <w:sz w:val="28"/>
                <w:szCs w:val="28"/>
              </w:rPr>
              <w:t xml:space="preserve"> (індивідуальна) робота студентів.</w:t>
            </w:r>
          </w:p>
        </w:tc>
      </w:tr>
      <w:tr w:rsidR="00CC62BC" w:rsidRPr="00716F86" w14:paraId="1B49E7F1" w14:textId="77777777" w:rsidTr="00AF691B">
        <w:tc>
          <w:tcPr>
            <w:tcW w:w="4195" w:type="dxa"/>
            <w:shd w:val="clear" w:color="auto" w:fill="BDFC92"/>
            <w:vAlign w:val="center"/>
          </w:tcPr>
          <w:p w14:paraId="00BD6B2F" w14:textId="77777777"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78" w:type="dxa"/>
          </w:tcPr>
          <w:p w14:paraId="7DC5AD0F"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238D0121" w14:textId="77777777"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14:paraId="7371048F" w14:textId="77777777"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51C8DD48" w14:textId="77777777"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1DDEC66" w14:textId="77777777"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59C2C558"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201994F7"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107492F6"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36A8ED" w14:textId="77777777"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42FB89D4"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46E35BEA" w14:textId="77777777"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14:paraId="316710C1" w14:textId="77777777" w:rsidTr="00AF691B">
        <w:tc>
          <w:tcPr>
            <w:tcW w:w="4195" w:type="dxa"/>
            <w:shd w:val="clear" w:color="auto" w:fill="BDFC92"/>
            <w:vAlign w:val="center"/>
          </w:tcPr>
          <w:p w14:paraId="7D53CA69" w14:textId="77777777"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78" w:type="dxa"/>
          </w:tcPr>
          <w:p w14:paraId="12891163" w14:textId="77777777"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студентів на ІІ курсі здійснюється за 12-бальною шкалою. Підсумкова оцінка з </w:t>
            </w:r>
            <w:r w:rsidRPr="001641A5">
              <w:rPr>
                <w:rFonts w:ascii="Times New Roman" w:hAnsi="Times New Roman" w:cs="Times New Roman"/>
                <w:bCs/>
                <w:sz w:val="28"/>
                <w:szCs w:val="28"/>
              </w:rPr>
              <w:lastRenderedPageBreak/>
              <w:t>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2F6CC487" w14:textId="77777777"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CC62BC" w14:paraId="4902FA01" w14:textId="77777777"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14:paraId="7ABC4668"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E5FC0B"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14:paraId="5CEB1685" w14:textId="77777777"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14:paraId="123DC132"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662963EB"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14:paraId="07A06B63" w14:textId="77777777"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14:paraId="41CBD897"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4440DE64"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14:paraId="55FC1305" w14:textId="77777777"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30446C43"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4BFA2220"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14:paraId="6390F5D8" w14:textId="77777777"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42728826"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3EDDF1C5" w14:textId="77777777" w:rsidR="00CC62BC" w:rsidRDefault="00CC62BC" w:rsidP="00C6394F">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4B345328" w14:textId="77777777"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14:paraId="5853A72F" w14:textId="77777777" w:rsidTr="00AF691B">
        <w:tc>
          <w:tcPr>
            <w:tcW w:w="10173" w:type="dxa"/>
            <w:gridSpan w:val="2"/>
            <w:shd w:val="clear" w:color="auto" w:fill="FFFFFF" w:themeFill="background1"/>
          </w:tcPr>
          <w:p w14:paraId="59FA932E" w14:textId="77777777"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CC62BC" w:rsidRPr="001641A5" w14:paraId="0B7EC640" w14:textId="77777777"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7CED2818"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31281F80"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6B4D31DC"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14:paraId="22285CC4" w14:textId="77777777"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14:paraId="19884C82"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1CEBE71A"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210D9C0D"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14:paraId="0AC899FB" w14:textId="77777777"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17B8DF8"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7C02107F"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763FDB2F"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14:paraId="72A8B87A" w14:textId="77777777"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CC7E80E"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2C1E51EE"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2239E012"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14:paraId="2155C664"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14:paraId="1873592D" w14:textId="77777777"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14:paraId="4DBA0B78"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7556CAD7"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1DB0888D"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14:paraId="0274920F" w14:textId="77777777"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1C30BF8F"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15318ADF"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28A95026" w14:textId="77777777" w:rsidR="00CC62BC" w:rsidRPr="00AE4222"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14:paraId="7E4D8C78" w14:textId="77777777"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4D13EB2B"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1031A06D"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5AE42ADF"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14:paraId="0686ACE1" w14:textId="77777777"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14:paraId="0012C12C"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6A8965E9"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34178CF0"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14:paraId="0E572C91" w14:textId="77777777"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7A2F778"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41FCBE97"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18287469" w14:textId="77777777" w:rsidR="00CC62BC"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14:paraId="6306938B"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14:paraId="19EEE29F" w14:textId="77777777"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1556DD3"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05630582"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42D6F523" w14:textId="77777777" w:rsidR="00CC62BC"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14:paraId="4B87204C"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14:paraId="2C03838A" w14:textId="77777777"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14:paraId="7C78AD86"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14:paraId="3CA5DDA0"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423404FD"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60B02AC9" w14:textId="77777777" w:rsidR="00CC62BC"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14:paraId="616648CB"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14:paraId="10012477" w14:textId="77777777"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DDA1F46"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53EE879C"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00D55AF2" w14:textId="77777777" w:rsidR="00CC62BC"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14:paraId="140E9F47"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14:paraId="45A1054D" w14:textId="77777777"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6E094A7"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40B39B54" w14:textId="77777777" w:rsidR="00CC62BC" w:rsidRPr="001641A5" w:rsidRDefault="00CC62BC" w:rsidP="00C6394F">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455AC0BE" w14:textId="77777777" w:rsidR="00CC62BC" w:rsidRPr="001641A5" w:rsidRDefault="00CC62BC" w:rsidP="00C6394F">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14:paraId="4D55315D" w14:textId="77777777" w:rsidR="00CC62BC" w:rsidRPr="001641A5" w:rsidRDefault="00CC62BC" w:rsidP="0002407C">
            <w:pPr>
              <w:widowControl w:val="0"/>
              <w:jc w:val="both"/>
              <w:rPr>
                <w:rFonts w:ascii="Times New Roman" w:hAnsi="Times New Roman" w:cs="Times New Roman"/>
                <w:bCs/>
                <w:sz w:val="28"/>
                <w:szCs w:val="28"/>
              </w:rPr>
            </w:pPr>
          </w:p>
        </w:tc>
      </w:tr>
      <w:tr w:rsidR="00CC62BC" w:rsidRPr="00716F86" w14:paraId="7D515A4B" w14:textId="77777777" w:rsidTr="00AF691B">
        <w:tc>
          <w:tcPr>
            <w:tcW w:w="4195" w:type="dxa"/>
            <w:shd w:val="clear" w:color="auto" w:fill="BDFC92"/>
            <w:vAlign w:val="center"/>
          </w:tcPr>
          <w:p w14:paraId="1C418D38" w14:textId="77777777"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978" w:type="dxa"/>
          </w:tcPr>
          <w:p w14:paraId="19D35A57" w14:textId="77777777"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14:paraId="5C3D6989"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14:paraId="3B0693DF"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14:paraId="0663A975"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14:paraId="3868A002"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14:paraId="20CF308A"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14:paraId="4785E05F"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14:paraId="75FD65DD"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14:paraId="1539C8D2"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14:paraId="64D9EBBD"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lastRenderedPageBreak/>
              <w:t xml:space="preserve">9 </w:t>
            </w:r>
            <w:r w:rsidRPr="002C47C4">
              <w:rPr>
                <w:sz w:val="28"/>
                <w:szCs w:val="28"/>
              </w:rPr>
              <w:t xml:space="preserve">Назвіть найважливіші функції ринку. </w:t>
            </w:r>
          </w:p>
          <w:p w14:paraId="1735AE7E"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14:paraId="0173E2C8"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14:paraId="55CFBF50"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t>Що таке «точка рівноваги»</w:t>
            </w:r>
            <w:r w:rsidRPr="002C47C4">
              <w:rPr>
                <w:sz w:val="28"/>
                <w:szCs w:val="28"/>
              </w:rPr>
              <w:t xml:space="preserve">? </w:t>
            </w:r>
          </w:p>
          <w:p w14:paraId="1DEB43CC"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14:paraId="65949EFB" w14:textId="77777777"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14:paraId="11A3F407"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14:paraId="59D57926"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14:paraId="6D958104"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14:paraId="1B836AF8"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14:paraId="1BAB70F5"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14:paraId="1B1917B6"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14:paraId="2CAF5724" w14:textId="77777777"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14:paraId="5DAED87E" w14:textId="77777777"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14:paraId="17B44081" w14:textId="77777777"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14:paraId="791B4976" w14:textId="77777777"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14:paraId="26DE2157" w14:textId="77777777"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14:paraId="32B1C89E" w14:textId="77777777"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14:paraId="696A3036" w14:textId="77777777"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14:paraId="29C86727" w14:textId="77777777"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14:paraId="082A0D5A" w14:textId="77777777"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14:paraId="504EE26D" w14:textId="77777777"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14:paraId="7DA4058D" w14:textId="77777777" w:rsidTr="00AF691B">
        <w:tc>
          <w:tcPr>
            <w:tcW w:w="4195" w:type="dxa"/>
            <w:shd w:val="clear" w:color="auto" w:fill="BDFC92"/>
            <w:vAlign w:val="center"/>
          </w:tcPr>
          <w:p w14:paraId="3501E243" w14:textId="77777777"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78" w:type="dxa"/>
          </w:tcPr>
          <w:p w14:paraId="2451F74A" w14:textId="77777777"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lastRenderedPageBreak/>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14:paraId="77888847" w14:textId="77777777"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4BE1070D" w14:textId="77777777"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12D84FEC" w14:textId="77777777"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0F7ECE2E" w14:textId="77777777"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0EB86C18" w14:textId="77777777"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54177CBB" w14:textId="77777777"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2418EBA0" w14:textId="77777777"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w:t>
            </w:r>
            <w:r w:rsidR="00CC62BC" w:rsidRPr="00423235">
              <w:rPr>
                <w:rFonts w:ascii="Times New Roman" w:eastAsia="Times New Roman" w:hAnsi="Times New Roman" w:cs="Times New Roman"/>
                <w:sz w:val="28"/>
                <w:szCs w:val="28"/>
              </w:rPr>
              <w:lastRenderedPageBreak/>
              <w:t>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6B141CDC" w14:textId="77777777"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CC62BC" w:rsidRPr="00716F86" w14:paraId="7C07A41B" w14:textId="77777777" w:rsidTr="00AF691B">
        <w:tc>
          <w:tcPr>
            <w:tcW w:w="4195" w:type="dxa"/>
            <w:shd w:val="clear" w:color="auto" w:fill="BDFC92"/>
            <w:vAlign w:val="center"/>
          </w:tcPr>
          <w:p w14:paraId="1875E624" w14:textId="77777777"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7E0AA68D" w14:textId="77777777"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978" w:type="dxa"/>
          </w:tcPr>
          <w:p w14:paraId="79A46741" w14:textId="77777777" w:rsidR="00CC62BC" w:rsidRDefault="00CC62BC" w:rsidP="00363439">
            <w:pPr>
              <w:widowControl w:val="0"/>
              <w:spacing w:after="0" w:line="276" w:lineRule="auto"/>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4070CF8C" w14:textId="77777777" w:rsidR="00363439" w:rsidRDefault="00363439" w:rsidP="00793402">
            <w:pPr>
              <w:widowControl w:val="0"/>
              <w:spacing w:after="0" w:line="276" w:lineRule="auto"/>
              <w:jc w:val="both"/>
              <w:rPr>
                <w:rFonts w:ascii="Times New Roman" w:eastAsia="Times New Roman" w:hAnsi="Times New Roman" w:cs="Times New Roman"/>
                <w:b/>
                <w:i/>
                <w:iCs/>
                <w:color w:val="002060"/>
                <w:sz w:val="28"/>
                <w:szCs w:val="28"/>
              </w:rPr>
            </w:pPr>
          </w:p>
          <w:p w14:paraId="331A2884" w14:textId="77777777"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14:paraId="0D912C31" w14:textId="77777777"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14:paraId="15591E48" w14:textId="77777777"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14:paraId="16EB78C4" w14:textId="77777777"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 Львів : 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14:paraId="4C82E3D8" w14:textId="77777777" w:rsidR="00363439" w:rsidRDefault="00363439" w:rsidP="00793402">
            <w:pPr>
              <w:widowControl w:val="0"/>
              <w:spacing w:after="0" w:line="276" w:lineRule="auto"/>
              <w:jc w:val="both"/>
              <w:rPr>
                <w:rFonts w:ascii="Times New Roman" w:eastAsia="Times New Roman" w:hAnsi="Times New Roman" w:cs="Times New Roman"/>
                <w:b/>
                <w:i/>
                <w:iCs/>
                <w:color w:val="002060"/>
                <w:sz w:val="28"/>
                <w:szCs w:val="28"/>
              </w:rPr>
            </w:pPr>
          </w:p>
          <w:p w14:paraId="6284AB0D" w14:textId="65C83415" w:rsidR="00793402" w:rsidRDefault="00CC62BC" w:rsidP="00363439">
            <w:pPr>
              <w:widowControl w:val="0"/>
              <w:spacing w:after="0" w:line="276" w:lineRule="auto"/>
              <w:jc w:val="center"/>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14:paraId="4CD98083" w14:textId="77777777" w:rsidR="00363439" w:rsidRDefault="00363439" w:rsidP="00793402">
            <w:pPr>
              <w:widowControl w:val="0"/>
              <w:spacing w:after="0" w:line="276" w:lineRule="auto"/>
              <w:jc w:val="both"/>
              <w:rPr>
                <w:rFonts w:ascii="Times New Roman" w:eastAsia="Times New Roman" w:hAnsi="Times New Roman" w:cs="Times New Roman"/>
                <w:b/>
                <w:i/>
                <w:iCs/>
                <w:color w:val="002060"/>
                <w:sz w:val="28"/>
                <w:szCs w:val="28"/>
              </w:rPr>
            </w:pPr>
          </w:p>
          <w:p w14:paraId="16A3063D" w14:textId="77777777"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14:paraId="073316F3" w14:textId="77777777"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14:paraId="0A656C8E" w14:textId="77777777" w:rsidR="00363439" w:rsidRDefault="00363439" w:rsidP="00F866D3">
            <w:pPr>
              <w:widowControl w:val="0"/>
              <w:spacing w:after="0" w:line="276" w:lineRule="auto"/>
              <w:jc w:val="both"/>
              <w:rPr>
                <w:rFonts w:ascii="Times New Roman" w:eastAsia="Times New Roman" w:hAnsi="Times New Roman" w:cs="Times New Roman"/>
                <w:b/>
                <w:i/>
                <w:iCs/>
                <w:color w:val="002060"/>
                <w:sz w:val="28"/>
                <w:szCs w:val="28"/>
              </w:rPr>
            </w:pPr>
          </w:p>
          <w:p w14:paraId="0D33DD9A" w14:textId="1D4565F7" w:rsidR="00CC62BC" w:rsidRPr="002E7039" w:rsidRDefault="00CC62BC" w:rsidP="00363439">
            <w:pPr>
              <w:widowControl w:val="0"/>
              <w:spacing w:after="0" w:line="276" w:lineRule="auto"/>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14:paraId="19C90EA0" w14:textId="77777777"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1</w:t>
            </w:r>
            <w:hyperlink r:id="rId10" w:history="1">
              <w:r w:rsidRPr="00791AB8">
                <w:rPr>
                  <w:rStyle w:val="a4"/>
                  <w:rFonts w:ascii="Times New Roman" w:hAnsi="Times New Roman" w:cs="Times New Roman"/>
                  <w:sz w:val="28"/>
                  <w:szCs w:val="28"/>
                </w:rPr>
                <w:t>http://ктеп.kiev.ua/wpcontent/uploads/2019/12/bilets_ka_l_v_bilets_kiy_o_v_savich_v_i_ekonomichna_teoriya.pdf</w:t>
              </w:r>
            </w:hyperlink>
          </w:p>
          <w:p w14:paraId="5142D402" w14:textId="77777777"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1" w:history="1">
              <w:r w:rsidRPr="00791AB8">
                <w:rPr>
                  <w:rStyle w:val="a4"/>
                  <w:rFonts w:ascii="Times New Roman" w:hAnsi="Times New Roman" w:cs="Times New Roman"/>
                  <w:sz w:val="28"/>
                  <w:szCs w:val="28"/>
                </w:rPr>
                <w:t>https://shron1.chtyvo.org.ua/Fedorenko_Valentyn/Osnovy_ekonomichnoi_teorii.pdf</w:t>
              </w:r>
            </w:hyperlink>
          </w:p>
          <w:p w14:paraId="0BCC404C" w14:textId="77777777"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2" w:history="1">
              <w:r w:rsidRPr="00791AB8">
                <w:rPr>
                  <w:rStyle w:val="a4"/>
                  <w:rFonts w:ascii="Times New Roman" w:hAnsi="Times New Roman" w:cs="Times New Roman"/>
                  <w:sz w:val="28"/>
                  <w:szCs w:val="28"/>
                </w:rPr>
                <w:t>https://vpu7.com.ua/documents/elibrary/economy/ekonomichna_teoriia_bazylevych.pdf</w:t>
              </w:r>
            </w:hyperlink>
          </w:p>
          <w:p w14:paraId="35CB68D8" w14:textId="77777777"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3" w:history="1">
              <w:r w:rsidR="007F0F0E" w:rsidRPr="00EE2238">
                <w:rPr>
                  <w:rStyle w:val="a4"/>
                  <w:rFonts w:ascii="Times New Roman" w:hAnsi="Times New Roman" w:cs="Times New Roman"/>
                  <w:sz w:val="28"/>
                  <w:szCs w:val="28"/>
                </w:rPr>
                <w:t>http://ктеп.kiev.ua/wp-content/uploads/2019/12/Ekonomichna-teoriya-Guk-L.-P..pdf</w:t>
              </w:r>
            </w:hyperlink>
          </w:p>
          <w:p w14:paraId="5781FA03" w14:textId="77777777"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http://www.president.gov.ua. – офіційний веб-сайт Президента України</w:t>
            </w:r>
          </w:p>
          <w:p w14:paraId="3061333C" w14:textId="77777777"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http://www.portal.rada.gov.ua – офіційний веб-сайт Верховної Ради України</w:t>
            </w:r>
          </w:p>
          <w:p w14:paraId="1BF75F17" w14:textId="77777777"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tc>
      </w:tr>
      <w:tr w:rsidR="00CC62BC" w:rsidRPr="00716F86" w14:paraId="5857874B" w14:textId="77777777" w:rsidTr="00AF691B">
        <w:tc>
          <w:tcPr>
            <w:tcW w:w="4195" w:type="dxa"/>
            <w:shd w:val="clear" w:color="auto" w:fill="BDFC92"/>
            <w:vAlign w:val="center"/>
          </w:tcPr>
          <w:p w14:paraId="4C2FAD33" w14:textId="77777777" w:rsidR="000728B5" w:rsidRPr="00137EC4" w:rsidRDefault="000728B5" w:rsidP="00637842">
            <w:pPr>
              <w:widowControl w:val="0"/>
              <w:spacing w:after="0"/>
              <w:jc w:val="both"/>
              <w:rPr>
                <w:rFonts w:ascii="Times New Roman" w:eastAsia="Times New Roman" w:hAnsi="Times New Roman" w:cs="Times New Roman"/>
                <w:sz w:val="28"/>
                <w:szCs w:val="28"/>
              </w:rPr>
            </w:pPr>
          </w:p>
          <w:p w14:paraId="5C144E13" w14:textId="77777777"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14:paraId="120412DC" w14:textId="77777777"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978" w:type="dxa"/>
            <w:vAlign w:val="center"/>
          </w:tcPr>
          <w:p w14:paraId="4154413D" w14:textId="77777777"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14:paraId="42F7F53A" w14:textId="77777777" w:rsidR="00363439" w:rsidRDefault="00363439" w:rsidP="00124171">
      <w:pPr>
        <w:spacing w:after="0"/>
        <w:rPr>
          <w:rFonts w:ascii="Times New Roman" w:hAnsi="Times New Roman" w:cs="Times New Roman"/>
          <w:sz w:val="28"/>
        </w:rPr>
      </w:pPr>
    </w:p>
    <w:p w14:paraId="15B00891" w14:textId="77777777" w:rsidR="00363439" w:rsidRDefault="00363439" w:rsidP="00124171">
      <w:pPr>
        <w:spacing w:after="0"/>
        <w:rPr>
          <w:rFonts w:ascii="Times New Roman" w:hAnsi="Times New Roman" w:cs="Times New Roman"/>
          <w:sz w:val="28"/>
        </w:rPr>
      </w:pPr>
    </w:p>
    <w:p w14:paraId="30EE22B0" w14:textId="3D8796C6" w:rsidR="00124171" w:rsidRDefault="00124171" w:rsidP="0012417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14:paraId="3AB576A1" w14:textId="77777777"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14:paraId="5E94DD45" w14:textId="77777777"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14:paraId="0FF997A8" w14:textId="77777777"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eastAsia="uk-UA"/>
        </w:rPr>
        <w:drawing>
          <wp:inline distT="0" distB="0" distL="0" distR="0" wp14:anchorId="04DA3DC9" wp14:editId="4380EA56">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4"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14:paraId="753BB79C" w14:textId="77777777" w:rsidR="00FF4E79" w:rsidRPr="00745857" w:rsidRDefault="00FF4E79">
      <w:pPr>
        <w:rPr>
          <w:rFonts w:ascii="Times New Roman" w:hAnsi="Times New Roman" w:cs="Times New Roman"/>
          <w:sz w:val="28"/>
          <w:szCs w:val="28"/>
        </w:rPr>
      </w:pPr>
    </w:p>
    <w:sectPr w:rsidR="00FF4E79" w:rsidRPr="00745857" w:rsidSect="00AF691B">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2053336797">
    <w:abstractNumId w:val="8"/>
  </w:num>
  <w:num w:numId="2" w16cid:durableId="1290088782">
    <w:abstractNumId w:val="1"/>
  </w:num>
  <w:num w:numId="3" w16cid:durableId="1971353637">
    <w:abstractNumId w:val="2"/>
  </w:num>
  <w:num w:numId="4" w16cid:durableId="1649087537">
    <w:abstractNumId w:val="10"/>
  </w:num>
  <w:num w:numId="5" w16cid:durableId="253830257">
    <w:abstractNumId w:val="5"/>
  </w:num>
  <w:num w:numId="6" w16cid:durableId="16070744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009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4674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4641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3601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1707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38947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5040385">
    <w:abstractNumId w:val="0"/>
  </w:num>
  <w:num w:numId="14" w16cid:durableId="521406544">
    <w:abstractNumId w:val="7"/>
  </w:num>
  <w:num w:numId="15" w16cid:durableId="409158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857"/>
    <w:rsid w:val="00015EB4"/>
    <w:rsid w:val="0002407C"/>
    <w:rsid w:val="00041F20"/>
    <w:rsid w:val="000426C5"/>
    <w:rsid w:val="000728B5"/>
    <w:rsid w:val="000A16BA"/>
    <w:rsid w:val="000B0A35"/>
    <w:rsid w:val="000B64F9"/>
    <w:rsid w:val="000C3122"/>
    <w:rsid w:val="000E6F3C"/>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2274C2"/>
    <w:rsid w:val="00230CEA"/>
    <w:rsid w:val="00235F23"/>
    <w:rsid w:val="00244333"/>
    <w:rsid w:val="00267A30"/>
    <w:rsid w:val="002C206D"/>
    <w:rsid w:val="003043B4"/>
    <w:rsid w:val="00363439"/>
    <w:rsid w:val="003675FF"/>
    <w:rsid w:val="00367EF6"/>
    <w:rsid w:val="003A4561"/>
    <w:rsid w:val="003B090B"/>
    <w:rsid w:val="003B4BDD"/>
    <w:rsid w:val="003B65FC"/>
    <w:rsid w:val="003C0A5A"/>
    <w:rsid w:val="003C16AC"/>
    <w:rsid w:val="003D5913"/>
    <w:rsid w:val="003E5062"/>
    <w:rsid w:val="00412515"/>
    <w:rsid w:val="004152A0"/>
    <w:rsid w:val="00421F58"/>
    <w:rsid w:val="00427BD4"/>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E3446"/>
    <w:rsid w:val="007F0F0E"/>
    <w:rsid w:val="0080155B"/>
    <w:rsid w:val="00823F20"/>
    <w:rsid w:val="00834D3D"/>
    <w:rsid w:val="00885BF8"/>
    <w:rsid w:val="008A2701"/>
    <w:rsid w:val="008B7FD4"/>
    <w:rsid w:val="008C7168"/>
    <w:rsid w:val="0090026D"/>
    <w:rsid w:val="009102C6"/>
    <w:rsid w:val="00926492"/>
    <w:rsid w:val="00970560"/>
    <w:rsid w:val="0097222F"/>
    <w:rsid w:val="009C22CE"/>
    <w:rsid w:val="009D2EDD"/>
    <w:rsid w:val="00A37756"/>
    <w:rsid w:val="00A42CE9"/>
    <w:rsid w:val="00A51F9F"/>
    <w:rsid w:val="00A82623"/>
    <w:rsid w:val="00AA2F80"/>
    <w:rsid w:val="00AC06DB"/>
    <w:rsid w:val="00AC576D"/>
    <w:rsid w:val="00AE4222"/>
    <w:rsid w:val="00AF691B"/>
    <w:rsid w:val="00AF793D"/>
    <w:rsid w:val="00B2487B"/>
    <w:rsid w:val="00B34B82"/>
    <w:rsid w:val="00B36CF0"/>
    <w:rsid w:val="00B43920"/>
    <w:rsid w:val="00BA491C"/>
    <w:rsid w:val="00BB3A67"/>
    <w:rsid w:val="00BC39CC"/>
    <w:rsid w:val="00BC4BB2"/>
    <w:rsid w:val="00BD0092"/>
    <w:rsid w:val="00C37241"/>
    <w:rsid w:val="00C44F48"/>
    <w:rsid w:val="00C6394F"/>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5112E2"/>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171"/>
    <w:rPr>
      <w:rFonts w:ascii="Tahoma" w:hAnsi="Tahoma" w:cs="Tahoma"/>
      <w:kern w:val="2"/>
      <w:sz w:val="16"/>
      <w:szCs w:val="16"/>
    </w:rPr>
  </w:style>
  <w:style w:type="paragraph" w:customStyle="1" w:styleId="TableParagraph">
    <w:name w:val="Table Paragraph"/>
    <w:basedOn w:val="a"/>
    <w:uiPriority w:val="1"/>
    <w:qFormat/>
    <w:rsid w:val="00C6394F"/>
    <w:pPr>
      <w:widowControl w:val="0"/>
      <w:autoSpaceDE w:val="0"/>
      <w:autoSpaceDN w:val="0"/>
      <w:spacing w:after="0" w:line="240" w:lineRule="auto"/>
    </w:pPr>
    <w:rPr>
      <w:rFonts w:ascii="Times New Roman" w:eastAsia="Times New Roman" w:hAnsi="Times New Roman" w:cs="Times New Roman"/>
      <w:kern w:val="0"/>
    </w:rPr>
  </w:style>
  <w:style w:type="paragraph" w:styleId="a9">
    <w:name w:val="Body Text"/>
    <w:basedOn w:val="a"/>
    <w:link w:val="aa"/>
    <w:uiPriority w:val="1"/>
    <w:qFormat/>
    <w:rsid w:val="00C6394F"/>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a">
    <w:name w:val="Основной текст Знак"/>
    <w:basedOn w:val="a0"/>
    <w:link w:val="a9"/>
    <w:uiPriority w:val="1"/>
    <w:rsid w:val="00C6394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 w:id="19927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13" Type="http://schemas.openxmlformats.org/officeDocument/2006/relationships/hyperlink" Target="http://&#1082;&#1090;&#1077;&#1087;.kiev.ua/wp-content/uploads/2019/12/Ekonomichna-teoriya-Guk-L.-P..pdf"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hyperlink" Target="https://vpu7.com.ua/documents/elibrary/economy/ekonomichna_teoriia_bazylevych.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hron1.chtyvo.org.ua/Fedorenko_Valentyn/Osnovy_ekonomichnoi_teorii.pdf"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1082;&#1090;&#1077;&#1087;.kiev.ua/wpcontent/uploads/2019/12/bilets_ka_l_v_bilets_kiy_o_v_savich_v_i_ekonomichna_teoriya.pdf" TargetMode="External"/><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2842</Words>
  <Characters>20638</Characters>
  <Application>Microsoft Office Word</Application>
  <DocSecurity>0</DocSecurity>
  <Lines>737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Роман Голик</cp:lastModifiedBy>
  <cp:revision>2</cp:revision>
  <dcterms:created xsi:type="dcterms:W3CDTF">2025-11-19T12:06:00Z</dcterms:created>
  <dcterms:modified xsi:type="dcterms:W3CDTF">2025-11-19T12:06:00Z</dcterms:modified>
</cp:coreProperties>
</file>