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C62BC" w:rsidRPr="002958FE" w:rsidTr="009A1169">
        <w:trPr>
          <w:gridAfter w:val="1"/>
          <w:wAfter w:w="13" w:type="dxa"/>
        </w:trPr>
        <w:tc>
          <w:tcPr>
            <w:tcW w:w="9910"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9A1169">
        <w:trPr>
          <w:gridAfter w:val="1"/>
          <w:wAfter w:w="13" w:type="dxa"/>
        </w:trPr>
        <w:tc>
          <w:tcPr>
            <w:tcW w:w="9910"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9A1169">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05pt;height:108.3pt" o:ole="">
                  <v:imagedata r:id="rId6" o:title=""/>
                </v:shape>
                <o:OLEObject Type="Embed" ProgID="CorelDraw.Graphic.20" ShapeID="_x0000_i1025" DrawAspect="Content" ObjectID="_1796459199" r:id="rId7"/>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728" w:type="dxa"/>
            <w:gridSpan w:val="2"/>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533042" w:rsidRDefault="00CC62BC" w:rsidP="009A1169">
            <w:pPr>
              <w:widowControl w:val="0"/>
              <w:jc w:val="both"/>
              <w:rPr>
                <w:rFonts w:ascii="Calibri" w:eastAsia="Calibri" w:hAnsi="Calibri" w:cs="Calibri"/>
                <w:color w:val="C00000"/>
                <w:sz w:val="28"/>
                <w:szCs w:val="28"/>
                <w:lang w:eastAsia="uk-UA"/>
              </w:rPr>
            </w:pP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rsidTr="00F46A43">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F46A43">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center"/>
          </w:tcPr>
          <w:p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46A43">
            <w:pPr>
              <w:widowControl w:val="0"/>
              <w:rPr>
                <w:rFonts w:ascii="Times New Roman" w:hAnsi="Times New Roman" w:cs="Times New Roman"/>
                <w:sz w:val="28"/>
                <w:szCs w:val="28"/>
              </w:rPr>
            </w:pPr>
          </w:p>
        </w:tc>
      </w:tr>
      <w:tr w:rsidR="00CC62BC" w:rsidRPr="002958FE" w:rsidTr="00F46A43">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2958FE" w:rsidRDefault="001B03BA" w:rsidP="00A42670">
            <w:pPr>
              <w:widowControl w:val="0"/>
              <w:spacing w:after="0" w:line="276" w:lineRule="auto"/>
              <w:rPr>
                <w:rFonts w:ascii="Times New Roman" w:hAnsi="Times New Roman" w:cs="Times New Roman"/>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tc>
      </w:tr>
      <w:tr w:rsidR="00CC62BC" w:rsidRPr="002958FE" w:rsidTr="00587FE8">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vAlign w:val="center"/>
          </w:tcPr>
          <w:p w:rsidR="00CC62BC" w:rsidRPr="002958FE" w:rsidRDefault="00CC62BC" w:rsidP="00A42670">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CC62BC" w:rsidRPr="002958FE" w:rsidTr="009A1169">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9C22C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7540F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CC62BC" w:rsidRPr="00397477" w:rsidRDefault="00B11A4C" w:rsidP="00A42670">
            <w:pPr>
              <w:widowControl w:val="0"/>
              <w:rPr>
                <w:rFonts w:ascii="Times New Roman" w:hAnsi="Times New Roman" w:cs="Times New Roman"/>
                <w:sz w:val="28"/>
                <w:szCs w:val="28"/>
              </w:rPr>
            </w:pPr>
            <w:hyperlink r:id="rId8" w:history="1">
              <w:r w:rsidR="007540FE" w:rsidRPr="009E3775">
                <w:rPr>
                  <w:rStyle w:val="a4"/>
                  <w:rFonts w:ascii="Times New Roman" w:hAnsi="Times New Roman" w:cs="Times New Roman"/>
                  <w:sz w:val="28"/>
                  <w:szCs w:val="28"/>
                  <w:lang w:val="en-US"/>
                </w:rPr>
                <w:t>s.fedotov.1964@gmail.com</w:t>
              </w:r>
            </w:hyperlink>
          </w:p>
        </w:tc>
      </w:tr>
      <w:tr w:rsidR="00CC62BC" w:rsidRPr="002958FE" w:rsidTr="00564FBA">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564FBA" w:rsidRPr="0019160D" w:rsidRDefault="00564FBA" w:rsidP="00564FBA">
            <w:pPr>
              <w:widowControl w:val="0"/>
              <w:spacing w:after="0"/>
              <w:rPr>
                <w:lang w:val="ru-RU"/>
              </w:rPr>
            </w:pPr>
          </w:p>
          <w:p w:rsidR="00CC62BC" w:rsidRPr="00397477" w:rsidRDefault="00B11A4C" w:rsidP="00A42670">
            <w:pPr>
              <w:widowControl w:val="0"/>
              <w:spacing w:after="0"/>
              <w:rPr>
                <w:rFonts w:ascii="Times New Roman" w:hAnsi="Times New Roman" w:cs="Times New Roman"/>
                <w:sz w:val="28"/>
                <w:szCs w:val="28"/>
              </w:rPr>
            </w:pPr>
            <w:hyperlink r:id="rId9"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564FBA">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AA2F80">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 xml:space="preserve">євроінтеграції. Це потребує </w:t>
            </w:r>
            <w:r w:rsidR="00F5308F" w:rsidRPr="00F5308F">
              <w:rPr>
                <w:rFonts w:ascii="Times New Roman" w:hAnsi="Times New Roman" w:cs="Times New Roman"/>
                <w:sz w:val="28"/>
                <w:szCs w:val="28"/>
              </w:rPr>
              <w:lastRenderedPageBreak/>
              <w:t>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Зміст економічної теорії визначається як суспільними потребами, вимогами соціальних і державних інституцій, так і інтересами особистості, її ставленням до суспільних проблем і готовністю брати участь в їх вирішенні.</w:t>
            </w:r>
          </w:p>
        </w:tc>
      </w:tr>
      <w:tr w:rsidR="00CC62BC" w:rsidRPr="002958FE" w:rsidTr="00DA2A80">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w:t>
            </w:r>
            <w:r w:rsidRPr="00B80283">
              <w:rPr>
                <w:rFonts w:ascii="Times New Roman" w:hAnsi="Times New Roman" w:cs="Times New Roman"/>
                <w:sz w:val="28"/>
                <w:szCs w:val="28"/>
              </w:rPr>
              <w:lastRenderedPageBreak/>
              <w:t xml:space="preserve">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728" w:type="dxa"/>
            <w:gridSpan w:val="2"/>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lastRenderedPageBreak/>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lastRenderedPageBreak/>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 xml:space="preserve">економічних понять </w:t>
            </w:r>
            <w:r w:rsidRPr="007654E7">
              <w:rPr>
                <w:rFonts w:ascii="Times New Roman" w:hAnsi="Times New Roman" w:cs="Times New Roman"/>
                <w:sz w:val="28"/>
                <w:szCs w:val="28"/>
              </w:rPr>
              <w:lastRenderedPageBreak/>
              <w:t>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 механізм дії економічних законів і механізм 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w:t>
            </w:r>
            <w:r w:rsidRPr="007654E7">
              <w:rPr>
                <w:rFonts w:ascii="Times New Roman" w:hAnsi="Times New Roman" w:cs="Times New Roman"/>
                <w:sz w:val="28"/>
                <w:szCs w:val="28"/>
              </w:rPr>
              <w:lastRenderedPageBreak/>
              <w:t>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CC62BC" w:rsidRPr="00716F86"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 xml:space="preserve">РН13 Організовувати роботу структурних підрозділів (бригад, дільниць, пунктів тощо) для експлуатації, ремонту та технічного </w:t>
            </w:r>
            <w:r w:rsidRPr="007654E7">
              <w:rPr>
                <w:rFonts w:ascii="Times New Roman" w:hAnsi="Times New Roman" w:cs="Times New Roman"/>
                <w:bCs/>
                <w:sz w:val="28"/>
                <w:szCs w:val="28"/>
              </w:rPr>
              <w:lastRenderedPageBreak/>
              <w:t>обслуговування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використовувати в роботі засоби масової </w:t>
            </w:r>
            <w:r w:rsidRPr="007654E7">
              <w:rPr>
                <w:rFonts w:ascii="Times New Roman" w:hAnsi="Times New Roman" w:cs="Times New Roman"/>
                <w:iCs/>
                <w:sz w:val="28"/>
                <w:szCs w:val="28"/>
              </w:rPr>
              <w:lastRenderedPageBreak/>
              <w:t>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rsidTr="00DA2A80">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DA2A80">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lastRenderedPageBreak/>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lastRenderedPageBreak/>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Міжнародна торгівля та її економічні основи. Міжнародні валютно-фінансові 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Інтеграція і глобалізація, їх вплив на економіку, культуру, довкілля, людину. 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 xml:space="preserve">Вплив </w:t>
            </w:r>
            <w:proofErr w:type="spellStart"/>
            <w:r>
              <w:rPr>
                <w:rFonts w:ascii="Times New Roman" w:eastAsia="Arial" w:hAnsi="Times New Roman" w:cs="Times New Roman"/>
                <w:bCs/>
                <w:color w:val="000000"/>
                <w:sz w:val="28"/>
                <w:szCs w:val="28"/>
                <w:lang w:eastAsia="uk-UA"/>
              </w:rPr>
              <w:t>глобалізаційних</w:t>
            </w:r>
            <w:proofErr w:type="spellEnd"/>
            <w:r>
              <w:rPr>
                <w:rFonts w:ascii="Times New Roman" w:eastAsia="Arial" w:hAnsi="Times New Roman" w:cs="Times New Roman"/>
                <w:bCs/>
                <w:color w:val="000000"/>
                <w:sz w:val="28"/>
                <w:szCs w:val="28"/>
                <w:lang w:eastAsia="uk-UA"/>
              </w:rPr>
              <w:t xml:space="preserve">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DA2A80">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C62BC" w:rsidRPr="00423235">
              <w:rPr>
                <w:rFonts w:ascii="Times New Roman" w:hAnsi="Times New Roman" w:cs="Times New Roman"/>
                <w:sz w:val="28"/>
                <w:szCs w:val="28"/>
              </w:rPr>
              <w:t>самостійна по</w:t>
            </w:r>
            <w:proofErr w:type="spellEnd"/>
            <w:r w:rsidR="00CC62BC" w:rsidRPr="00423235">
              <w:rPr>
                <w:rFonts w:ascii="Times New Roman" w:hAnsi="Times New Roman" w:cs="Times New Roman"/>
                <w:sz w:val="28"/>
                <w:szCs w:val="28"/>
              </w:rPr>
              <w:t>зааудиторна (індивідуальна) робота студентів.</w:t>
            </w:r>
          </w:p>
        </w:tc>
      </w:tr>
      <w:tr w:rsidR="00CC62BC" w:rsidRPr="00716F86" w:rsidTr="00DA2A80">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lastRenderedPageBreak/>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w:t>
                  </w:r>
                  <w:proofErr w:type="spellStart"/>
                  <w:r>
                    <w:rPr>
                      <w:rFonts w:ascii="Times New Roman" w:eastAsia="Times New Roman" w:hAnsi="Times New Roman" w:cs="Times New Roman"/>
                      <w:color w:val="000000"/>
                      <w:sz w:val="28"/>
                      <w:lang w:eastAsia="uk-UA"/>
                    </w:rPr>
                    <w:t>-бальною</w:t>
                  </w:r>
                  <w:proofErr w:type="spellEnd"/>
                  <w:r>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9A1169">
        <w:tc>
          <w:tcPr>
            <w:tcW w:w="9923" w:type="dxa"/>
            <w:gridSpan w:val="3"/>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lastRenderedPageBreak/>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42670">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4267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F933D0">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w:t>
            </w:r>
            <w:r>
              <w:rPr>
                <w:sz w:val="28"/>
                <w:szCs w:val="28"/>
              </w:rPr>
              <w:lastRenderedPageBreak/>
              <w:t>«цінність»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lastRenderedPageBreak/>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3B65FC">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w:t>
            </w:r>
            <w:r w:rsidR="00CC62BC" w:rsidRPr="002E7039">
              <w:rPr>
                <w:rFonts w:ascii="Times New Roman" w:eastAsia="Times New Roman" w:hAnsi="Times New Roman" w:cs="Times New Roman"/>
                <w:sz w:val="28"/>
                <w:szCs w:val="28"/>
              </w:rPr>
              <w:lastRenderedPageBreak/>
              <w:t>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3B65FC">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728" w:type="dxa"/>
            <w:gridSpan w:val="2"/>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xml:space="preserve">. – Львів : </w:t>
            </w:r>
            <w:r w:rsidR="00C9280D" w:rsidRPr="002C6F14">
              <w:rPr>
                <w:rFonts w:ascii="Times New Roman" w:hAnsi="Times New Roman" w:cs="Times New Roman"/>
                <w:sz w:val="28"/>
                <w:szCs w:val="28"/>
              </w:rPr>
              <w:lastRenderedPageBreak/>
              <w:t>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rsidR="000B64F9" w:rsidRPr="00A82623"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7 </w:t>
            </w:r>
            <w:proofErr w:type="spellStart"/>
            <w:r w:rsidRPr="00A82623">
              <w:rPr>
                <w:rFonts w:ascii="Times New Roman" w:hAnsi="Times New Roman" w:cs="Times New Roman"/>
                <w:sz w:val="28"/>
              </w:rPr>
              <w:t>Мешко</w:t>
            </w:r>
            <w:proofErr w:type="spellEnd"/>
            <w:r w:rsidRPr="00A82623">
              <w:rPr>
                <w:rFonts w:ascii="Times New Roman" w:hAnsi="Times New Roman" w:cs="Times New Roman"/>
                <w:sz w:val="28"/>
              </w:rPr>
              <w:t xml:space="preserve"> І.Н. Історія економічних вчень: Навчальний посібник. – К.: Наукова думка, 1994. – 190 с.</w:t>
            </w:r>
          </w:p>
          <w:p w:rsidR="00CC62BC" w:rsidRPr="002E7039" w:rsidRDefault="00CC62BC" w:rsidP="00F866D3">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1" w:history="1">
              <w:r w:rsidRPr="00791AB8">
                <w:rPr>
                  <w:rStyle w:val="a4"/>
                  <w:rFonts w:ascii="Times New Roman" w:hAnsi="Times New Roman" w:cs="Times New Roman"/>
                  <w:sz w:val="28"/>
                  <w:szCs w:val="28"/>
                </w:rPr>
                <w:t>http://ктеп.kiev.ua/wpcontent/uploads/2019/12/bilets_ka_l_v_bilets_kiy_o_v_savich_v_i_ekonomichna_teoriya.pdf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2" w:history="1">
              <w:r w:rsidRPr="00791AB8">
                <w:rPr>
                  <w:rStyle w:val="a4"/>
                  <w:rFonts w:ascii="Times New Roman" w:hAnsi="Times New Roman" w:cs="Times New Roman"/>
                  <w:sz w:val="28"/>
                  <w:szCs w:val="28"/>
                </w:rPr>
                <w:t>https://shron1.chtyvo.org.ua/Fedorenko_Valentyn/Osnovy_ekonomichnoi_teorii.pdf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3" w:history="1">
              <w:r w:rsidRPr="00791AB8">
                <w:rPr>
                  <w:rStyle w:val="a4"/>
                  <w:rFonts w:ascii="Times New Roman" w:hAnsi="Times New Roman" w:cs="Times New Roman"/>
                  <w:sz w:val="28"/>
                  <w:szCs w:val="28"/>
                </w:rPr>
                <w:t>https://vpu7.com.ua/documents/elibrary/economy/ekonomichna_teoriia_bazylevych.pdf</w:t>
              </w:r>
            </w:hyperlink>
          </w:p>
          <w:p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4" w:history="1">
              <w:r w:rsidR="007F0F0E" w:rsidRPr="00EE2238">
                <w:rPr>
                  <w:rStyle w:val="a4"/>
                  <w:rFonts w:ascii="Times New Roman" w:hAnsi="Times New Roman" w:cs="Times New Roman"/>
                  <w:sz w:val="28"/>
                  <w:szCs w:val="28"/>
                </w:rPr>
                <w:t>http://ктеп.kiev.ua/wp-content/uploads/2019/12/Ekonomichna-teoriya-Guk-L.-P..pdf</w:t>
              </w:r>
            </w:hyperlink>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http://www.president.gov.ua. – офіційний веб-сайт Президента України</w:t>
            </w:r>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http://www.portal.rada.gov.ua – офіційний веб-сайт Верховної Ради України</w:t>
            </w:r>
          </w:p>
          <w:p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tc>
      </w:tr>
      <w:tr w:rsidR="00CC62BC" w:rsidRPr="00716F86" w:rsidTr="003B65FC">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728" w:type="dxa"/>
            <w:gridSpan w:val="2"/>
            <w:vAlign w:val="center"/>
          </w:tcPr>
          <w:p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rsidR="00B11A4C" w:rsidRDefault="00B11A4C" w:rsidP="00124171">
      <w:pPr>
        <w:spacing w:after="0"/>
        <w:rPr>
          <w:rFonts w:ascii="Times New Roman" w:hAnsi="Times New Roman" w:cs="Times New Roman"/>
          <w:sz w:val="28"/>
          <w:lang w:val="ru-RU"/>
        </w:rPr>
      </w:pPr>
    </w:p>
    <w:p w:rsidR="00124171" w:rsidRDefault="00124171" w:rsidP="00124171">
      <w:pPr>
        <w:spacing w:after="0"/>
        <w:rPr>
          <w:rFonts w:ascii="Times New Roman" w:hAnsi="Times New Roman" w:cs="Times New Roman"/>
          <w:sz w:val="28"/>
        </w:rPr>
      </w:pPr>
      <w:bookmarkStart w:id="0" w:name="_GoBack"/>
      <w:bookmarkEnd w:id="0"/>
      <w:r>
        <w:rPr>
          <w:rFonts w:ascii="Times New Roman" w:hAnsi="Times New Roman" w:cs="Times New Roman"/>
          <w:sz w:val="28"/>
        </w:rPr>
        <w:t>Розглянуто та ухвалено на засіданні циклової комісії</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5"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FF4E79" w:rsidRPr="00745857" w:rsidRDefault="00FF4E79">
      <w:pPr>
        <w:rPr>
          <w:rFonts w:ascii="Times New Roman" w:hAnsi="Times New Roman" w:cs="Times New Roman"/>
          <w:sz w:val="28"/>
          <w:szCs w:val="28"/>
        </w:rPr>
      </w:pPr>
    </w:p>
    <w:sectPr w:rsidR="00FF4E79" w:rsidRPr="0074585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745857"/>
    <w:rsid w:val="00015EB4"/>
    <w:rsid w:val="0002407C"/>
    <w:rsid w:val="00041F20"/>
    <w:rsid w:val="000426C5"/>
    <w:rsid w:val="000728B5"/>
    <w:rsid w:val="000A16BA"/>
    <w:rsid w:val="000B0A35"/>
    <w:rsid w:val="000B64F9"/>
    <w:rsid w:val="000C3122"/>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2274C2"/>
    <w:rsid w:val="00230CEA"/>
    <w:rsid w:val="00235F23"/>
    <w:rsid w:val="00244333"/>
    <w:rsid w:val="00267A30"/>
    <w:rsid w:val="002C206D"/>
    <w:rsid w:val="003043B4"/>
    <w:rsid w:val="003675FF"/>
    <w:rsid w:val="00367EF6"/>
    <w:rsid w:val="003A4561"/>
    <w:rsid w:val="003B090B"/>
    <w:rsid w:val="003B4BDD"/>
    <w:rsid w:val="003B65FC"/>
    <w:rsid w:val="003C0A5A"/>
    <w:rsid w:val="003C16AC"/>
    <w:rsid w:val="003D5913"/>
    <w:rsid w:val="003E5062"/>
    <w:rsid w:val="00412515"/>
    <w:rsid w:val="004152A0"/>
    <w:rsid w:val="00421F58"/>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F0F0E"/>
    <w:rsid w:val="0080155B"/>
    <w:rsid w:val="00823F20"/>
    <w:rsid w:val="00834D3D"/>
    <w:rsid w:val="00885BF8"/>
    <w:rsid w:val="008A2701"/>
    <w:rsid w:val="008C7168"/>
    <w:rsid w:val="0090026D"/>
    <w:rsid w:val="009102C6"/>
    <w:rsid w:val="00926492"/>
    <w:rsid w:val="00970560"/>
    <w:rsid w:val="0097222F"/>
    <w:rsid w:val="009C22CE"/>
    <w:rsid w:val="009D2EDD"/>
    <w:rsid w:val="00A37756"/>
    <w:rsid w:val="00A42670"/>
    <w:rsid w:val="00A42CE9"/>
    <w:rsid w:val="00A51F9F"/>
    <w:rsid w:val="00A82623"/>
    <w:rsid w:val="00AA2F80"/>
    <w:rsid w:val="00AC06DB"/>
    <w:rsid w:val="00AC576D"/>
    <w:rsid w:val="00AE4222"/>
    <w:rsid w:val="00AF793D"/>
    <w:rsid w:val="00B11A4C"/>
    <w:rsid w:val="00B2487B"/>
    <w:rsid w:val="00B34B82"/>
    <w:rsid w:val="00B36CF0"/>
    <w:rsid w:val="00B43920"/>
    <w:rsid w:val="00BA491C"/>
    <w:rsid w:val="00BB3A67"/>
    <w:rsid w:val="00BC39CC"/>
    <w:rsid w:val="00BC4BB2"/>
    <w:rsid w:val="00BD0092"/>
    <w:rsid w:val="00C37241"/>
    <w:rsid w:val="00C44F48"/>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171"/>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fedotov.1964@gmail.com" TargetMode="External"/><Relationship Id="rId13" Type="http://schemas.openxmlformats.org/officeDocument/2006/relationships/hyperlink" Target="https://vpu7.com.ua/documents/elibrary/economy/ekonomichna_teoriia_bazylevych.pdf"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shron1.chtyvo.org.ua/Fedorenko_Valentyn/Osnovy_ekonomichnoi_teori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1082;&#1090;&#1077;&#1087;.kiev.ua/wpcontent/uploads/2019/12/bilets_ka_l_v_bilets_kiy_o_v_savich_v_i_ekonomichna_teoriya.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us05web.zoom.us/j/7400847894?pwd=VysyeWpTTXpMU3lzQW9ENVpQb1dZUT09" TargetMode="External"/><Relationship Id="rId4" Type="http://schemas.openxmlformats.org/officeDocument/2006/relationships/settings" Target="settings.xml"/><Relationship Id="rId9" Type="http://schemas.openxmlformats.org/officeDocument/2006/relationships/hyperlink" Target="https://us05web.zoom.us/j/7400847894?pwd=VysyeWpTTXpMU3lzQW9ENVpQb1dZUT09" TargetMode="External"/><Relationship Id="rId14" Type="http://schemas.openxmlformats.org/officeDocument/2006/relationships/hyperlink" Target="http://&#1082;&#1090;&#1077;&#1087;.kiev.ua/wp-content/uploads/2019/12/Ekonomichna-teoriya-Guk-L.-P..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17</Pages>
  <Words>3748</Words>
  <Characters>21368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Tatiana</cp:lastModifiedBy>
  <cp:revision>225</cp:revision>
  <dcterms:created xsi:type="dcterms:W3CDTF">2024-09-07T15:00:00Z</dcterms:created>
  <dcterms:modified xsi:type="dcterms:W3CDTF">2024-12-23T09:40:00Z</dcterms:modified>
</cp:coreProperties>
</file>