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398"/>
      </w:tblGrid>
      <w:tr w:rsidR="00AE38BA" w:rsidRPr="00AE38BA" w:rsidTr="00AE38BA">
        <w:tc>
          <w:tcPr>
            <w:tcW w:w="5246" w:type="dxa"/>
            <w:tcBorders>
              <w:top w:val="nil"/>
              <w:left w:val="nil"/>
              <w:bottom w:val="nil"/>
              <w:right w:val="nil"/>
            </w:tcBorders>
            <w:hideMark/>
          </w:tcPr>
          <w:p w:rsidR="00D524E1" w:rsidRDefault="00D524E1" w:rsidP="00D524E1">
            <w:pPr>
              <w:pStyle w:val="a4"/>
            </w:pPr>
            <w:r>
              <w:rPr>
                <w:noProof/>
              </w:rPr>
              <w:drawing>
                <wp:anchor distT="0" distB="0" distL="114300" distR="114300" simplePos="0" relativeHeight="251658240" behindDoc="0" locked="0" layoutInCell="1" allowOverlap="1" wp14:anchorId="6FE1ADA3" wp14:editId="3FCF381B">
                  <wp:simplePos x="0" y="0"/>
                  <wp:positionH relativeFrom="column">
                    <wp:posOffset>-675640</wp:posOffset>
                  </wp:positionH>
                  <wp:positionV relativeFrom="paragraph">
                    <wp:posOffset>-585470</wp:posOffset>
                  </wp:positionV>
                  <wp:extent cx="7853045" cy="11109960"/>
                  <wp:effectExtent l="0" t="0" r="0" b="0"/>
                  <wp:wrapNone/>
                  <wp:docPr id="1" name="Рисунок 1" descr="C:\Users\admin\AppData\Local\Temp\9766124c-28c7-4b78-b9e9-0a0a494b0823_convertPdfTo_671901591afc6.zip.823\Полож про академічну мобільні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9766124c-28c7-4b78-b9e9-0a0a494b0823_convertPdfTo_671901591afc6.zip.823\Полож про академічну мобільність.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53045" cy="1110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8BA" w:rsidRPr="00AE38BA" w:rsidRDefault="00AE38BA" w:rsidP="00AE38BA">
            <w:pPr>
              <w:pStyle w:val="2"/>
              <w:spacing w:line="252" w:lineRule="auto"/>
              <w:ind w:firstLine="0"/>
              <w:jc w:val="left"/>
              <w:rPr>
                <w:rFonts w:ascii="Times New Roman" w:hAnsi="Times New Roman" w:cs="Times New Roman"/>
                <w:b/>
                <w:bCs/>
                <w:color w:val="auto"/>
                <w:sz w:val="28"/>
                <w:szCs w:val="28"/>
                <w:lang w:val="ru-RU" w:eastAsia="en-US"/>
              </w:rPr>
            </w:pPr>
            <w:r w:rsidRPr="00AE38BA">
              <w:rPr>
                <w:rFonts w:ascii="Times New Roman" w:hAnsi="Times New Roman" w:cs="Times New Roman"/>
                <w:b/>
                <w:bCs/>
                <w:color w:val="auto"/>
                <w:sz w:val="28"/>
                <w:szCs w:val="28"/>
                <w:lang w:val="ru-RU" w:eastAsia="en-US"/>
              </w:rPr>
              <w:t>ПОГОДЖУЮ</w:t>
            </w:r>
          </w:p>
          <w:p w:rsidR="00AE38BA" w:rsidRPr="00AE38BA" w:rsidRDefault="00AE38BA" w:rsidP="00FA574C">
            <w:pPr>
              <w:spacing w:after="0" w:line="252" w:lineRule="auto"/>
              <w:rPr>
                <w:rFonts w:ascii="Times New Roman" w:hAnsi="Times New Roman" w:cs="Times New Roman"/>
                <w:bCs/>
                <w:sz w:val="28"/>
                <w:szCs w:val="28"/>
                <w:lang w:val="ru-RU"/>
              </w:rPr>
            </w:pPr>
            <w:proofErr w:type="spellStart"/>
            <w:r w:rsidRPr="00AE38BA">
              <w:rPr>
                <w:rFonts w:ascii="Times New Roman" w:hAnsi="Times New Roman" w:cs="Times New Roman"/>
                <w:bCs/>
                <w:sz w:val="28"/>
                <w:szCs w:val="28"/>
                <w:lang w:val="ru-RU"/>
              </w:rPr>
              <w:t>Т.</w:t>
            </w:r>
            <w:proofErr w:type="gramStart"/>
            <w:r w:rsidRPr="00AE38BA">
              <w:rPr>
                <w:rFonts w:ascii="Times New Roman" w:hAnsi="Times New Roman" w:cs="Times New Roman"/>
                <w:bCs/>
                <w:sz w:val="28"/>
                <w:szCs w:val="28"/>
                <w:lang w:val="ru-RU"/>
              </w:rPr>
              <w:t>в</w:t>
            </w:r>
            <w:proofErr w:type="gramEnd"/>
            <w:r w:rsidRPr="00AE38BA">
              <w:rPr>
                <w:rFonts w:ascii="Times New Roman" w:hAnsi="Times New Roman" w:cs="Times New Roman"/>
                <w:bCs/>
                <w:sz w:val="28"/>
                <w:szCs w:val="28"/>
                <w:lang w:val="ru-RU"/>
              </w:rPr>
              <w:t>.о</w:t>
            </w:r>
            <w:proofErr w:type="spellEnd"/>
            <w:r w:rsidRPr="00AE38BA">
              <w:rPr>
                <w:rFonts w:ascii="Times New Roman" w:hAnsi="Times New Roman" w:cs="Times New Roman"/>
                <w:bCs/>
                <w:sz w:val="28"/>
                <w:szCs w:val="28"/>
                <w:lang w:val="ru-RU"/>
              </w:rPr>
              <w:t>. директора коледжу</w:t>
            </w:r>
          </w:p>
          <w:p w:rsidR="00AE38BA" w:rsidRPr="00AE38BA" w:rsidRDefault="00AE38BA" w:rsidP="00FA574C">
            <w:pPr>
              <w:spacing w:after="0" w:line="252" w:lineRule="auto"/>
              <w:rPr>
                <w:rFonts w:ascii="Times New Roman" w:hAnsi="Times New Roman" w:cs="Times New Roman"/>
                <w:bCs/>
                <w:sz w:val="28"/>
                <w:szCs w:val="28"/>
                <w:lang w:val="ru-RU"/>
              </w:rPr>
            </w:pPr>
            <w:r w:rsidRPr="00AE38BA">
              <w:rPr>
                <w:rFonts w:ascii="Times New Roman" w:hAnsi="Times New Roman" w:cs="Times New Roman"/>
                <w:bCs/>
                <w:sz w:val="28"/>
                <w:szCs w:val="28"/>
                <w:lang w:val="ru-RU"/>
              </w:rPr>
              <w:t>____________</w:t>
            </w:r>
            <w:proofErr w:type="spellStart"/>
            <w:r w:rsidRPr="00AE38BA">
              <w:rPr>
                <w:rFonts w:ascii="Times New Roman" w:hAnsi="Times New Roman" w:cs="Times New Roman"/>
                <w:bCs/>
                <w:sz w:val="28"/>
                <w:szCs w:val="28"/>
                <w:lang w:val="ru-RU"/>
              </w:rPr>
              <w:t>Віталій</w:t>
            </w:r>
            <w:proofErr w:type="spellEnd"/>
            <w:r w:rsidRPr="00AE38BA">
              <w:rPr>
                <w:rFonts w:ascii="Times New Roman" w:hAnsi="Times New Roman" w:cs="Times New Roman"/>
                <w:bCs/>
                <w:sz w:val="28"/>
                <w:szCs w:val="28"/>
                <w:lang w:val="ru-RU"/>
              </w:rPr>
              <w:t xml:space="preserve"> МЕЛЬНИКОВ</w:t>
            </w:r>
          </w:p>
          <w:p w:rsidR="00AE38BA" w:rsidRPr="00AE38BA" w:rsidRDefault="00AE38BA" w:rsidP="00FA574C">
            <w:pPr>
              <w:spacing w:after="0" w:line="252" w:lineRule="auto"/>
              <w:rPr>
                <w:rFonts w:ascii="Times New Roman" w:hAnsi="Times New Roman" w:cs="Times New Roman"/>
                <w:b/>
                <w:sz w:val="28"/>
                <w:szCs w:val="28"/>
                <w:lang w:val="ru-RU"/>
              </w:rPr>
            </w:pPr>
            <w:r w:rsidRPr="00AE38BA">
              <w:rPr>
                <w:rFonts w:ascii="Times New Roman" w:hAnsi="Times New Roman" w:cs="Times New Roman"/>
                <w:bCs/>
                <w:sz w:val="28"/>
                <w:szCs w:val="28"/>
                <w:lang w:val="ru-RU"/>
              </w:rPr>
              <w:t>_____  _______________ 20___</w:t>
            </w:r>
          </w:p>
        </w:tc>
        <w:tc>
          <w:tcPr>
            <w:tcW w:w="5398" w:type="dxa"/>
            <w:tcBorders>
              <w:top w:val="nil"/>
              <w:left w:val="nil"/>
              <w:bottom w:val="nil"/>
              <w:right w:val="nil"/>
            </w:tcBorders>
            <w:hideMark/>
          </w:tcPr>
          <w:p w:rsidR="00AE38BA" w:rsidRPr="00AE38BA" w:rsidRDefault="00AE38BA">
            <w:pPr>
              <w:pStyle w:val="2"/>
              <w:spacing w:line="252" w:lineRule="auto"/>
              <w:ind w:firstLine="709"/>
              <w:jc w:val="left"/>
              <w:rPr>
                <w:rFonts w:ascii="Times New Roman" w:hAnsi="Times New Roman" w:cs="Times New Roman"/>
                <w:b/>
                <w:bCs/>
                <w:color w:val="auto"/>
                <w:sz w:val="28"/>
                <w:szCs w:val="28"/>
                <w:lang w:val="ru-RU" w:eastAsia="en-US"/>
              </w:rPr>
            </w:pPr>
            <w:r w:rsidRPr="00AE38BA">
              <w:rPr>
                <w:rFonts w:ascii="Times New Roman" w:hAnsi="Times New Roman" w:cs="Times New Roman"/>
                <w:b/>
                <w:bCs/>
                <w:color w:val="auto"/>
                <w:sz w:val="28"/>
                <w:szCs w:val="28"/>
                <w:lang w:val="ru-RU" w:eastAsia="en-US"/>
              </w:rPr>
              <w:t>ЗАТВЕРДЖЕНО</w:t>
            </w:r>
          </w:p>
          <w:p w:rsidR="00AE38BA" w:rsidRPr="00AE38BA" w:rsidRDefault="00AE38BA" w:rsidP="00FA574C">
            <w:pPr>
              <w:spacing w:after="0" w:line="252" w:lineRule="auto"/>
              <w:ind w:firstLine="709"/>
              <w:rPr>
                <w:rFonts w:ascii="Times New Roman" w:hAnsi="Times New Roman" w:cs="Times New Roman"/>
                <w:bCs/>
                <w:sz w:val="28"/>
                <w:szCs w:val="28"/>
                <w:lang w:val="ru-RU"/>
              </w:rPr>
            </w:pPr>
            <w:proofErr w:type="spellStart"/>
            <w:r w:rsidRPr="00AE38BA">
              <w:rPr>
                <w:rFonts w:ascii="Times New Roman" w:hAnsi="Times New Roman" w:cs="Times New Roman"/>
                <w:bCs/>
                <w:sz w:val="28"/>
                <w:szCs w:val="28"/>
                <w:lang w:val="ru-RU"/>
              </w:rPr>
              <w:t>Педагогічною</w:t>
            </w:r>
            <w:proofErr w:type="spellEnd"/>
            <w:r w:rsidRPr="00AE38BA">
              <w:rPr>
                <w:rFonts w:ascii="Times New Roman" w:hAnsi="Times New Roman" w:cs="Times New Roman"/>
                <w:bCs/>
                <w:sz w:val="28"/>
                <w:szCs w:val="28"/>
                <w:lang w:val="ru-RU"/>
              </w:rPr>
              <w:t xml:space="preserve"> радою </w:t>
            </w:r>
            <w:proofErr w:type="spellStart"/>
            <w:r w:rsidRPr="00AE38BA">
              <w:rPr>
                <w:rFonts w:ascii="Times New Roman" w:hAnsi="Times New Roman" w:cs="Times New Roman"/>
                <w:bCs/>
                <w:sz w:val="28"/>
                <w:szCs w:val="28"/>
                <w:lang w:val="ru-RU"/>
              </w:rPr>
              <w:t>коледжу</w:t>
            </w:r>
            <w:proofErr w:type="spellEnd"/>
          </w:p>
          <w:p w:rsidR="00AE38BA" w:rsidRPr="00AE38BA" w:rsidRDefault="00AE38BA" w:rsidP="00FA574C">
            <w:pPr>
              <w:spacing w:after="0" w:line="252" w:lineRule="auto"/>
              <w:ind w:firstLine="709"/>
              <w:rPr>
                <w:rFonts w:ascii="Times New Roman" w:hAnsi="Times New Roman" w:cs="Times New Roman"/>
                <w:b/>
                <w:sz w:val="28"/>
                <w:szCs w:val="28"/>
                <w:lang w:val="ru-RU"/>
              </w:rPr>
            </w:pPr>
            <w:r w:rsidRPr="00AE38BA">
              <w:rPr>
                <w:rFonts w:ascii="Times New Roman" w:hAnsi="Times New Roman" w:cs="Times New Roman"/>
                <w:bCs/>
                <w:sz w:val="28"/>
                <w:szCs w:val="28"/>
                <w:lang w:val="ru-RU"/>
              </w:rPr>
              <w:t xml:space="preserve">протокол </w:t>
            </w:r>
            <w:proofErr w:type="spellStart"/>
            <w:r w:rsidRPr="00AE38BA">
              <w:rPr>
                <w:rFonts w:ascii="Times New Roman" w:hAnsi="Times New Roman" w:cs="Times New Roman"/>
                <w:bCs/>
                <w:sz w:val="28"/>
                <w:szCs w:val="28"/>
                <w:lang w:val="ru-RU"/>
              </w:rPr>
              <w:t>від</w:t>
            </w:r>
            <w:proofErr w:type="spellEnd"/>
            <w:r w:rsidRPr="00AE38BA">
              <w:rPr>
                <w:rFonts w:ascii="Times New Roman" w:hAnsi="Times New Roman" w:cs="Times New Roman"/>
                <w:bCs/>
                <w:sz w:val="28"/>
                <w:szCs w:val="28"/>
                <w:lang w:val="ru-RU"/>
              </w:rPr>
              <w:t xml:space="preserve"> ___________20___№__</w:t>
            </w:r>
            <w:r w:rsidRPr="00AE38BA">
              <w:rPr>
                <w:rFonts w:ascii="Times New Roman" w:hAnsi="Times New Roman" w:cs="Times New Roman"/>
                <w:b/>
                <w:sz w:val="28"/>
                <w:szCs w:val="28"/>
                <w:lang w:val="ru-RU"/>
              </w:rPr>
              <w:t xml:space="preserve"> </w:t>
            </w:r>
          </w:p>
        </w:tc>
      </w:tr>
    </w:tbl>
    <w:p w:rsidR="00AE38BA" w:rsidRDefault="00AE38BA" w:rsidP="00AE38BA">
      <w:pPr>
        <w:shd w:val="clear" w:color="auto" w:fill="FFFFFF"/>
        <w:spacing w:after="0" w:line="240" w:lineRule="auto"/>
        <w:ind w:firstLine="709"/>
        <w:jc w:val="center"/>
        <w:rPr>
          <w:rFonts w:ascii="Times New Roman" w:eastAsia="Times New Roman" w:hAnsi="Times New Roman" w:cs="Times New Roman"/>
          <w:b/>
          <w:bCs/>
          <w:color w:val="585858"/>
          <w:kern w:val="0"/>
          <w:sz w:val="28"/>
          <w:szCs w:val="28"/>
          <w:lang w:eastAsia="uk-UA"/>
        </w:rPr>
      </w:pPr>
    </w:p>
    <w:p w:rsidR="00AE38BA" w:rsidRDefault="00AE38BA" w:rsidP="00AE38BA">
      <w:pPr>
        <w:shd w:val="clear" w:color="auto" w:fill="FFFFFF"/>
        <w:spacing w:after="0" w:line="240" w:lineRule="auto"/>
        <w:ind w:firstLine="709"/>
        <w:jc w:val="center"/>
        <w:rPr>
          <w:rFonts w:ascii="Times New Roman" w:eastAsia="Times New Roman" w:hAnsi="Times New Roman" w:cs="Times New Roman"/>
          <w:b/>
          <w:bCs/>
          <w:color w:val="585858"/>
          <w:kern w:val="0"/>
          <w:sz w:val="28"/>
          <w:szCs w:val="28"/>
          <w:lang w:eastAsia="uk-UA"/>
        </w:rPr>
      </w:pPr>
    </w:p>
    <w:p w:rsidR="00AE38BA" w:rsidRDefault="00AE38BA" w:rsidP="00AE38BA">
      <w:pPr>
        <w:shd w:val="clear" w:color="auto" w:fill="FFFFFF"/>
        <w:spacing w:after="0" w:line="240" w:lineRule="auto"/>
        <w:ind w:firstLine="709"/>
        <w:jc w:val="center"/>
        <w:rPr>
          <w:rFonts w:ascii="Times New Roman" w:eastAsia="Times New Roman" w:hAnsi="Times New Roman" w:cs="Times New Roman"/>
          <w:b/>
          <w:bCs/>
          <w:color w:val="585858"/>
          <w:kern w:val="0"/>
          <w:sz w:val="28"/>
          <w:szCs w:val="28"/>
          <w:lang w:eastAsia="uk-UA"/>
        </w:rPr>
      </w:pPr>
    </w:p>
    <w:p w:rsidR="00AE38BA" w:rsidRDefault="00AE38BA" w:rsidP="00AE38BA">
      <w:pPr>
        <w:shd w:val="clear" w:color="auto" w:fill="FFFFFF"/>
        <w:spacing w:after="0" w:line="240" w:lineRule="auto"/>
        <w:jc w:val="center"/>
        <w:rPr>
          <w:rFonts w:ascii="Times New Roman" w:eastAsia="Times New Roman" w:hAnsi="Times New Roman" w:cs="Times New Roman"/>
          <w:b/>
          <w:bCs/>
          <w:color w:val="585858"/>
          <w:kern w:val="0"/>
          <w:sz w:val="28"/>
          <w:szCs w:val="28"/>
          <w:lang w:eastAsia="uk-UA"/>
        </w:rPr>
      </w:pPr>
    </w:p>
    <w:p w:rsidR="00AE38BA" w:rsidRDefault="00AE38BA" w:rsidP="00AE38BA">
      <w:pPr>
        <w:shd w:val="clear" w:color="auto" w:fill="FFFFFF"/>
        <w:spacing w:after="0" w:line="240" w:lineRule="auto"/>
        <w:jc w:val="center"/>
        <w:rPr>
          <w:rFonts w:ascii="Times New Roman" w:eastAsia="Times New Roman" w:hAnsi="Times New Roman" w:cs="Times New Roman"/>
          <w:b/>
          <w:bCs/>
          <w:color w:val="585858"/>
          <w:kern w:val="0"/>
          <w:sz w:val="28"/>
          <w:szCs w:val="28"/>
          <w:lang w:eastAsia="uk-UA"/>
        </w:rPr>
      </w:pPr>
    </w:p>
    <w:p w:rsidR="00AE38BA" w:rsidRPr="00AE38BA" w:rsidRDefault="00AE38BA" w:rsidP="00AE38BA">
      <w:pPr>
        <w:shd w:val="clear" w:color="auto" w:fill="FFFFFF"/>
        <w:spacing w:after="0" w:line="240" w:lineRule="auto"/>
        <w:jc w:val="center"/>
        <w:rPr>
          <w:rFonts w:ascii="Times New Roman" w:eastAsia="Times New Roman" w:hAnsi="Times New Roman" w:cs="Times New Roman"/>
          <w:b/>
          <w:bCs/>
          <w:kern w:val="0"/>
          <w:sz w:val="28"/>
          <w:szCs w:val="28"/>
          <w:lang w:eastAsia="uk-UA"/>
        </w:rPr>
      </w:pPr>
      <w:r w:rsidRPr="00AE38BA">
        <w:rPr>
          <w:rFonts w:ascii="Times New Roman" w:eastAsia="Times New Roman" w:hAnsi="Times New Roman" w:cs="Times New Roman"/>
          <w:b/>
          <w:bCs/>
          <w:kern w:val="0"/>
          <w:sz w:val="28"/>
          <w:szCs w:val="28"/>
          <w:lang w:eastAsia="uk-UA"/>
        </w:rPr>
        <w:t>ПОЛОЖЕННЯ</w:t>
      </w:r>
    </w:p>
    <w:p w:rsidR="00AE38BA" w:rsidRDefault="00AE38BA" w:rsidP="00AE38BA">
      <w:pPr>
        <w:spacing w:after="0" w:line="240" w:lineRule="auto"/>
        <w:jc w:val="center"/>
        <w:rPr>
          <w:rFonts w:ascii="Times New Roman" w:hAnsi="Times New Roman" w:cs="Times New Roman"/>
          <w:b/>
          <w:sz w:val="28"/>
          <w:szCs w:val="28"/>
        </w:rPr>
      </w:pPr>
      <w:r w:rsidRPr="00AE38BA">
        <w:rPr>
          <w:rFonts w:ascii="Times New Roman" w:eastAsia="Times New Roman" w:hAnsi="Times New Roman" w:cs="Times New Roman"/>
          <w:b/>
          <w:bCs/>
          <w:color w:val="585858"/>
          <w:kern w:val="0"/>
          <w:sz w:val="28"/>
          <w:szCs w:val="28"/>
          <w:lang w:eastAsia="uk-UA"/>
        </w:rPr>
        <w:t xml:space="preserve">про </w:t>
      </w:r>
      <w:r w:rsidRPr="00AE38BA">
        <w:rPr>
          <w:rFonts w:ascii="Times New Roman" w:hAnsi="Times New Roman" w:cs="Times New Roman"/>
          <w:b/>
          <w:sz w:val="28"/>
          <w:szCs w:val="28"/>
        </w:rPr>
        <w:t>порядок реалізації права на академічну мобільніст</w:t>
      </w:r>
      <w:r>
        <w:rPr>
          <w:rFonts w:ascii="Times New Roman" w:hAnsi="Times New Roman" w:cs="Times New Roman"/>
          <w:b/>
          <w:sz w:val="28"/>
          <w:szCs w:val="28"/>
        </w:rPr>
        <w:t xml:space="preserve">ь </w:t>
      </w:r>
      <w:r w:rsidRPr="00AE38BA">
        <w:rPr>
          <w:rFonts w:ascii="Times New Roman" w:hAnsi="Times New Roman" w:cs="Times New Roman"/>
          <w:b/>
          <w:sz w:val="28"/>
          <w:szCs w:val="28"/>
        </w:rPr>
        <w:t>учасниками освітнього процесу</w:t>
      </w:r>
      <w:r>
        <w:rPr>
          <w:rFonts w:ascii="Times New Roman" w:hAnsi="Times New Roman" w:cs="Times New Roman"/>
          <w:b/>
          <w:sz w:val="28"/>
          <w:szCs w:val="28"/>
        </w:rPr>
        <w:t xml:space="preserve"> в Харківському фаховому </w:t>
      </w:r>
    </w:p>
    <w:p w:rsidR="00AE38BA" w:rsidRPr="00AE38BA" w:rsidRDefault="00AE38BA" w:rsidP="00AE38BA">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коледжі транспортних технологій</w:t>
      </w:r>
    </w:p>
    <w:p w:rsidR="00AE38BA" w:rsidRDefault="00AE38BA" w:rsidP="00AE38BA">
      <w:pPr>
        <w:shd w:val="clear" w:color="auto" w:fill="FFFFFF"/>
        <w:spacing w:after="0" w:line="240" w:lineRule="auto"/>
        <w:jc w:val="center"/>
        <w:rPr>
          <w:rFonts w:ascii="Times New Roman" w:eastAsia="Times New Roman" w:hAnsi="Times New Roman" w:cs="Times New Roman"/>
          <w:b/>
          <w:bCs/>
          <w:color w:val="585858"/>
          <w:kern w:val="0"/>
          <w:sz w:val="28"/>
          <w:szCs w:val="28"/>
          <w:lang w:eastAsia="uk-UA"/>
        </w:rPr>
      </w:pPr>
    </w:p>
    <w:p w:rsidR="00AE38BA" w:rsidRDefault="00AE38BA" w:rsidP="00AE38BA">
      <w:pPr>
        <w:shd w:val="clear" w:color="auto" w:fill="FFFFFF"/>
        <w:spacing w:after="0" w:line="240" w:lineRule="auto"/>
        <w:jc w:val="center"/>
        <w:rPr>
          <w:rFonts w:ascii="Times New Roman" w:eastAsia="Times New Roman" w:hAnsi="Times New Roman" w:cs="Times New Roman"/>
          <w:b/>
          <w:bCs/>
          <w:color w:val="585858"/>
          <w:kern w:val="0"/>
          <w:sz w:val="28"/>
          <w:szCs w:val="28"/>
          <w:lang w:eastAsia="uk-UA"/>
        </w:rPr>
      </w:pPr>
    </w:p>
    <w:p w:rsidR="00AE38BA" w:rsidRPr="00AE38BA" w:rsidRDefault="00AE38BA" w:rsidP="00FA574C">
      <w:pPr>
        <w:shd w:val="clear" w:color="auto" w:fill="FFFFFF"/>
        <w:spacing w:after="0" w:line="240" w:lineRule="auto"/>
        <w:rPr>
          <w:rFonts w:ascii="Times New Roman" w:eastAsia="Times New Roman" w:hAnsi="Times New Roman" w:cs="Times New Roman"/>
          <w:b/>
          <w:bCs/>
          <w:kern w:val="0"/>
          <w:sz w:val="28"/>
          <w:szCs w:val="28"/>
          <w:lang w:eastAsia="uk-UA"/>
        </w:rPr>
      </w:pPr>
    </w:p>
    <w:p w:rsidR="00F52D7A" w:rsidRDefault="00FA574C" w:rsidP="00AE38BA">
      <w:pPr>
        <w:shd w:val="clear" w:color="auto" w:fill="FFFFFF"/>
        <w:spacing w:after="0" w:line="240" w:lineRule="auto"/>
        <w:ind w:firstLine="709"/>
        <w:jc w:val="center"/>
        <w:rPr>
          <w:rFonts w:ascii="Times New Roman" w:eastAsia="Times New Roman" w:hAnsi="Times New Roman" w:cs="Times New Roman"/>
          <w:b/>
          <w:bCs/>
          <w:kern w:val="0"/>
          <w:sz w:val="28"/>
          <w:szCs w:val="28"/>
          <w:lang w:eastAsia="uk-UA"/>
        </w:rPr>
      </w:pPr>
      <w:r>
        <w:rPr>
          <w:rFonts w:ascii="Times New Roman" w:eastAsia="Times New Roman" w:hAnsi="Times New Roman" w:cs="Times New Roman"/>
          <w:b/>
          <w:bCs/>
          <w:kern w:val="0"/>
          <w:sz w:val="28"/>
          <w:szCs w:val="28"/>
          <w:lang w:eastAsia="uk-UA"/>
        </w:rPr>
        <w:t>І</w:t>
      </w:r>
      <w:r w:rsidR="00F52D7A" w:rsidRPr="00AE38BA">
        <w:rPr>
          <w:rFonts w:ascii="Times New Roman" w:eastAsia="Times New Roman" w:hAnsi="Times New Roman" w:cs="Times New Roman"/>
          <w:b/>
          <w:bCs/>
          <w:kern w:val="0"/>
          <w:sz w:val="28"/>
          <w:szCs w:val="28"/>
          <w:lang w:eastAsia="uk-UA"/>
        </w:rPr>
        <w:t xml:space="preserve"> З</w:t>
      </w:r>
      <w:r w:rsidR="00AE38BA" w:rsidRPr="00AE38BA">
        <w:rPr>
          <w:rFonts w:ascii="Times New Roman" w:eastAsia="Times New Roman" w:hAnsi="Times New Roman" w:cs="Times New Roman"/>
          <w:b/>
          <w:bCs/>
          <w:kern w:val="0"/>
          <w:sz w:val="28"/>
          <w:szCs w:val="28"/>
          <w:lang w:eastAsia="uk-UA"/>
        </w:rPr>
        <w:t>агальні положення</w:t>
      </w:r>
    </w:p>
    <w:p w:rsidR="00983E25" w:rsidRPr="00AE38BA" w:rsidRDefault="00983E25" w:rsidP="00AE38BA">
      <w:pPr>
        <w:shd w:val="clear" w:color="auto" w:fill="FFFFFF"/>
        <w:spacing w:after="0" w:line="240" w:lineRule="auto"/>
        <w:ind w:firstLine="709"/>
        <w:jc w:val="center"/>
        <w:rPr>
          <w:rFonts w:ascii="Times New Roman" w:eastAsia="Times New Roman" w:hAnsi="Times New Roman" w:cs="Times New Roman"/>
          <w:b/>
          <w:bCs/>
          <w:kern w:val="0"/>
          <w:sz w:val="28"/>
          <w:szCs w:val="28"/>
          <w:lang w:eastAsia="uk-UA"/>
        </w:rPr>
      </w:pPr>
    </w:p>
    <w:p w:rsidR="00AE38BA" w:rsidRPr="00AE38BA" w:rsidRDefault="00AE38BA"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hAnsi="Times New Roman" w:cs="Times New Roman"/>
          <w:kern w:val="0"/>
          <w:sz w:val="28"/>
          <w:szCs w:val="28"/>
        </w:rPr>
        <w:t>1.1</w:t>
      </w:r>
      <w:r w:rsidRPr="00AE38BA">
        <w:rPr>
          <w:rFonts w:ascii="Times New Roman" w:hAnsi="Times New Roman" w:cs="Times New Roman"/>
          <w:kern w:val="0"/>
          <w:sz w:val="28"/>
          <w:szCs w:val="28"/>
        </w:rPr>
        <w:t xml:space="preserve"> Положення </w:t>
      </w:r>
      <w:r w:rsidR="002A6A5A">
        <w:rPr>
          <w:rFonts w:ascii="Times New Roman" w:hAnsi="Times New Roman" w:cs="Times New Roman"/>
          <w:kern w:val="0"/>
          <w:sz w:val="28"/>
          <w:szCs w:val="28"/>
        </w:rPr>
        <w:t xml:space="preserve">про порядок реалізації права на академічну мобільність учасниками освітнього процесу в Харківському фаховому коледжі транспортних технологій (далі – Положення) </w:t>
      </w:r>
      <w:r w:rsidRPr="00AE38BA">
        <w:rPr>
          <w:rFonts w:ascii="Times New Roman" w:hAnsi="Times New Roman" w:cs="Times New Roman"/>
          <w:kern w:val="0"/>
          <w:sz w:val="28"/>
          <w:szCs w:val="28"/>
        </w:rPr>
        <w:t>розроблено відповідно д</w:t>
      </w:r>
      <w:r w:rsidR="002A6A5A">
        <w:rPr>
          <w:rFonts w:ascii="Times New Roman" w:hAnsi="Times New Roman" w:cs="Times New Roman"/>
          <w:kern w:val="0"/>
          <w:sz w:val="28"/>
          <w:szCs w:val="28"/>
        </w:rPr>
        <w:t>о</w:t>
      </w:r>
      <w:r w:rsidRPr="00AE38BA">
        <w:rPr>
          <w:rFonts w:ascii="Times New Roman" w:hAnsi="Times New Roman" w:cs="Times New Roman"/>
          <w:kern w:val="0"/>
          <w:sz w:val="28"/>
          <w:szCs w:val="28"/>
        </w:rPr>
        <w:t xml:space="preserve"> Закону України «Про фахову </w:t>
      </w:r>
      <w:proofErr w:type="spellStart"/>
      <w:r w:rsidRPr="00AE38BA">
        <w:rPr>
          <w:rFonts w:ascii="Times New Roman" w:hAnsi="Times New Roman" w:cs="Times New Roman"/>
          <w:kern w:val="0"/>
          <w:sz w:val="28"/>
          <w:szCs w:val="28"/>
        </w:rPr>
        <w:t>передвищу</w:t>
      </w:r>
      <w:proofErr w:type="spellEnd"/>
      <w:r w:rsidRPr="00AE38BA">
        <w:rPr>
          <w:rFonts w:ascii="Times New Roman" w:hAnsi="Times New Roman" w:cs="Times New Roman"/>
          <w:kern w:val="0"/>
          <w:sz w:val="28"/>
          <w:szCs w:val="28"/>
        </w:rPr>
        <w:t xml:space="preserve"> освіту», Порядку реалізації права на академічну мобільність, затвердженого постановою Кабінету Міністрів України від 12 серпня 2015 р. № 579 (в редакції постанови Кабінету Міністрів України від 13 травня 2022 р. №599).</w:t>
      </w:r>
    </w:p>
    <w:p w:rsidR="00F52D7A" w:rsidRDefault="00F52D7A"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1.</w:t>
      </w:r>
      <w:r w:rsidR="00AE38BA" w:rsidRPr="00983E25">
        <w:rPr>
          <w:rFonts w:ascii="Times New Roman" w:eastAsia="Times New Roman" w:hAnsi="Times New Roman" w:cs="Times New Roman"/>
          <w:kern w:val="0"/>
          <w:sz w:val="28"/>
          <w:szCs w:val="28"/>
          <w:lang w:eastAsia="uk-UA"/>
        </w:rPr>
        <w:t>2</w:t>
      </w:r>
      <w:r w:rsidR="00785192">
        <w:rPr>
          <w:rFonts w:ascii="Times New Roman" w:eastAsia="Times New Roman" w:hAnsi="Times New Roman" w:cs="Times New Roman"/>
          <w:kern w:val="0"/>
          <w:sz w:val="28"/>
          <w:szCs w:val="28"/>
          <w:lang w:eastAsia="uk-UA"/>
        </w:rPr>
        <w:t xml:space="preserve"> </w:t>
      </w:r>
      <w:r w:rsidRPr="00AE38BA">
        <w:rPr>
          <w:rFonts w:ascii="Times New Roman" w:eastAsia="Times New Roman" w:hAnsi="Times New Roman" w:cs="Times New Roman"/>
          <w:kern w:val="0"/>
          <w:sz w:val="28"/>
          <w:szCs w:val="28"/>
          <w:lang w:eastAsia="uk-UA"/>
        </w:rPr>
        <w:t xml:space="preserve">Це Положення встановлює порядок реалізації права на академічну мобільність для учасників освітнього процесу </w:t>
      </w:r>
      <w:r w:rsidR="00AE38BA">
        <w:rPr>
          <w:rFonts w:ascii="Times New Roman" w:eastAsia="Times New Roman" w:hAnsi="Times New Roman" w:cs="Times New Roman"/>
          <w:kern w:val="0"/>
          <w:sz w:val="28"/>
          <w:szCs w:val="28"/>
          <w:lang w:eastAsia="uk-UA"/>
        </w:rPr>
        <w:t>Харківського фахового коледжу транспортних технологій</w:t>
      </w:r>
      <w:r w:rsidRPr="00AE38BA">
        <w:rPr>
          <w:rFonts w:ascii="Times New Roman" w:eastAsia="Times New Roman" w:hAnsi="Times New Roman" w:cs="Times New Roman"/>
          <w:kern w:val="0"/>
          <w:sz w:val="28"/>
          <w:szCs w:val="28"/>
          <w:lang w:eastAsia="uk-UA"/>
        </w:rPr>
        <w:t xml:space="preserve"> (далі – Коледж) на території України чи поза її межами.</w:t>
      </w:r>
    </w:p>
    <w:p w:rsidR="005576FE" w:rsidRPr="005576FE" w:rsidRDefault="005576FE" w:rsidP="005576FE">
      <w:pPr>
        <w:pStyle w:val="rvps2"/>
        <w:ind w:firstLine="709"/>
        <w:rPr>
          <w:rStyle w:val="spanrvts0"/>
          <w:sz w:val="28"/>
          <w:szCs w:val="28"/>
          <w:lang w:val="uk-UA"/>
        </w:rPr>
      </w:pPr>
      <w:r w:rsidRPr="00983E25">
        <w:rPr>
          <w:sz w:val="28"/>
          <w:szCs w:val="28"/>
          <w:lang w:val="ru-RU" w:eastAsia="uk-UA"/>
        </w:rPr>
        <w:t>1.3</w:t>
      </w:r>
      <w:r w:rsidRPr="005576FE">
        <w:rPr>
          <w:b/>
          <w:bCs/>
          <w:sz w:val="28"/>
          <w:szCs w:val="28"/>
          <w:lang w:val="ru-RU" w:eastAsia="uk-UA"/>
        </w:rPr>
        <w:t xml:space="preserve"> </w:t>
      </w:r>
      <w:r w:rsidRPr="005576FE">
        <w:rPr>
          <w:rStyle w:val="spanrvts0"/>
          <w:sz w:val="28"/>
          <w:szCs w:val="28"/>
          <w:lang w:val="uk-UA"/>
        </w:rPr>
        <w:t>У цьому По</w:t>
      </w:r>
      <w:r>
        <w:rPr>
          <w:rStyle w:val="spanrvts0"/>
          <w:sz w:val="28"/>
          <w:szCs w:val="28"/>
          <w:lang w:val="uk-UA"/>
        </w:rPr>
        <w:t>ложенні</w:t>
      </w:r>
      <w:r w:rsidRPr="005576FE">
        <w:rPr>
          <w:rStyle w:val="spanrvts0"/>
          <w:sz w:val="28"/>
          <w:szCs w:val="28"/>
          <w:lang w:val="uk-UA"/>
        </w:rPr>
        <w:t xml:space="preserve"> терміни вживаються в такому значенні:</w:t>
      </w:r>
    </w:p>
    <w:p w:rsidR="0094394D" w:rsidRPr="0094394D" w:rsidRDefault="002A6A5A" w:rsidP="002A6A5A">
      <w:pPr>
        <w:pStyle w:val="rvps2"/>
        <w:ind w:firstLine="0"/>
        <w:rPr>
          <w:rStyle w:val="spanrvts0"/>
          <w:b/>
          <w:bCs/>
          <w:sz w:val="28"/>
          <w:szCs w:val="28"/>
          <w:lang w:val="uk-UA"/>
        </w:rPr>
      </w:pPr>
      <w:bookmarkStart w:id="0" w:name="n67"/>
      <w:bookmarkEnd w:id="0"/>
      <w:r>
        <w:rPr>
          <w:b/>
          <w:bCs/>
          <w:color w:val="000000"/>
          <w:sz w:val="28"/>
          <w:szCs w:val="28"/>
          <w:shd w:val="clear" w:color="auto" w:fill="FFFFFF"/>
          <w:lang w:val="uk-UA"/>
        </w:rPr>
        <w:t>-</w:t>
      </w:r>
      <w:r>
        <w:rPr>
          <w:b/>
          <w:bCs/>
          <w:color w:val="000000"/>
          <w:sz w:val="28"/>
          <w:szCs w:val="28"/>
          <w:shd w:val="clear" w:color="auto" w:fill="FFFFFF"/>
          <w:lang w:val="uk-UA"/>
        </w:rPr>
        <w:tab/>
      </w:r>
      <w:r w:rsidR="0094394D" w:rsidRPr="00FD2BAF">
        <w:rPr>
          <w:b/>
          <w:bCs/>
          <w:i/>
          <w:iCs/>
          <w:color w:val="000000"/>
          <w:sz w:val="28"/>
          <w:szCs w:val="28"/>
          <w:shd w:val="clear" w:color="auto" w:fill="FFFFFF"/>
          <w:lang w:val="uk-UA"/>
        </w:rPr>
        <w:t>академічна мобільність</w:t>
      </w:r>
      <w:r w:rsidR="0094394D" w:rsidRPr="0094394D">
        <w:rPr>
          <w:color w:val="000000"/>
          <w:sz w:val="28"/>
          <w:szCs w:val="28"/>
          <w:shd w:val="clear" w:color="auto" w:fill="FFFFFF"/>
          <w:lang w:val="uk-UA"/>
        </w:rPr>
        <w:t xml:space="preserve"> у фаховій </w:t>
      </w:r>
      <w:proofErr w:type="spellStart"/>
      <w:r w:rsidR="0094394D" w:rsidRPr="0094394D">
        <w:rPr>
          <w:color w:val="000000"/>
          <w:sz w:val="28"/>
          <w:szCs w:val="28"/>
          <w:shd w:val="clear" w:color="auto" w:fill="FFFFFF"/>
          <w:lang w:val="uk-UA"/>
        </w:rPr>
        <w:t>передвищій</w:t>
      </w:r>
      <w:proofErr w:type="spellEnd"/>
      <w:r w:rsidR="0094394D" w:rsidRPr="0094394D">
        <w:rPr>
          <w:color w:val="000000"/>
          <w:sz w:val="28"/>
          <w:szCs w:val="28"/>
          <w:shd w:val="clear" w:color="auto" w:fill="FFFFFF"/>
          <w:lang w:val="uk-UA"/>
        </w:rPr>
        <w:t xml:space="preserve"> освіті - можливість учасників освітнього процесу навчатися, викладати, стажуватися чи проводити дослідницьку діяльність в іншому закладі освіти (науковій установі) на території України чи поза її межами;</w:t>
      </w:r>
    </w:p>
    <w:p w:rsidR="005576FE" w:rsidRPr="005576FE" w:rsidRDefault="002A6A5A" w:rsidP="002A6A5A">
      <w:pPr>
        <w:pStyle w:val="rvps2"/>
        <w:ind w:firstLine="0"/>
        <w:rPr>
          <w:rStyle w:val="spanrvts0"/>
          <w:sz w:val="28"/>
          <w:szCs w:val="28"/>
          <w:lang w:val="uk-UA"/>
        </w:rPr>
      </w:pPr>
      <w:bookmarkStart w:id="1" w:name="n68"/>
      <w:bookmarkEnd w:id="1"/>
      <w:r>
        <w:rPr>
          <w:rStyle w:val="spanrvts0"/>
          <w:b/>
          <w:bCs/>
          <w:sz w:val="28"/>
          <w:szCs w:val="28"/>
          <w:lang w:val="uk-UA"/>
        </w:rPr>
        <w:t>-</w:t>
      </w:r>
      <w:r>
        <w:rPr>
          <w:rStyle w:val="spanrvts0"/>
          <w:b/>
          <w:bCs/>
          <w:sz w:val="28"/>
          <w:szCs w:val="28"/>
          <w:lang w:val="uk-UA"/>
        </w:rPr>
        <w:tab/>
      </w:r>
      <w:r w:rsidR="005576FE" w:rsidRPr="00FD2BAF">
        <w:rPr>
          <w:rStyle w:val="spanrvts0"/>
          <w:b/>
          <w:bCs/>
          <w:i/>
          <w:iCs/>
          <w:sz w:val="28"/>
          <w:szCs w:val="28"/>
          <w:lang w:val="uk-UA"/>
        </w:rPr>
        <w:t>заклад освіти (наукова установа)</w:t>
      </w:r>
      <w:r w:rsidR="005576FE" w:rsidRPr="005576FE">
        <w:rPr>
          <w:rStyle w:val="spanrvts0"/>
          <w:sz w:val="28"/>
          <w:szCs w:val="28"/>
          <w:lang w:val="uk-UA"/>
        </w:rPr>
        <w:t xml:space="preserve"> - український, іноземний заклад фахової </w:t>
      </w:r>
      <w:proofErr w:type="spellStart"/>
      <w:r w:rsidR="005576FE" w:rsidRPr="005576FE">
        <w:rPr>
          <w:rStyle w:val="spanrvts0"/>
          <w:sz w:val="28"/>
          <w:szCs w:val="28"/>
          <w:lang w:val="uk-UA"/>
        </w:rPr>
        <w:t>передвищої</w:t>
      </w:r>
      <w:proofErr w:type="spellEnd"/>
      <w:r w:rsidR="005576FE" w:rsidRPr="005576FE">
        <w:rPr>
          <w:rStyle w:val="spanrvts0"/>
          <w:sz w:val="28"/>
          <w:szCs w:val="28"/>
          <w:lang w:val="uk-UA"/>
        </w:rPr>
        <w:t>, вищої освіти, наукова установа, їх відокремлені структурні підрозділи, що беруть участь у програмі академічної мобільності на умовах і в порядку, визначених цим По</w:t>
      </w:r>
      <w:r w:rsidR="0094394D">
        <w:rPr>
          <w:rStyle w:val="spanrvts0"/>
          <w:sz w:val="28"/>
          <w:szCs w:val="28"/>
          <w:lang w:val="uk-UA"/>
        </w:rPr>
        <w:t>ложенням</w:t>
      </w:r>
      <w:r w:rsidR="005576FE" w:rsidRPr="005576FE">
        <w:rPr>
          <w:rStyle w:val="spanrvts0"/>
          <w:sz w:val="28"/>
          <w:szCs w:val="28"/>
          <w:lang w:val="uk-UA"/>
        </w:rPr>
        <w:t>;</w:t>
      </w:r>
    </w:p>
    <w:p w:rsidR="005576FE" w:rsidRPr="005576FE" w:rsidRDefault="002A6A5A" w:rsidP="002A6A5A">
      <w:pPr>
        <w:pStyle w:val="rvps2"/>
        <w:ind w:firstLine="0"/>
        <w:rPr>
          <w:rStyle w:val="spanrvts0"/>
          <w:sz w:val="28"/>
          <w:szCs w:val="28"/>
          <w:lang w:val="uk-UA"/>
        </w:rPr>
      </w:pPr>
      <w:bookmarkStart w:id="2" w:name="n69"/>
      <w:bookmarkEnd w:id="2"/>
      <w:r>
        <w:rPr>
          <w:rStyle w:val="spanrvts0"/>
          <w:b/>
          <w:bCs/>
          <w:sz w:val="28"/>
          <w:szCs w:val="28"/>
          <w:lang w:val="uk-UA"/>
        </w:rPr>
        <w:t>-</w:t>
      </w:r>
      <w:r>
        <w:rPr>
          <w:rStyle w:val="spanrvts0"/>
          <w:b/>
          <w:bCs/>
          <w:sz w:val="28"/>
          <w:szCs w:val="28"/>
          <w:lang w:val="uk-UA"/>
        </w:rPr>
        <w:tab/>
      </w:r>
      <w:r w:rsidR="005576FE" w:rsidRPr="00FD2BAF">
        <w:rPr>
          <w:rStyle w:val="spanrvts0"/>
          <w:b/>
          <w:bCs/>
          <w:i/>
          <w:iCs/>
          <w:sz w:val="28"/>
          <w:szCs w:val="28"/>
          <w:lang w:val="uk-UA"/>
        </w:rPr>
        <w:t>заклад-партнер</w:t>
      </w:r>
      <w:r w:rsidR="005576FE" w:rsidRPr="005576FE">
        <w:rPr>
          <w:rStyle w:val="spanrvts0"/>
          <w:sz w:val="28"/>
          <w:szCs w:val="28"/>
          <w:lang w:val="uk-UA"/>
        </w:rPr>
        <w:t xml:space="preserve"> - український, іноземний заклад освіти (наукова установа), що бере участь у програмі академічної мобільності на підставі міжнародних договорів України про співробітництво у галузі освіти або науки, міжнародних програм та </w:t>
      </w:r>
      <w:proofErr w:type="spellStart"/>
      <w:r w:rsidR="005576FE" w:rsidRPr="005576FE">
        <w:rPr>
          <w:rStyle w:val="spanrvts0"/>
          <w:sz w:val="28"/>
          <w:szCs w:val="28"/>
          <w:lang w:val="uk-UA"/>
        </w:rPr>
        <w:t>про</w:t>
      </w:r>
      <w:r w:rsidR="0094394D">
        <w:rPr>
          <w:rStyle w:val="spanrvts0"/>
          <w:sz w:val="28"/>
          <w:szCs w:val="28"/>
          <w:lang w:val="uk-UA"/>
        </w:rPr>
        <w:t>є</w:t>
      </w:r>
      <w:r w:rsidR="005576FE" w:rsidRPr="005576FE">
        <w:rPr>
          <w:rStyle w:val="spanrvts0"/>
          <w:sz w:val="28"/>
          <w:szCs w:val="28"/>
          <w:lang w:val="uk-UA"/>
        </w:rPr>
        <w:t>ктів</w:t>
      </w:r>
      <w:proofErr w:type="spellEnd"/>
      <w:r w:rsidR="005576FE" w:rsidRPr="005576FE">
        <w:rPr>
          <w:rStyle w:val="spanrvts0"/>
          <w:sz w:val="28"/>
          <w:szCs w:val="28"/>
          <w:lang w:val="uk-UA"/>
        </w:rPr>
        <w:t xml:space="preserve"> або договорів про співробітництво між українськими закладами освіти чи між українським закладом освіти та іноземним закладом освіти; </w:t>
      </w:r>
    </w:p>
    <w:p w:rsidR="005576FE" w:rsidRPr="005576FE" w:rsidRDefault="005576FE" w:rsidP="002A6A5A">
      <w:pPr>
        <w:pStyle w:val="rvps2"/>
        <w:ind w:firstLine="0"/>
        <w:rPr>
          <w:rStyle w:val="spanrvts0"/>
          <w:sz w:val="28"/>
          <w:szCs w:val="28"/>
          <w:lang w:val="uk-UA"/>
        </w:rPr>
      </w:pPr>
      <w:bookmarkStart w:id="3" w:name="n70"/>
      <w:bookmarkEnd w:id="3"/>
      <w:r w:rsidRPr="005576FE">
        <w:rPr>
          <w:rStyle w:val="spanrvts0"/>
          <w:sz w:val="28"/>
          <w:szCs w:val="28"/>
          <w:lang w:val="uk-UA"/>
        </w:rPr>
        <w:lastRenderedPageBreak/>
        <w:t xml:space="preserve">участь у програмі академічної мобільності, а також відокремлений структурний підрозділ іноземного закладу освіти (наукової установи), утворений для </w:t>
      </w:r>
      <w:r w:rsidR="0094394D">
        <w:rPr>
          <w:rStyle w:val="spanrvts0"/>
          <w:sz w:val="28"/>
          <w:szCs w:val="28"/>
          <w:lang w:val="uk-UA"/>
        </w:rPr>
        <w:t>реалізації цілей академічної мобільності</w:t>
      </w:r>
      <w:r w:rsidRPr="005576FE">
        <w:rPr>
          <w:rStyle w:val="spanrvts0"/>
          <w:sz w:val="28"/>
          <w:szCs w:val="28"/>
          <w:lang w:val="uk-UA"/>
        </w:rPr>
        <w:t xml:space="preserve"> на території України;</w:t>
      </w:r>
    </w:p>
    <w:p w:rsidR="005576FE" w:rsidRPr="000969AC" w:rsidRDefault="002A6A5A" w:rsidP="002A6A5A">
      <w:pPr>
        <w:pStyle w:val="rvps2"/>
        <w:ind w:firstLine="0"/>
        <w:rPr>
          <w:rStyle w:val="spanrvts0"/>
          <w:sz w:val="28"/>
          <w:szCs w:val="28"/>
          <w:lang w:val="uk-UA"/>
        </w:rPr>
      </w:pPr>
      <w:r w:rsidRPr="000969AC">
        <w:rPr>
          <w:rStyle w:val="spanrvts0"/>
          <w:b/>
          <w:bCs/>
          <w:sz w:val="28"/>
          <w:szCs w:val="28"/>
          <w:lang w:val="uk-UA"/>
        </w:rPr>
        <w:t>-</w:t>
      </w:r>
      <w:r w:rsidRPr="000969AC">
        <w:rPr>
          <w:rStyle w:val="spanrvts0"/>
          <w:b/>
          <w:bCs/>
          <w:sz w:val="28"/>
          <w:szCs w:val="28"/>
          <w:lang w:val="uk-UA"/>
        </w:rPr>
        <w:tab/>
      </w:r>
      <w:r w:rsidR="005576FE" w:rsidRPr="000969AC">
        <w:rPr>
          <w:rStyle w:val="spanrvts0"/>
          <w:b/>
          <w:bCs/>
          <w:iCs/>
          <w:sz w:val="28"/>
          <w:szCs w:val="28"/>
          <w:lang w:val="uk-UA"/>
        </w:rPr>
        <w:t xml:space="preserve">іноземний учасник академічної мобільності </w:t>
      </w:r>
      <w:r w:rsidR="005576FE" w:rsidRPr="000969AC">
        <w:rPr>
          <w:rStyle w:val="spanrvts0"/>
          <w:sz w:val="28"/>
          <w:szCs w:val="28"/>
          <w:lang w:val="uk-UA"/>
        </w:rPr>
        <w:t xml:space="preserve">(далі - іноземний учасник) - особа, яка реалізує право на академічну мобільність у </w:t>
      </w:r>
      <w:r w:rsidR="0094394D" w:rsidRPr="000969AC">
        <w:rPr>
          <w:rStyle w:val="spanrvts0"/>
          <w:sz w:val="28"/>
          <w:szCs w:val="28"/>
          <w:lang w:val="uk-UA"/>
        </w:rPr>
        <w:t>Коледжі</w:t>
      </w:r>
      <w:r w:rsidR="005576FE" w:rsidRPr="000969AC">
        <w:rPr>
          <w:rStyle w:val="spanrvts0"/>
          <w:sz w:val="28"/>
          <w:szCs w:val="28"/>
          <w:lang w:val="uk-UA"/>
        </w:rPr>
        <w:t xml:space="preserve"> на </w:t>
      </w:r>
      <w:bookmarkStart w:id="4" w:name="n71"/>
      <w:bookmarkEnd w:id="4"/>
      <w:r w:rsidR="005576FE" w:rsidRPr="000969AC">
        <w:rPr>
          <w:rStyle w:val="spanrvts0"/>
          <w:sz w:val="28"/>
          <w:szCs w:val="28"/>
          <w:lang w:val="uk-UA"/>
        </w:rPr>
        <w:t>умовах і в порядку, визначених цим По</w:t>
      </w:r>
      <w:r w:rsidR="0094394D" w:rsidRPr="000969AC">
        <w:rPr>
          <w:rStyle w:val="spanrvts0"/>
          <w:sz w:val="28"/>
          <w:szCs w:val="28"/>
          <w:lang w:val="uk-UA"/>
        </w:rPr>
        <w:t>ложенням</w:t>
      </w:r>
      <w:r w:rsidR="005576FE" w:rsidRPr="000969AC">
        <w:rPr>
          <w:rStyle w:val="spanrvts0"/>
          <w:sz w:val="28"/>
          <w:szCs w:val="28"/>
          <w:lang w:val="uk-UA"/>
        </w:rPr>
        <w:t xml:space="preserve">; </w:t>
      </w:r>
      <w:bookmarkStart w:id="5" w:name="_GoBack"/>
      <w:bookmarkEnd w:id="5"/>
    </w:p>
    <w:p w:rsidR="005576FE" w:rsidRPr="000969AC" w:rsidRDefault="002A6A5A" w:rsidP="002A6A5A">
      <w:pPr>
        <w:pStyle w:val="rvps2"/>
        <w:ind w:firstLine="0"/>
        <w:rPr>
          <w:rStyle w:val="spanrvts0"/>
          <w:sz w:val="28"/>
          <w:szCs w:val="28"/>
          <w:lang w:val="uk-UA"/>
        </w:rPr>
      </w:pPr>
      <w:bookmarkStart w:id="6" w:name="n72"/>
      <w:bookmarkEnd w:id="6"/>
      <w:r w:rsidRPr="000969AC">
        <w:rPr>
          <w:rStyle w:val="spanrvts0"/>
          <w:b/>
          <w:bCs/>
          <w:sz w:val="28"/>
          <w:szCs w:val="28"/>
          <w:lang w:val="uk-UA"/>
        </w:rPr>
        <w:t>-</w:t>
      </w:r>
      <w:r w:rsidRPr="000969AC">
        <w:rPr>
          <w:rStyle w:val="spanrvts0"/>
          <w:b/>
          <w:bCs/>
          <w:sz w:val="28"/>
          <w:szCs w:val="28"/>
          <w:lang w:val="uk-UA"/>
        </w:rPr>
        <w:tab/>
      </w:r>
      <w:r w:rsidR="005576FE" w:rsidRPr="000969AC">
        <w:rPr>
          <w:rStyle w:val="spanrvts0"/>
          <w:b/>
          <w:bCs/>
          <w:iCs/>
          <w:sz w:val="28"/>
          <w:szCs w:val="28"/>
          <w:lang w:val="uk-UA"/>
        </w:rPr>
        <w:t>програма академічної мобільності</w:t>
      </w:r>
      <w:r w:rsidR="005576FE" w:rsidRPr="000969AC">
        <w:rPr>
          <w:rStyle w:val="spanrvts0"/>
          <w:sz w:val="28"/>
          <w:szCs w:val="28"/>
          <w:lang w:val="uk-UA"/>
        </w:rPr>
        <w:t xml:space="preserve"> - діяльність </w:t>
      </w:r>
      <w:r w:rsidR="00B93A8B" w:rsidRPr="000969AC">
        <w:rPr>
          <w:rStyle w:val="spanrvts0"/>
          <w:sz w:val="28"/>
          <w:szCs w:val="28"/>
          <w:lang w:val="uk-UA"/>
        </w:rPr>
        <w:t>Коледжу</w:t>
      </w:r>
      <w:r w:rsidR="005576FE" w:rsidRPr="000969AC">
        <w:rPr>
          <w:rStyle w:val="spanrvts0"/>
          <w:sz w:val="28"/>
          <w:szCs w:val="28"/>
          <w:lang w:val="uk-UA"/>
        </w:rPr>
        <w:t xml:space="preserve"> та і</w:t>
      </w:r>
      <w:r w:rsidR="00B93A8B" w:rsidRPr="000969AC">
        <w:rPr>
          <w:rStyle w:val="spanrvts0"/>
          <w:sz w:val="28"/>
          <w:szCs w:val="28"/>
          <w:lang w:val="uk-UA"/>
        </w:rPr>
        <w:t>нших</w:t>
      </w:r>
      <w:r w:rsidR="005576FE" w:rsidRPr="000969AC">
        <w:rPr>
          <w:rStyle w:val="spanrvts0"/>
          <w:sz w:val="28"/>
          <w:szCs w:val="28"/>
          <w:lang w:val="uk-UA"/>
        </w:rPr>
        <w:t xml:space="preserve"> закладів освіти, спрямована на забезпечення реалізації прав українських та іноземних учасників освітнього процесу, а також працівників закладу освіти на академічну мобільність протягом визначеного часу на підставі угоди з іншим українським закладом освіти (науковою установою) або іноземним закладом-партнером на умовах і в порядку, визначених цим По</w:t>
      </w:r>
      <w:r w:rsidR="00B93A8B" w:rsidRPr="000969AC">
        <w:rPr>
          <w:rStyle w:val="spanrvts0"/>
          <w:sz w:val="28"/>
          <w:szCs w:val="28"/>
          <w:lang w:val="uk-UA"/>
        </w:rPr>
        <w:t>ложенням</w:t>
      </w:r>
      <w:r w:rsidR="005576FE" w:rsidRPr="000969AC">
        <w:rPr>
          <w:rStyle w:val="spanrvts0"/>
          <w:sz w:val="28"/>
          <w:szCs w:val="28"/>
          <w:lang w:val="uk-UA"/>
        </w:rPr>
        <w:t>;</w:t>
      </w:r>
    </w:p>
    <w:p w:rsidR="005576FE" w:rsidRPr="005576FE" w:rsidRDefault="002A6A5A" w:rsidP="002A6A5A">
      <w:pPr>
        <w:pStyle w:val="rvps2"/>
        <w:ind w:firstLine="0"/>
        <w:rPr>
          <w:rStyle w:val="spanrvts0"/>
          <w:sz w:val="28"/>
          <w:szCs w:val="28"/>
          <w:lang w:val="uk-UA"/>
        </w:rPr>
      </w:pPr>
      <w:bookmarkStart w:id="7" w:name="n73"/>
      <w:bookmarkStart w:id="8" w:name="n74"/>
      <w:bookmarkEnd w:id="7"/>
      <w:bookmarkEnd w:id="8"/>
      <w:r w:rsidRPr="000969AC">
        <w:rPr>
          <w:rStyle w:val="spanrvts0"/>
          <w:b/>
          <w:bCs/>
          <w:sz w:val="28"/>
          <w:szCs w:val="28"/>
          <w:lang w:val="uk-UA"/>
        </w:rPr>
        <w:t>-</w:t>
      </w:r>
      <w:r w:rsidRPr="000969AC">
        <w:rPr>
          <w:rStyle w:val="spanrvts0"/>
          <w:b/>
          <w:bCs/>
          <w:sz w:val="28"/>
          <w:szCs w:val="28"/>
          <w:lang w:val="uk-UA"/>
        </w:rPr>
        <w:tab/>
      </w:r>
      <w:r w:rsidR="005576FE" w:rsidRPr="000969AC">
        <w:rPr>
          <w:rStyle w:val="spanrvts0"/>
          <w:b/>
          <w:bCs/>
          <w:iCs/>
          <w:sz w:val="28"/>
          <w:szCs w:val="28"/>
          <w:lang w:val="uk-UA"/>
        </w:rPr>
        <w:t>український учасник академічної мобільності</w:t>
      </w:r>
      <w:r w:rsidR="005576FE" w:rsidRPr="000969AC">
        <w:rPr>
          <w:rStyle w:val="spanrvts0"/>
          <w:sz w:val="28"/>
          <w:szCs w:val="28"/>
          <w:lang w:val="uk-UA"/>
        </w:rPr>
        <w:t xml:space="preserve"> (далі - український</w:t>
      </w:r>
      <w:r w:rsidR="005576FE" w:rsidRPr="005576FE">
        <w:rPr>
          <w:rStyle w:val="spanrvts0"/>
          <w:sz w:val="28"/>
          <w:szCs w:val="28"/>
          <w:lang w:val="uk-UA"/>
        </w:rPr>
        <w:t xml:space="preserve"> учасник) - громадяни України, іноземці та особи без громадянства, особи, яким надано статус закордонного українця, особи, яких визнано біженцями, та особи, які потребують додаткового захисту, які здобувають фахову </w:t>
      </w:r>
      <w:proofErr w:type="spellStart"/>
      <w:r w:rsidR="005576FE" w:rsidRPr="005576FE">
        <w:rPr>
          <w:rStyle w:val="spanrvts0"/>
          <w:sz w:val="28"/>
          <w:szCs w:val="28"/>
          <w:lang w:val="uk-UA"/>
        </w:rPr>
        <w:t>передвищу</w:t>
      </w:r>
      <w:proofErr w:type="spellEnd"/>
      <w:r w:rsidR="005576FE" w:rsidRPr="005576FE">
        <w:rPr>
          <w:rStyle w:val="spanrvts0"/>
          <w:sz w:val="28"/>
          <w:szCs w:val="28"/>
          <w:lang w:val="uk-UA"/>
        </w:rPr>
        <w:t>, вищу освіту певного освітнього</w:t>
      </w:r>
      <w:r w:rsidR="00B93A8B">
        <w:rPr>
          <w:rStyle w:val="spanrvts0"/>
          <w:sz w:val="28"/>
          <w:szCs w:val="28"/>
          <w:lang w:val="uk-UA"/>
        </w:rPr>
        <w:t xml:space="preserve"> ступеня</w:t>
      </w:r>
      <w:r w:rsidR="005576FE" w:rsidRPr="005576FE">
        <w:rPr>
          <w:rStyle w:val="spanrvts0"/>
          <w:sz w:val="28"/>
          <w:szCs w:val="28"/>
          <w:lang w:val="uk-UA"/>
        </w:rPr>
        <w:t xml:space="preserve"> або працюють за основним місцем роботи в певному українському закладі фахової </w:t>
      </w:r>
      <w:proofErr w:type="spellStart"/>
      <w:r w:rsidR="005576FE" w:rsidRPr="005576FE">
        <w:rPr>
          <w:rStyle w:val="spanrvts0"/>
          <w:sz w:val="28"/>
          <w:szCs w:val="28"/>
          <w:lang w:val="uk-UA"/>
        </w:rPr>
        <w:t>передвищої</w:t>
      </w:r>
      <w:proofErr w:type="spellEnd"/>
      <w:r w:rsidR="005576FE" w:rsidRPr="005576FE">
        <w:rPr>
          <w:rStyle w:val="spanrvts0"/>
          <w:sz w:val="28"/>
          <w:szCs w:val="28"/>
          <w:lang w:val="uk-UA"/>
        </w:rPr>
        <w:t>, вищої освіти (науковій установі) і реалізують право на академічну мобільність у певному іноземному або українському закладі освіти (науковій установі</w:t>
      </w:r>
      <w:r w:rsidR="00B93A8B">
        <w:rPr>
          <w:rStyle w:val="spanrvts0"/>
          <w:sz w:val="28"/>
          <w:szCs w:val="28"/>
          <w:lang w:val="uk-UA"/>
        </w:rPr>
        <w:t>).</w:t>
      </w:r>
    </w:p>
    <w:p w:rsidR="00F52D7A" w:rsidRPr="00EF4FC4" w:rsidRDefault="00F52D7A" w:rsidP="00EF4FC4">
      <w:pPr>
        <w:spacing w:after="0" w:line="240" w:lineRule="auto"/>
        <w:ind w:firstLine="708"/>
        <w:jc w:val="both"/>
        <w:rPr>
          <w:rFonts w:ascii="Times New Roman" w:hAnsi="Times New Roman" w:cs="Times New Roman"/>
          <w:sz w:val="28"/>
          <w:szCs w:val="28"/>
        </w:rPr>
      </w:pPr>
      <w:bookmarkStart w:id="9" w:name="n75"/>
      <w:bookmarkEnd w:id="9"/>
      <w:r w:rsidRPr="00983E25">
        <w:rPr>
          <w:rFonts w:ascii="Times New Roman" w:eastAsia="Times New Roman" w:hAnsi="Times New Roman" w:cs="Times New Roman"/>
          <w:kern w:val="0"/>
          <w:sz w:val="28"/>
          <w:szCs w:val="28"/>
          <w:lang w:eastAsia="uk-UA"/>
        </w:rPr>
        <w:t>1.</w:t>
      </w:r>
      <w:r w:rsidR="005576FE" w:rsidRPr="00983E25">
        <w:rPr>
          <w:rFonts w:ascii="Times New Roman" w:eastAsia="Times New Roman" w:hAnsi="Times New Roman" w:cs="Times New Roman"/>
          <w:kern w:val="0"/>
          <w:sz w:val="28"/>
          <w:szCs w:val="28"/>
          <w:lang w:eastAsia="uk-UA"/>
        </w:rPr>
        <w:t>4</w:t>
      </w:r>
      <w:r w:rsidR="00785192">
        <w:rPr>
          <w:rFonts w:ascii="Times New Roman" w:eastAsia="Times New Roman" w:hAnsi="Times New Roman" w:cs="Times New Roman"/>
          <w:kern w:val="0"/>
          <w:sz w:val="28"/>
          <w:szCs w:val="28"/>
          <w:lang w:eastAsia="uk-UA"/>
        </w:rPr>
        <w:t xml:space="preserve"> </w:t>
      </w:r>
      <w:r w:rsidRPr="00AE38BA">
        <w:rPr>
          <w:rFonts w:ascii="Times New Roman" w:eastAsia="Times New Roman" w:hAnsi="Times New Roman" w:cs="Times New Roman"/>
          <w:kern w:val="0"/>
          <w:sz w:val="28"/>
          <w:szCs w:val="28"/>
          <w:lang w:eastAsia="uk-UA"/>
        </w:rPr>
        <w:t xml:space="preserve">Учасниками академічної мобільності є учасники освітнього процесу Коледжу, заклади фахової </w:t>
      </w:r>
      <w:proofErr w:type="spellStart"/>
      <w:r w:rsidRPr="00AE38BA">
        <w:rPr>
          <w:rFonts w:ascii="Times New Roman" w:eastAsia="Times New Roman" w:hAnsi="Times New Roman" w:cs="Times New Roman"/>
          <w:kern w:val="0"/>
          <w:sz w:val="28"/>
          <w:szCs w:val="28"/>
          <w:lang w:eastAsia="uk-UA"/>
        </w:rPr>
        <w:t>передвищої</w:t>
      </w:r>
      <w:proofErr w:type="spellEnd"/>
      <w:r w:rsidRPr="00AE38BA">
        <w:rPr>
          <w:rFonts w:ascii="Times New Roman" w:eastAsia="Times New Roman" w:hAnsi="Times New Roman" w:cs="Times New Roman"/>
          <w:kern w:val="0"/>
          <w:sz w:val="28"/>
          <w:szCs w:val="28"/>
          <w:lang w:eastAsia="uk-UA"/>
        </w:rPr>
        <w:t xml:space="preserve"> освіти</w:t>
      </w:r>
      <w:r w:rsidR="00AE38BA">
        <w:rPr>
          <w:rFonts w:ascii="Times New Roman" w:eastAsia="Times New Roman" w:hAnsi="Times New Roman" w:cs="Times New Roman"/>
          <w:kern w:val="0"/>
          <w:sz w:val="28"/>
          <w:szCs w:val="28"/>
          <w:lang w:eastAsia="uk-UA"/>
        </w:rPr>
        <w:t>, заклади вищої освіти</w:t>
      </w:r>
      <w:r w:rsidRPr="00AE38BA">
        <w:rPr>
          <w:rFonts w:ascii="Times New Roman" w:eastAsia="Times New Roman" w:hAnsi="Times New Roman" w:cs="Times New Roman"/>
          <w:kern w:val="0"/>
          <w:sz w:val="28"/>
          <w:szCs w:val="28"/>
          <w:lang w:eastAsia="uk-UA"/>
        </w:rPr>
        <w:t xml:space="preserve"> та наукові установи, що реалізують право на академічну мобільність</w:t>
      </w:r>
      <w:r w:rsidRPr="00EF4FC4">
        <w:rPr>
          <w:rFonts w:ascii="Times New Roman" w:eastAsia="Times New Roman" w:hAnsi="Times New Roman" w:cs="Times New Roman"/>
          <w:kern w:val="0"/>
          <w:sz w:val="28"/>
          <w:szCs w:val="28"/>
          <w:lang w:eastAsia="uk-UA"/>
        </w:rPr>
        <w:t>.</w:t>
      </w:r>
      <w:r w:rsidR="00EF4FC4" w:rsidRPr="00EF4FC4">
        <w:rPr>
          <w:rFonts w:ascii="Times New Roman" w:eastAsia="Times New Roman" w:hAnsi="Times New Roman" w:cs="Times New Roman"/>
          <w:kern w:val="0"/>
          <w:sz w:val="28"/>
          <w:szCs w:val="28"/>
          <w:lang w:eastAsia="uk-UA"/>
        </w:rPr>
        <w:t xml:space="preserve"> </w:t>
      </w:r>
      <w:r w:rsidR="00EF4FC4" w:rsidRPr="00EF4FC4">
        <w:rPr>
          <w:rFonts w:ascii="Times New Roman" w:hAnsi="Times New Roman" w:cs="Times New Roman"/>
          <w:sz w:val="28"/>
          <w:szCs w:val="28"/>
        </w:rPr>
        <w:t>Академічна мобільність передбачає участь учасників освітнього процесу Коледжу в освітньому процесі іншого навчального закладу</w:t>
      </w:r>
      <w:r w:rsidR="00EF4FC4">
        <w:rPr>
          <w:rFonts w:ascii="Times New Roman" w:hAnsi="Times New Roman" w:cs="Times New Roman"/>
          <w:sz w:val="28"/>
          <w:szCs w:val="28"/>
        </w:rPr>
        <w:t>,</w:t>
      </w:r>
      <w:r w:rsidR="00EF4FC4" w:rsidRPr="00EF4FC4">
        <w:rPr>
          <w:rFonts w:ascii="Times New Roman" w:hAnsi="Times New Roman" w:cs="Times New Roman"/>
          <w:sz w:val="28"/>
          <w:szCs w:val="28"/>
        </w:rPr>
        <w:t xml:space="preserve"> наукової установи в Україні або поза її межами, проведення наукових досліджень з можливістю </w:t>
      </w:r>
      <w:proofErr w:type="spellStart"/>
      <w:r w:rsidR="00EF4FC4" w:rsidRPr="00EF4FC4">
        <w:rPr>
          <w:rFonts w:ascii="Times New Roman" w:hAnsi="Times New Roman" w:cs="Times New Roman"/>
          <w:sz w:val="28"/>
          <w:szCs w:val="28"/>
        </w:rPr>
        <w:t>перезарахування</w:t>
      </w:r>
      <w:proofErr w:type="spellEnd"/>
      <w:r w:rsidR="00EF4FC4" w:rsidRPr="00EF4FC4">
        <w:rPr>
          <w:rFonts w:ascii="Times New Roman" w:hAnsi="Times New Roman" w:cs="Times New Roman"/>
          <w:sz w:val="28"/>
          <w:szCs w:val="28"/>
        </w:rPr>
        <w:t xml:space="preserve"> в установленому порядку освоєних навчальних дисциплін</w:t>
      </w:r>
      <w:r w:rsidR="005576FE">
        <w:rPr>
          <w:rFonts w:ascii="Times New Roman" w:hAnsi="Times New Roman" w:cs="Times New Roman"/>
          <w:sz w:val="28"/>
          <w:szCs w:val="28"/>
        </w:rPr>
        <w:t xml:space="preserve"> або визнання її результатів колегіальними органами управління </w:t>
      </w:r>
      <w:r w:rsidR="002A6A5A">
        <w:rPr>
          <w:rFonts w:ascii="Times New Roman" w:hAnsi="Times New Roman" w:cs="Times New Roman"/>
          <w:sz w:val="28"/>
          <w:szCs w:val="28"/>
        </w:rPr>
        <w:t>Коледжу</w:t>
      </w:r>
      <w:r w:rsidR="00EF4FC4" w:rsidRPr="00EF4FC4">
        <w:rPr>
          <w:rFonts w:ascii="Times New Roman" w:hAnsi="Times New Roman" w:cs="Times New Roman"/>
          <w:sz w:val="28"/>
          <w:szCs w:val="28"/>
        </w:rPr>
        <w:t xml:space="preserve">. </w:t>
      </w:r>
    </w:p>
    <w:p w:rsidR="00F52D7A" w:rsidRPr="00EF4FC4" w:rsidRDefault="00F52D7A" w:rsidP="00EF4FC4">
      <w:pPr>
        <w:spacing w:after="0" w:line="240" w:lineRule="auto"/>
        <w:ind w:firstLine="709"/>
        <w:jc w:val="both"/>
        <w:rPr>
          <w:rFonts w:ascii="Times New Roman" w:hAnsi="Times New Roman" w:cs="Times New Roman"/>
          <w:sz w:val="28"/>
          <w:szCs w:val="28"/>
        </w:rPr>
      </w:pPr>
      <w:r w:rsidRPr="00983E25">
        <w:rPr>
          <w:rFonts w:ascii="Times New Roman" w:eastAsia="Times New Roman" w:hAnsi="Times New Roman" w:cs="Times New Roman"/>
          <w:kern w:val="0"/>
          <w:sz w:val="28"/>
          <w:szCs w:val="28"/>
          <w:lang w:eastAsia="uk-UA"/>
        </w:rPr>
        <w:t>1.</w:t>
      </w:r>
      <w:r w:rsidR="00B93A8B" w:rsidRPr="00983E25">
        <w:rPr>
          <w:rFonts w:ascii="Times New Roman" w:eastAsia="Times New Roman" w:hAnsi="Times New Roman" w:cs="Times New Roman"/>
          <w:kern w:val="0"/>
          <w:sz w:val="28"/>
          <w:szCs w:val="28"/>
          <w:lang w:eastAsia="uk-UA"/>
        </w:rPr>
        <w:t>5</w:t>
      </w:r>
      <w:r w:rsidR="00785192">
        <w:rPr>
          <w:rFonts w:ascii="Times New Roman" w:eastAsia="Times New Roman" w:hAnsi="Times New Roman" w:cs="Times New Roman"/>
          <w:kern w:val="0"/>
          <w:sz w:val="28"/>
          <w:szCs w:val="28"/>
          <w:lang w:eastAsia="uk-UA"/>
        </w:rPr>
        <w:t xml:space="preserve"> </w:t>
      </w:r>
      <w:r w:rsidRPr="00EF4FC4">
        <w:rPr>
          <w:rFonts w:ascii="Times New Roman" w:eastAsia="Times New Roman" w:hAnsi="Times New Roman" w:cs="Times New Roman"/>
          <w:kern w:val="0"/>
          <w:sz w:val="28"/>
          <w:szCs w:val="28"/>
          <w:lang w:eastAsia="uk-UA"/>
        </w:rPr>
        <w:t xml:space="preserve">Право на академічну мобільність може бути реалізоване на підставі міжнародних договорів про співробітництво в галузі освіти та науки, міжнародних програм та </w:t>
      </w:r>
      <w:proofErr w:type="spellStart"/>
      <w:r w:rsidRPr="00EF4FC4">
        <w:rPr>
          <w:rFonts w:ascii="Times New Roman" w:eastAsia="Times New Roman" w:hAnsi="Times New Roman" w:cs="Times New Roman"/>
          <w:kern w:val="0"/>
          <w:sz w:val="28"/>
          <w:szCs w:val="28"/>
          <w:lang w:eastAsia="uk-UA"/>
        </w:rPr>
        <w:t>проєктів</w:t>
      </w:r>
      <w:proofErr w:type="spellEnd"/>
      <w:r w:rsidRPr="00EF4FC4">
        <w:rPr>
          <w:rFonts w:ascii="Times New Roman" w:eastAsia="Times New Roman" w:hAnsi="Times New Roman" w:cs="Times New Roman"/>
          <w:kern w:val="0"/>
          <w:sz w:val="28"/>
          <w:szCs w:val="28"/>
          <w:lang w:eastAsia="uk-UA"/>
        </w:rPr>
        <w:t>, договорів про співробітництво. Також може бути реалізоване учасником освітнього процесу Коледжу з власної ініціативи, підтриманої керівництвом на основі індивідуальних запрошень.</w:t>
      </w:r>
      <w:r w:rsidR="00EF4FC4" w:rsidRPr="00EF4FC4">
        <w:rPr>
          <w:rFonts w:ascii="Times New Roman" w:eastAsia="Times New Roman" w:hAnsi="Times New Roman" w:cs="Times New Roman"/>
          <w:kern w:val="0"/>
          <w:sz w:val="28"/>
          <w:szCs w:val="28"/>
          <w:lang w:eastAsia="uk-UA"/>
        </w:rPr>
        <w:t xml:space="preserve"> </w:t>
      </w:r>
      <w:r w:rsidR="00EF4FC4" w:rsidRPr="00EF4FC4">
        <w:rPr>
          <w:rFonts w:ascii="Times New Roman" w:hAnsi="Times New Roman" w:cs="Times New Roman"/>
          <w:sz w:val="28"/>
          <w:szCs w:val="28"/>
        </w:rPr>
        <w:t xml:space="preserve">Індивідуальна академічна мобільність здобувачів </w:t>
      </w:r>
      <w:r w:rsidR="00EF4FC4">
        <w:rPr>
          <w:rFonts w:ascii="Times New Roman" w:hAnsi="Times New Roman" w:cs="Times New Roman"/>
          <w:sz w:val="28"/>
          <w:szCs w:val="28"/>
        </w:rPr>
        <w:t xml:space="preserve">фахової </w:t>
      </w:r>
      <w:proofErr w:type="spellStart"/>
      <w:r w:rsidR="00EF4FC4">
        <w:rPr>
          <w:rFonts w:ascii="Times New Roman" w:hAnsi="Times New Roman" w:cs="Times New Roman"/>
          <w:sz w:val="28"/>
          <w:szCs w:val="28"/>
        </w:rPr>
        <w:t>передвищої</w:t>
      </w:r>
      <w:proofErr w:type="spellEnd"/>
      <w:r w:rsidR="00EF4FC4">
        <w:rPr>
          <w:rFonts w:ascii="Times New Roman" w:hAnsi="Times New Roman" w:cs="Times New Roman"/>
          <w:sz w:val="28"/>
          <w:szCs w:val="28"/>
        </w:rPr>
        <w:t xml:space="preserve"> або вищої</w:t>
      </w:r>
      <w:r w:rsidR="00EF4FC4" w:rsidRPr="00EF4FC4">
        <w:rPr>
          <w:rFonts w:ascii="Times New Roman" w:hAnsi="Times New Roman" w:cs="Times New Roman"/>
          <w:sz w:val="28"/>
          <w:szCs w:val="28"/>
        </w:rPr>
        <w:t xml:space="preserve"> освіти, що реалізується на основі індивідуальних запрошень без узгодження з адміністрацією Коледжу</w:t>
      </w:r>
      <w:r w:rsidR="00EF4FC4">
        <w:rPr>
          <w:rFonts w:ascii="Times New Roman" w:hAnsi="Times New Roman" w:cs="Times New Roman"/>
          <w:sz w:val="28"/>
          <w:szCs w:val="28"/>
        </w:rPr>
        <w:t>,</w:t>
      </w:r>
      <w:r w:rsidR="00EF4FC4" w:rsidRPr="00EF4FC4">
        <w:rPr>
          <w:rFonts w:ascii="Times New Roman" w:hAnsi="Times New Roman" w:cs="Times New Roman"/>
          <w:sz w:val="28"/>
          <w:szCs w:val="28"/>
        </w:rPr>
        <w:t xml:space="preserve"> можлива лише у період канікул або академічної відпустки. </w:t>
      </w:r>
    </w:p>
    <w:p w:rsidR="00F52D7A" w:rsidRPr="00AE38BA" w:rsidRDefault="00F52D7A"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1.</w:t>
      </w:r>
      <w:r w:rsidR="00B93A8B" w:rsidRPr="00983E25">
        <w:rPr>
          <w:rFonts w:ascii="Times New Roman" w:eastAsia="Times New Roman" w:hAnsi="Times New Roman" w:cs="Times New Roman"/>
          <w:kern w:val="0"/>
          <w:sz w:val="28"/>
          <w:szCs w:val="28"/>
          <w:lang w:eastAsia="uk-UA"/>
        </w:rPr>
        <w:t>6</w:t>
      </w:r>
      <w:r w:rsidR="00785192">
        <w:rPr>
          <w:rFonts w:ascii="Times New Roman" w:eastAsia="Times New Roman" w:hAnsi="Times New Roman" w:cs="Times New Roman"/>
          <w:kern w:val="0"/>
          <w:sz w:val="28"/>
          <w:szCs w:val="28"/>
          <w:lang w:eastAsia="uk-UA"/>
        </w:rPr>
        <w:t xml:space="preserve"> </w:t>
      </w:r>
      <w:r w:rsidRPr="00AE38BA">
        <w:rPr>
          <w:rFonts w:ascii="Times New Roman" w:eastAsia="Times New Roman" w:hAnsi="Times New Roman" w:cs="Times New Roman"/>
          <w:kern w:val="0"/>
          <w:sz w:val="28"/>
          <w:szCs w:val="28"/>
          <w:lang w:eastAsia="uk-UA"/>
        </w:rPr>
        <w:t>За місцем реалізації академічна мобільність поділяється на:</w:t>
      </w:r>
    </w:p>
    <w:p w:rsidR="00F52D7A" w:rsidRPr="00366AA4" w:rsidRDefault="00F52D7A" w:rsidP="00366AA4">
      <w:pPr>
        <w:pStyle w:val="a3"/>
        <w:numPr>
          <w:ilvl w:val="0"/>
          <w:numId w:val="27"/>
        </w:numPr>
        <w:shd w:val="clear" w:color="auto" w:fill="FFFFFF"/>
        <w:spacing w:after="0" w:line="240" w:lineRule="auto"/>
        <w:jc w:val="both"/>
        <w:rPr>
          <w:rFonts w:ascii="Times New Roman" w:eastAsia="Times New Roman" w:hAnsi="Times New Roman" w:cs="Times New Roman"/>
          <w:kern w:val="0"/>
          <w:sz w:val="28"/>
          <w:szCs w:val="28"/>
          <w:lang w:eastAsia="uk-UA"/>
        </w:rPr>
      </w:pPr>
      <w:r w:rsidRPr="00366AA4">
        <w:rPr>
          <w:rFonts w:ascii="Times New Roman" w:eastAsia="Times New Roman" w:hAnsi="Times New Roman" w:cs="Times New Roman"/>
          <w:b/>
          <w:bCs/>
          <w:i/>
          <w:iCs/>
          <w:kern w:val="0"/>
          <w:sz w:val="28"/>
          <w:szCs w:val="28"/>
          <w:lang w:eastAsia="uk-UA"/>
        </w:rPr>
        <w:t>внутрішню,</w:t>
      </w:r>
      <w:r w:rsidR="00785192" w:rsidRPr="00366AA4">
        <w:rPr>
          <w:rFonts w:ascii="Times New Roman" w:eastAsia="Times New Roman" w:hAnsi="Times New Roman" w:cs="Times New Roman"/>
          <w:kern w:val="0"/>
          <w:sz w:val="28"/>
          <w:szCs w:val="28"/>
          <w:lang w:eastAsia="uk-UA"/>
        </w:rPr>
        <w:t xml:space="preserve"> </w:t>
      </w:r>
      <w:r w:rsidRPr="00366AA4">
        <w:rPr>
          <w:rFonts w:ascii="Times New Roman" w:eastAsia="Times New Roman" w:hAnsi="Times New Roman" w:cs="Times New Roman"/>
          <w:kern w:val="0"/>
          <w:sz w:val="28"/>
          <w:szCs w:val="28"/>
          <w:lang w:eastAsia="uk-UA"/>
        </w:rPr>
        <w:t>що передбачає навчання, виконання програми академічної мобільності українським учасником в іншому українському закладі освіти;</w:t>
      </w:r>
    </w:p>
    <w:p w:rsidR="00F52D7A" w:rsidRPr="00366AA4" w:rsidRDefault="00F52D7A" w:rsidP="00366AA4">
      <w:pPr>
        <w:pStyle w:val="a3"/>
        <w:numPr>
          <w:ilvl w:val="0"/>
          <w:numId w:val="27"/>
        </w:numPr>
        <w:shd w:val="clear" w:color="auto" w:fill="FFFFFF"/>
        <w:spacing w:after="0" w:line="240" w:lineRule="auto"/>
        <w:jc w:val="both"/>
        <w:rPr>
          <w:rFonts w:ascii="Times New Roman" w:eastAsia="Times New Roman" w:hAnsi="Times New Roman" w:cs="Times New Roman"/>
          <w:kern w:val="0"/>
          <w:sz w:val="28"/>
          <w:szCs w:val="28"/>
          <w:lang w:eastAsia="uk-UA"/>
        </w:rPr>
      </w:pPr>
      <w:r w:rsidRPr="00366AA4">
        <w:rPr>
          <w:rFonts w:ascii="Times New Roman" w:eastAsia="Times New Roman" w:hAnsi="Times New Roman" w:cs="Times New Roman"/>
          <w:b/>
          <w:bCs/>
          <w:i/>
          <w:iCs/>
          <w:kern w:val="0"/>
          <w:sz w:val="28"/>
          <w:szCs w:val="28"/>
          <w:lang w:eastAsia="uk-UA"/>
        </w:rPr>
        <w:t>міжнародну,</w:t>
      </w:r>
      <w:r w:rsidR="00785192" w:rsidRPr="00366AA4">
        <w:rPr>
          <w:rFonts w:ascii="Times New Roman" w:eastAsia="Times New Roman" w:hAnsi="Times New Roman" w:cs="Times New Roman"/>
          <w:kern w:val="0"/>
          <w:sz w:val="28"/>
          <w:szCs w:val="28"/>
          <w:lang w:eastAsia="uk-UA"/>
        </w:rPr>
        <w:t xml:space="preserve"> </w:t>
      </w:r>
      <w:r w:rsidRPr="00366AA4">
        <w:rPr>
          <w:rFonts w:ascii="Times New Roman" w:eastAsia="Times New Roman" w:hAnsi="Times New Roman" w:cs="Times New Roman"/>
          <w:kern w:val="0"/>
          <w:sz w:val="28"/>
          <w:szCs w:val="28"/>
          <w:lang w:eastAsia="uk-UA"/>
        </w:rPr>
        <w:t>що передбачає навчання, виконання програми академічної мобільності українським учасником в іноземному закладі освіти або іноземного учасника – в українському закладі освіти.</w:t>
      </w:r>
    </w:p>
    <w:p w:rsidR="00F52D7A" w:rsidRPr="00AE38BA" w:rsidRDefault="00F52D7A"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F4485F">
        <w:rPr>
          <w:rFonts w:ascii="Times New Roman" w:eastAsia="Times New Roman" w:hAnsi="Times New Roman" w:cs="Times New Roman"/>
          <w:bCs/>
          <w:kern w:val="0"/>
          <w:sz w:val="28"/>
          <w:szCs w:val="28"/>
          <w:lang w:eastAsia="uk-UA"/>
        </w:rPr>
        <w:t>1.</w:t>
      </w:r>
      <w:r w:rsidR="00B93A8B" w:rsidRPr="00F4485F">
        <w:rPr>
          <w:rFonts w:ascii="Times New Roman" w:eastAsia="Times New Roman" w:hAnsi="Times New Roman" w:cs="Times New Roman"/>
          <w:bCs/>
          <w:kern w:val="0"/>
          <w:sz w:val="28"/>
          <w:szCs w:val="28"/>
          <w:lang w:eastAsia="uk-UA"/>
        </w:rPr>
        <w:t>7</w:t>
      </w:r>
      <w:r w:rsidR="00785192">
        <w:rPr>
          <w:rFonts w:ascii="Times New Roman" w:eastAsia="Times New Roman" w:hAnsi="Times New Roman" w:cs="Times New Roman"/>
          <w:kern w:val="0"/>
          <w:sz w:val="28"/>
          <w:szCs w:val="28"/>
          <w:lang w:eastAsia="uk-UA"/>
        </w:rPr>
        <w:t xml:space="preserve"> </w:t>
      </w:r>
      <w:r w:rsidRPr="00AE38BA">
        <w:rPr>
          <w:rFonts w:ascii="Times New Roman" w:eastAsia="Times New Roman" w:hAnsi="Times New Roman" w:cs="Times New Roman"/>
          <w:kern w:val="0"/>
          <w:sz w:val="28"/>
          <w:szCs w:val="28"/>
          <w:lang w:eastAsia="uk-UA"/>
        </w:rPr>
        <w:t>За способом реалізації академічна мобільність поділяється на:</w:t>
      </w:r>
    </w:p>
    <w:p w:rsidR="00F52D7A" w:rsidRPr="00366AA4" w:rsidRDefault="00F52D7A" w:rsidP="00366AA4">
      <w:pPr>
        <w:pStyle w:val="a3"/>
        <w:numPr>
          <w:ilvl w:val="0"/>
          <w:numId w:val="26"/>
        </w:numPr>
        <w:shd w:val="clear" w:color="auto" w:fill="FFFFFF"/>
        <w:spacing w:after="0" w:line="240" w:lineRule="auto"/>
        <w:jc w:val="both"/>
        <w:rPr>
          <w:rFonts w:ascii="Times New Roman" w:eastAsia="Times New Roman" w:hAnsi="Times New Roman" w:cs="Times New Roman"/>
          <w:kern w:val="0"/>
          <w:sz w:val="28"/>
          <w:szCs w:val="28"/>
          <w:lang w:eastAsia="uk-UA"/>
        </w:rPr>
      </w:pPr>
      <w:r w:rsidRPr="00366AA4">
        <w:rPr>
          <w:rFonts w:ascii="Times New Roman" w:eastAsia="Times New Roman" w:hAnsi="Times New Roman" w:cs="Times New Roman"/>
          <w:b/>
          <w:bCs/>
          <w:i/>
          <w:iCs/>
          <w:kern w:val="0"/>
          <w:sz w:val="28"/>
          <w:szCs w:val="28"/>
          <w:lang w:eastAsia="uk-UA"/>
        </w:rPr>
        <w:lastRenderedPageBreak/>
        <w:t>очну</w:t>
      </w:r>
      <w:r w:rsidRPr="00366AA4">
        <w:rPr>
          <w:rFonts w:ascii="Times New Roman" w:eastAsia="Times New Roman" w:hAnsi="Times New Roman" w:cs="Times New Roman"/>
          <w:kern w:val="0"/>
          <w:sz w:val="28"/>
          <w:szCs w:val="28"/>
          <w:lang w:eastAsia="uk-UA"/>
        </w:rPr>
        <w:t>, що передбачає фізичне переміщення учасника академічної мобільності до закладу-партнера;</w:t>
      </w:r>
    </w:p>
    <w:p w:rsidR="00F52D7A" w:rsidRPr="00366AA4" w:rsidRDefault="00F52D7A" w:rsidP="00366AA4">
      <w:pPr>
        <w:pStyle w:val="a3"/>
        <w:numPr>
          <w:ilvl w:val="0"/>
          <w:numId w:val="26"/>
        </w:numPr>
        <w:shd w:val="clear" w:color="auto" w:fill="FFFFFF"/>
        <w:spacing w:after="0" w:line="240" w:lineRule="auto"/>
        <w:jc w:val="both"/>
        <w:rPr>
          <w:rFonts w:ascii="Times New Roman" w:eastAsia="Times New Roman" w:hAnsi="Times New Roman" w:cs="Times New Roman"/>
          <w:kern w:val="0"/>
          <w:sz w:val="28"/>
          <w:szCs w:val="28"/>
          <w:lang w:eastAsia="uk-UA"/>
        </w:rPr>
      </w:pPr>
      <w:r w:rsidRPr="00366AA4">
        <w:rPr>
          <w:rFonts w:ascii="Times New Roman" w:eastAsia="Times New Roman" w:hAnsi="Times New Roman" w:cs="Times New Roman"/>
          <w:b/>
          <w:bCs/>
          <w:i/>
          <w:iCs/>
          <w:kern w:val="0"/>
          <w:sz w:val="28"/>
          <w:szCs w:val="28"/>
          <w:lang w:eastAsia="uk-UA"/>
        </w:rPr>
        <w:t>дистанційну,</w:t>
      </w:r>
      <w:r w:rsidR="00785192" w:rsidRPr="00366AA4">
        <w:rPr>
          <w:rFonts w:ascii="Times New Roman" w:eastAsia="Times New Roman" w:hAnsi="Times New Roman" w:cs="Times New Roman"/>
          <w:kern w:val="0"/>
          <w:sz w:val="28"/>
          <w:szCs w:val="28"/>
          <w:lang w:eastAsia="uk-UA"/>
        </w:rPr>
        <w:t xml:space="preserve"> </w:t>
      </w:r>
      <w:r w:rsidRPr="00366AA4">
        <w:rPr>
          <w:rFonts w:ascii="Times New Roman" w:eastAsia="Times New Roman" w:hAnsi="Times New Roman" w:cs="Times New Roman"/>
          <w:kern w:val="0"/>
          <w:sz w:val="28"/>
          <w:szCs w:val="28"/>
          <w:lang w:eastAsia="uk-UA"/>
        </w:rPr>
        <w:t>що передбачає інтерактивну взаємодію учасника академічної мобільності, що забезпечується використанням відповідних інформаційно-комунікаційних технологій;</w:t>
      </w:r>
    </w:p>
    <w:p w:rsidR="00F52D7A" w:rsidRPr="00366AA4" w:rsidRDefault="00F52D7A" w:rsidP="00366AA4">
      <w:pPr>
        <w:pStyle w:val="a3"/>
        <w:numPr>
          <w:ilvl w:val="0"/>
          <w:numId w:val="26"/>
        </w:numPr>
        <w:shd w:val="clear" w:color="auto" w:fill="FFFFFF"/>
        <w:spacing w:after="0" w:line="240" w:lineRule="auto"/>
        <w:jc w:val="both"/>
        <w:rPr>
          <w:rFonts w:ascii="Times New Roman" w:eastAsia="Times New Roman" w:hAnsi="Times New Roman" w:cs="Times New Roman"/>
          <w:kern w:val="0"/>
          <w:sz w:val="28"/>
          <w:szCs w:val="28"/>
          <w:lang w:eastAsia="uk-UA"/>
        </w:rPr>
      </w:pPr>
      <w:r w:rsidRPr="00366AA4">
        <w:rPr>
          <w:rFonts w:ascii="Times New Roman" w:eastAsia="Times New Roman" w:hAnsi="Times New Roman" w:cs="Times New Roman"/>
          <w:b/>
          <w:bCs/>
          <w:i/>
          <w:iCs/>
          <w:kern w:val="0"/>
          <w:sz w:val="28"/>
          <w:szCs w:val="28"/>
          <w:lang w:eastAsia="uk-UA"/>
        </w:rPr>
        <w:t>змішану,</w:t>
      </w:r>
      <w:r w:rsidR="00785192" w:rsidRPr="00366AA4">
        <w:rPr>
          <w:rFonts w:ascii="Times New Roman" w:eastAsia="Times New Roman" w:hAnsi="Times New Roman" w:cs="Times New Roman"/>
          <w:kern w:val="0"/>
          <w:sz w:val="28"/>
          <w:szCs w:val="28"/>
          <w:lang w:eastAsia="uk-UA"/>
        </w:rPr>
        <w:t xml:space="preserve"> </w:t>
      </w:r>
      <w:r w:rsidRPr="00366AA4">
        <w:rPr>
          <w:rFonts w:ascii="Times New Roman" w:eastAsia="Times New Roman" w:hAnsi="Times New Roman" w:cs="Times New Roman"/>
          <w:kern w:val="0"/>
          <w:sz w:val="28"/>
          <w:szCs w:val="28"/>
          <w:lang w:eastAsia="uk-UA"/>
        </w:rPr>
        <w:t>що передбачає очно-дистанційну участь учасника академічної мобільності.</w:t>
      </w:r>
    </w:p>
    <w:p w:rsidR="00F52D7A" w:rsidRPr="00AE38BA" w:rsidRDefault="00F52D7A"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1.</w:t>
      </w:r>
      <w:r w:rsidR="00B93A8B" w:rsidRPr="00983E25">
        <w:rPr>
          <w:rFonts w:ascii="Times New Roman" w:eastAsia="Times New Roman" w:hAnsi="Times New Roman" w:cs="Times New Roman"/>
          <w:kern w:val="0"/>
          <w:sz w:val="28"/>
          <w:szCs w:val="28"/>
          <w:lang w:eastAsia="uk-UA"/>
        </w:rPr>
        <w:t>8</w:t>
      </w:r>
      <w:r w:rsidR="00785192">
        <w:rPr>
          <w:rFonts w:ascii="Times New Roman" w:eastAsia="Times New Roman" w:hAnsi="Times New Roman" w:cs="Times New Roman"/>
          <w:kern w:val="0"/>
          <w:sz w:val="28"/>
          <w:szCs w:val="28"/>
          <w:lang w:eastAsia="uk-UA"/>
        </w:rPr>
        <w:t xml:space="preserve"> </w:t>
      </w:r>
      <w:r w:rsidRPr="00AE38BA">
        <w:rPr>
          <w:rFonts w:ascii="Times New Roman" w:eastAsia="Times New Roman" w:hAnsi="Times New Roman" w:cs="Times New Roman"/>
          <w:kern w:val="0"/>
          <w:sz w:val="28"/>
          <w:szCs w:val="28"/>
          <w:lang w:eastAsia="uk-UA"/>
        </w:rPr>
        <w:t>Освітня академічна мобільність за процедурою визнання результату програми академічної мобільності поділяється на:</w:t>
      </w:r>
    </w:p>
    <w:p w:rsidR="00F52D7A" w:rsidRPr="00366AA4" w:rsidRDefault="00F52D7A" w:rsidP="00366AA4">
      <w:pPr>
        <w:pStyle w:val="a3"/>
        <w:numPr>
          <w:ilvl w:val="0"/>
          <w:numId w:val="25"/>
        </w:numPr>
        <w:shd w:val="clear" w:color="auto" w:fill="FFFFFF"/>
        <w:spacing w:after="0" w:line="240" w:lineRule="auto"/>
        <w:jc w:val="both"/>
        <w:rPr>
          <w:rFonts w:ascii="Times New Roman" w:eastAsia="Times New Roman" w:hAnsi="Times New Roman" w:cs="Times New Roman"/>
          <w:kern w:val="0"/>
          <w:sz w:val="28"/>
          <w:szCs w:val="28"/>
          <w:lang w:eastAsia="uk-UA"/>
        </w:rPr>
      </w:pPr>
      <w:r w:rsidRPr="00366AA4">
        <w:rPr>
          <w:rFonts w:ascii="Times New Roman" w:eastAsia="Times New Roman" w:hAnsi="Times New Roman" w:cs="Times New Roman"/>
          <w:b/>
          <w:bCs/>
          <w:i/>
          <w:iCs/>
          <w:kern w:val="0"/>
          <w:sz w:val="28"/>
          <w:szCs w:val="28"/>
          <w:lang w:eastAsia="uk-UA"/>
        </w:rPr>
        <w:t>кредитну,</w:t>
      </w:r>
      <w:r w:rsidR="00785192" w:rsidRPr="00366AA4">
        <w:rPr>
          <w:rFonts w:ascii="Times New Roman" w:eastAsia="Times New Roman" w:hAnsi="Times New Roman" w:cs="Times New Roman"/>
          <w:kern w:val="0"/>
          <w:sz w:val="28"/>
          <w:szCs w:val="28"/>
          <w:lang w:eastAsia="uk-UA"/>
        </w:rPr>
        <w:t xml:space="preserve"> </w:t>
      </w:r>
      <w:r w:rsidRPr="00366AA4">
        <w:rPr>
          <w:rFonts w:ascii="Times New Roman" w:eastAsia="Times New Roman" w:hAnsi="Times New Roman" w:cs="Times New Roman"/>
          <w:kern w:val="0"/>
          <w:sz w:val="28"/>
          <w:szCs w:val="28"/>
          <w:lang w:eastAsia="uk-UA"/>
        </w:rPr>
        <w:t xml:space="preserve">що передбачає навчання </w:t>
      </w:r>
      <w:r w:rsidR="009B5089" w:rsidRPr="00366AA4">
        <w:rPr>
          <w:rFonts w:ascii="Times New Roman" w:eastAsia="Times New Roman" w:hAnsi="Times New Roman" w:cs="Times New Roman"/>
          <w:kern w:val="0"/>
          <w:sz w:val="28"/>
          <w:szCs w:val="28"/>
          <w:lang w:eastAsia="uk-UA"/>
        </w:rPr>
        <w:t>здобувача освіти</w:t>
      </w:r>
      <w:r w:rsidR="00657F71" w:rsidRPr="00366AA4">
        <w:rPr>
          <w:rFonts w:ascii="Times New Roman" w:eastAsia="Times New Roman" w:hAnsi="Times New Roman" w:cs="Times New Roman"/>
          <w:kern w:val="0"/>
          <w:sz w:val="28"/>
          <w:szCs w:val="28"/>
          <w:lang w:eastAsia="uk-UA"/>
        </w:rPr>
        <w:t xml:space="preserve"> або педагогічного працівника</w:t>
      </w:r>
      <w:r w:rsidRPr="00366AA4">
        <w:rPr>
          <w:rFonts w:ascii="Times New Roman" w:eastAsia="Times New Roman" w:hAnsi="Times New Roman" w:cs="Times New Roman"/>
          <w:kern w:val="0"/>
          <w:sz w:val="28"/>
          <w:szCs w:val="28"/>
          <w:lang w:eastAsia="uk-UA"/>
        </w:rPr>
        <w:t xml:space="preserve"> </w:t>
      </w:r>
      <w:r w:rsidR="009B5089" w:rsidRPr="00366AA4">
        <w:rPr>
          <w:rFonts w:ascii="Times New Roman" w:eastAsia="Times New Roman" w:hAnsi="Times New Roman" w:cs="Times New Roman"/>
          <w:kern w:val="0"/>
          <w:sz w:val="28"/>
          <w:szCs w:val="28"/>
          <w:lang w:eastAsia="uk-UA"/>
        </w:rPr>
        <w:t xml:space="preserve">Коледжу (українського учасника) </w:t>
      </w:r>
      <w:r w:rsidRPr="00366AA4">
        <w:rPr>
          <w:rFonts w:ascii="Times New Roman" w:eastAsia="Times New Roman" w:hAnsi="Times New Roman" w:cs="Times New Roman"/>
          <w:kern w:val="0"/>
          <w:sz w:val="28"/>
          <w:szCs w:val="28"/>
          <w:lang w:eastAsia="uk-UA"/>
        </w:rPr>
        <w:t xml:space="preserve">в іноземному або українському (відмінному від постійного місця навчання) закладі-партнері або іноземного </w:t>
      </w:r>
      <w:r w:rsidR="009B5089" w:rsidRPr="00366AA4">
        <w:rPr>
          <w:rFonts w:ascii="Times New Roman" w:eastAsia="Times New Roman" w:hAnsi="Times New Roman" w:cs="Times New Roman"/>
          <w:kern w:val="0"/>
          <w:sz w:val="28"/>
          <w:szCs w:val="28"/>
          <w:lang w:eastAsia="uk-UA"/>
        </w:rPr>
        <w:t>учасника в</w:t>
      </w:r>
      <w:r w:rsidRPr="00366AA4">
        <w:rPr>
          <w:rFonts w:ascii="Times New Roman" w:eastAsia="Times New Roman" w:hAnsi="Times New Roman" w:cs="Times New Roman"/>
          <w:kern w:val="0"/>
          <w:sz w:val="28"/>
          <w:szCs w:val="28"/>
          <w:lang w:eastAsia="uk-UA"/>
        </w:rPr>
        <w:t xml:space="preserve"> </w:t>
      </w:r>
      <w:r w:rsidR="009B5089" w:rsidRPr="00366AA4">
        <w:rPr>
          <w:rFonts w:ascii="Times New Roman" w:eastAsia="Times New Roman" w:hAnsi="Times New Roman" w:cs="Times New Roman"/>
          <w:kern w:val="0"/>
          <w:sz w:val="28"/>
          <w:szCs w:val="28"/>
          <w:lang w:eastAsia="uk-UA"/>
        </w:rPr>
        <w:t>Коледжі</w:t>
      </w:r>
      <w:r w:rsidRPr="00366AA4">
        <w:rPr>
          <w:rFonts w:ascii="Times New Roman" w:eastAsia="Times New Roman" w:hAnsi="Times New Roman" w:cs="Times New Roman"/>
          <w:kern w:val="0"/>
          <w:sz w:val="28"/>
          <w:szCs w:val="28"/>
          <w:lang w:eastAsia="uk-UA"/>
        </w:rPr>
        <w:t xml:space="preserve"> з метою досягнення результатів навчання та відповідних </w:t>
      </w:r>
      <w:proofErr w:type="spellStart"/>
      <w:r w:rsidRPr="00366AA4">
        <w:rPr>
          <w:rFonts w:ascii="Times New Roman" w:eastAsia="Times New Roman" w:hAnsi="Times New Roman" w:cs="Times New Roman"/>
          <w:kern w:val="0"/>
          <w:sz w:val="28"/>
          <w:szCs w:val="28"/>
          <w:lang w:eastAsia="uk-UA"/>
        </w:rPr>
        <w:t>компетентностей</w:t>
      </w:r>
      <w:proofErr w:type="spellEnd"/>
      <w:r w:rsidRPr="00366AA4">
        <w:rPr>
          <w:rFonts w:ascii="Times New Roman" w:eastAsia="Times New Roman" w:hAnsi="Times New Roman" w:cs="Times New Roman"/>
          <w:kern w:val="0"/>
          <w:sz w:val="28"/>
          <w:szCs w:val="28"/>
          <w:lang w:eastAsia="uk-UA"/>
        </w:rPr>
        <w:t xml:space="preserve"> із здобуття</w:t>
      </w:r>
      <w:r w:rsidR="009B5089" w:rsidRPr="00366AA4">
        <w:rPr>
          <w:rFonts w:ascii="Times New Roman" w:eastAsia="Times New Roman" w:hAnsi="Times New Roman" w:cs="Times New Roman"/>
          <w:kern w:val="0"/>
          <w:sz w:val="28"/>
          <w:szCs w:val="28"/>
          <w:lang w:eastAsia="uk-UA"/>
        </w:rPr>
        <w:t>м</w:t>
      </w:r>
      <w:r w:rsidRPr="00366AA4">
        <w:rPr>
          <w:rFonts w:ascii="Times New Roman" w:eastAsia="Times New Roman" w:hAnsi="Times New Roman" w:cs="Times New Roman"/>
          <w:kern w:val="0"/>
          <w:sz w:val="28"/>
          <w:szCs w:val="28"/>
          <w:lang w:eastAsia="uk-UA"/>
        </w:rPr>
        <w:t xml:space="preserve"> кредитів Європейської кредитної трансферно-накопичувальної системи (далі – кредити ЄКТС), що будуть визнані в українському (для українського учасника) або іноземному (для іноземного учасника) закладі-партнері постійного місця навчання;</w:t>
      </w:r>
    </w:p>
    <w:p w:rsidR="00F52D7A" w:rsidRPr="00366AA4" w:rsidRDefault="00F52D7A" w:rsidP="00366AA4">
      <w:pPr>
        <w:pStyle w:val="a3"/>
        <w:numPr>
          <w:ilvl w:val="0"/>
          <w:numId w:val="25"/>
        </w:numPr>
        <w:shd w:val="clear" w:color="auto" w:fill="FFFFFF"/>
        <w:spacing w:after="0" w:line="240" w:lineRule="auto"/>
        <w:jc w:val="both"/>
        <w:rPr>
          <w:rFonts w:ascii="Times New Roman" w:eastAsia="Times New Roman" w:hAnsi="Times New Roman" w:cs="Times New Roman"/>
          <w:kern w:val="0"/>
          <w:sz w:val="28"/>
          <w:szCs w:val="28"/>
          <w:lang w:eastAsia="uk-UA"/>
        </w:rPr>
      </w:pPr>
      <w:r w:rsidRPr="00366AA4">
        <w:rPr>
          <w:rFonts w:ascii="Times New Roman" w:eastAsia="Times New Roman" w:hAnsi="Times New Roman" w:cs="Times New Roman"/>
          <w:b/>
          <w:bCs/>
          <w:i/>
          <w:iCs/>
          <w:kern w:val="0"/>
          <w:sz w:val="28"/>
          <w:szCs w:val="28"/>
          <w:lang w:eastAsia="uk-UA"/>
        </w:rPr>
        <w:t>ступеневу,</w:t>
      </w:r>
      <w:r w:rsidR="00785192" w:rsidRPr="00366AA4">
        <w:rPr>
          <w:rFonts w:ascii="Times New Roman" w:eastAsia="Times New Roman" w:hAnsi="Times New Roman" w:cs="Times New Roman"/>
          <w:kern w:val="0"/>
          <w:sz w:val="28"/>
          <w:szCs w:val="28"/>
          <w:lang w:eastAsia="uk-UA"/>
        </w:rPr>
        <w:t xml:space="preserve"> </w:t>
      </w:r>
      <w:r w:rsidRPr="00366AA4">
        <w:rPr>
          <w:rFonts w:ascii="Times New Roman" w:eastAsia="Times New Roman" w:hAnsi="Times New Roman" w:cs="Times New Roman"/>
          <w:kern w:val="0"/>
          <w:sz w:val="28"/>
          <w:szCs w:val="28"/>
          <w:lang w:eastAsia="uk-UA"/>
        </w:rPr>
        <w:t>що</w:t>
      </w:r>
      <w:r w:rsidR="009B5089" w:rsidRPr="00366AA4">
        <w:rPr>
          <w:rFonts w:ascii="Times New Roman" w:eastAsia="Times New Roman" w:hAnsi="Times New Roman" w:cs="Times New Roman"/>
          <w:kern w:val="0"/>
          <w:sz w:val="28"/>
          <w:szCs w:val="28"/>
          <w:lang w:eastAsia="uk-UA"/>
        </w:rPr>
        <w:t xml:space="preserve"> </w:t>
      </w:r>
      <w:r w:rsidRPr="00366AA4">
        <w:rPr>
          <w:rFonts w:ascii="Times New Roman" w:eastAsia="Times New Roman" w:hAnsi="Times New Roman" w:cs="Times New Roman"/>
          <w:kern w:val="0"/>
          <w:sz w:val="28"/>
          <w:szCs w:val="28"/>
          <w:lang w:eastAsia="uk-UA"/>
        </w:rPr>
        <w:t xml:space="preserve">передбачає навчання </w:t>
      </w:r>
      <w:r w:rsidR="009B5089" w:rsidRPr="00366AA4">
        <w:rPr>
          <w:rFonts w:ascii="Times New Roman" w:eastAsia="Times New Roman" w:hAnsi="Times New Roman" w:cs="Times New Roman"/>
          <w:kern w:val="0"/>
          <w:sz w:val="28"/>
          <w:szCs w:val="28"/>
          <w:lang w:eastAsia="uk-UA"/>
        </w:rPr>
        <w:t>здобувача освіти Коледжу (</w:t>
      </w:r>
      <w:r w:rsidRPr="00366AA4">
        <w:rPr>
          <w:rFonts w:ascii="Times New Roman" w:eastAsia="Times New Roman" w:hAnsi="Times New Roman" w:cs="Times New Roman"/>
          <w:kern w:val="0"/>
          <w:sz w:val="28"/>
          <w:szCs w:val="28"/>
          <w:lang w:eastAsia="uk-UA"/>
        </w:rPr>
        <w:t>українського учасника</w:t>
      </w:r>
      <w:r w:rsidR="009B5089" w:rsidRPr="00366AA4">
        <w:rPr>
          <w:rFonts w:ascii="Times New Roman" w:eastAsia="Times New Roman" w:hAnsi="Times New Roman" w:cs="Times New Roman"/>
          <w:kern w:val="0"/>
          <w:sz w:val="28"/>
          <w:szCs w:val="28"/>
          <w:lang w:eastAsia="uk-UA"/>
        </w:rPr>
        <w:t>)</w:t>
      </w:r>
      <w:r w:rsidRPr="00366AA4">
        <w:rPr>
          <w:rFonts w:ascii="Times New Roman" w:eastAsia="Times New Roman" w:hAnsi="Times New Roman" w:cs="Times New Roman"/>
          <w:kern w:val="0"/>
          <w:sz w:val="28"/>
          <w:szCs w:val="28"/>
          <w:lang w:eastAsia="uk-UA"/>
        </w:rPr>
        <w:t xml:space="preserve"> в іноземному або українському закладі-партнері або іноземного учасника в </w:t>
      </w:r>
      <w:r w:rsidR="009B5089" w:rsidRPr="00366AA4">
        <w:rPr>
          <w:rFonts w:ascii="Times New Roman" w:eastAsia="Times New Roman" w:hAnsi="Times New Roman" w:cs="Times New Roman"/>
          <w:kern w:val="0"/>
          <w:sz w:val="28"/>
          <w:szCs w:val="28"/>
          <w:lang w:eastAsia="uk-UA"/>
        </w:rPr>
        <w:t>Коледжі</w:t>
      </w:r>
      <w:r w:rsidRPr="00366AA4">
        <w:rPr>
          <w:rFonts w:ascii="Times New Roman" w:eastAsia="Times New Roman" w:hAnsi="Times New Roman" w:cs="Times New Roman"/>
          <w:kern w:val="0"/>
          <w:sz w:val="28"/>
          <w:szCs w:val="28"/>
          <w:lang w:eastAsia="uk-UA"/>
        </w:rPr>
        <w:t xml:space="preserve"> за узгодженими між такими закладами освітньо-професійними програмами з метою здобуття певного рівня освіти, що дає такій особі право на отримання документа про фахову </w:t>
      </w:r>
      <w:proofErr w:type="spellStart"/>
      <w:r w:rsidRPr="00366AA4">
        <w:rPr>
          <w:rFonts w:ascii="Times New Roman" w:eastAsia="Times New Roman" w:hAnsi="Times New Roman" w:cs="Times New Roman"/>
          <w:kern w:val="0"/>
          <w:sz w:val="28"/>
          <w:szCs w:val="28"/>
          <w:lang w:eastAsia="uk-UA"/>
        </w:rPr>
        <w:t>передвищу</w:t>
      </w:r>
      <w:proofErr w:type="spellEnd"/>
      <w:r w:rsidRPr="00366AA4">
        <w:rPr>
          <w:rFonts w:ascii="Times New Roman" w:eastAsia="Times New Roman" w:hAnsi="Times New Roman" w:cs="Times New Roman"/>
          <w:kern w:val="0"/>
          <w:sz w:val="28"/>
          <w:szCs w:val="28"/>
          <w:lang w:eastAsia="uk-UA"/>
        </w:rPr>
        <w:t xml:space="preserve"> освіту в установленому законодавством порядку.</w:t>
      </w:r>
    </w:p>
    <w:p w:rsidR="00F52D7A" w:rsidRDefault="00F52D7A" w:rsidP="00657F71">
      <w:pPr>
        <w:shd w:val="clear" w:color="auto" w:fill="FFFFFF"/>
        <w:spacing w:after="0" w:line="240" w:lineRule="auto"/>
        <w:ind w:firstLine="709"/>
        <w:jc w:val="both"/>
        <w:rPr>
          <w:rFonts w:ascii="Times New Roman" w:eastAsia="Times New Roman" w:hAnsi="Times New Roman" w:cs="Times New Roman"/>
          <w:b/>
          <w:bCs/>
          <w:kern w:val="0"/>
          <w:sz w:val="28"/>
          <w:szCs w:val="28"/>
          <w:lang w:eastAsia="uk-UA"/>
        </w:rPr>
      </w:pPr>
      <w:r w:rsidRPr="00983E25">
        <w:rPr>
          <w:rFonts w:ascii="Times New Roman" w:eastAsia="Times New Roman" w:hAnsi="Times New Roman" w:cs="Times New Roman"/>
          <w:kern w:val="0"/>
          <w:sz w:val="28"/>
          <w:szCs w:val="28"/>
          <w:lang w:eastAsia="uk-UA"/>
        </w:rPr>
        <w:t>1.</w:t>
      </w:r>
      <w:r w:rsidR="00B93A8B" w:rsidRPr="00983E25">
        <w:rPr>
          <w:rFonts w:ascii="Times New Roman" w:eastAsia="Times New Roman" w:hAnsi="Times New Roman" w:cs="Times New Roman"/>
          <w:kern w:val="0"/>
          <w:sz w:val="28"/>
          <w:szCs w:val="28"/>
          <w:lang w:eastAsia="uk-UA"/>
        </w:rPr>
        <w:t>9</w:t>
      </w:r>
      <w:r w:rsidR="009B5089">
        <w:rPr>
          <w:rFonts w:ascii="Times New Roman" w:eastAsia="Times New Roman" w:hAnsi="Times New Roman" w:cs="Times New Roman"/>
          <w:b/>
          <w:bCs/>
          <w:kern w:val="0"/>
          <w:sz w:val="28"/>
          <w:szCs w:val="28"/>
          <w:lang w:eastAsia="uk-UA"/>
        </w:rPr>
        <w:t xml:space="preserve"> </w:t>
      </w:r>
      <w:r w:rsidRPr="00AE38BA">
        <w:rPr>
          <w:rFonts w:ascii="Times New Roman" w:eastAsia="Times New Roman" w:hAnsi="Times New Roman" w:cs="Times New Roman"/>
          <w:kern w:val="0"/>
          <w:sz w:val="28"/>
          <w:szCs w:val="28"/>
          <w:lang w:eastAsia="uk-UA"/>
        </w:rPr>
        <w:t>Формами академічної мобільності для учасників освітнього процесу, що здобувають освітній ступінь фахового молодшого бакалавра є:</w:t>
      </w:r>
    </w:p>
    <w:p w:rsidR="00657F71" w:rsidRPr="00657F71" w:rsidRDefault="00657F71" w:rsidP="00657F71">
      <w:pPr>
        <w:pStyle w:val="rvps2"/>
        <w:numPr>
          <w:ilvl w:val="0"/>
          <w:numId w:val="13"/>
        </w:numPr>
        <w:rPr>
          <w:rStyle w:val="spanrvts0"/>
          <w:sz w:val="28"/>
          <w:szCs w:val="28"/>
          <w:lang w:val="uk-UA"/>
        </w:rPr>
      </w:pPr>
      <w:r w:rsidRPr="00657F71">
        <w:rPr>
          <w:rStyle w:val="spanrvts0"/>
          <w:sz w:val="28"/>
          <w:szCs w:val="28"/>
          <w:lang w:val="uk-UA"/>
        </w:rPr>
        <w:t>навчання за освітньо-професійними програмами кредитної або ступеневої академічної мобільності;</w:t>
      </w:r>
    </w:p>
    <w:p w:rsidR="00657F71" w:rsidRPr="00657F71" w:rsidRDefault="00657F71" w:rsidP="00657F71">
      <w:pPr>
        <w:pStyle w:val="rvps2"/>
        <w:numPr>
          <w:ilvl w:val="0"/>
          <w:numId w:val="13"/>
        </w:numPr>
        <w:rPr>
          <w:rStyle w:val="spanrvts0"/>
          <w:sz w:val="28"/>
          <w:szCs w:val="28"/>
          <w:lang w:val="uk-UA" w:eastAsia="uk-UA"/>
        </w:rPr>
      </w:pPr>
      <w:r w:rsidRPr="00657F71">
        <w:rPr>
          <w:rStyle w:val="spanrvts0"/>
          <w:sz w:val="28"/>
          <w:szCs w:val="28"/>
          <w:lang w:val="uk-UA" w:eastAsia="uk-UA"/>
        </w:rPr>
        <w:t>мовне стажування (удосконалення рівня практичного володіння іноземною мовою в певній професійній діяльності або галузі знань);</w:t>
      </w:r>
    </w:p>
    <w:p w:rsidR="00657F71" w:rsidRPr="00657F71" w:rsidRDefault="00657F71" w:rsidP="00657F71">
      <w:pPr>
        <w:pStyle w:val="rvps2"/>
        <w:numPr>
          <w:ilvl w:val="0"/>
          <w:numId w:val="13"/>
        </w:numPr>
        <w:rPr>
          <w:rStyle w:val="spanrvts0"/>
          <w:sz w:val="28"/>
          <w:szCs w:val="28"/>
          <w:lang w:val="uk-UA"/>
        </w:rPr>
      </w:pPr>
      <w:r w:rsidRPr="00657F71">
        <w:rPr>
          <w:rStyle w:val="spanrvts0"/>
          <w:sz w:val="28"/>
          <w:szCs w:val="28"/>
          <w:lang w:val="uk-UA"/>
        </w:rPr>
        <w:t xml:space="preserve">навчально-наукове стажування (діяльність, спрямована на набуття практичного досвіду на основі досліджень та формування нових професійних </w:t>
      </w:r>
      <w:proofErr w:type="spellStart"/>
      <w:r w:rsidRPr="00657F71">
        <w:rPr>
          <w:rStyle w:val="spanrvts0"/>
          <w:sz w:val="28"/>
          <w:szCs w:val="28"/>
          <w:lang w:val="uk-UA"/>
        </w:rPr>
        <w:t>компетентностей</w:t>
      </w:r>
      <w:proofErr w:type="spellEnd"/>
      <w:r w:rsidRPr="00657F71">
        <w:rPr>
          <w:rStyle w:val="spanrvts0"/>
          <w:sz w:val="28"/>
          <w:szCs w:val="28"/>
          <w:lang w:val="uk-UA"/>
        </w:rPr>
        <w:t xml:space="preserve"> у психолого-педагогічній, науково-дослідній, організаційно-управлінській діяльності в межах певної спеціальності</w:t>
      </w:r>
      <w:r w:rsidR="00785192">
        <w:rPr>
          <w:rStyle w:val="spanrvts0"/>
          <w:sz w:val="28"/>
          <w:szCs w:val="28"/>
          <w:lang w:val="uk-UA"/>
        </w:rPr>
        <w:t xml:space="preserve"> та </w:t>
      </w:r>
      <w:r w:rsidRPr="00657F71">
        <w:rPr>
          <w:rStyle w:val="spanrvts0"/>
          <w:sz w:val="28"/>
          <w:szCs w:val="28"/>
          <w:lang w:val="uk-UA"/>
        </w:rPr>
        <w:t>галузі знань);</w:t>
      </w:r>
    </w:p>
    <w:p w:rsidR="00657F71" w:rsidRPr="00657F71" w:rsidRDefault="00657F71" w:rsidP="00657F71">
      <w:pPr>
        <w:pStyle w:val="rvps2"/>
        <w:numPr>
          <w:ilvl w:val="0"/>
          <w:numId w:val="13"/>
        </w:numPr>
        <w:rPr>
          <w:rStyle w:val="spanrvts0"/>
          <w:sz w:val="28"/>
          <w:szCs w:val="28"/>
          <w:lang w:val="uk-UA"/>
        </w:rPr>
      </w:pPr>
      <w:r w:rsidRPr="00657F71">
        <w:rPr>
          <w:rStyle w:val="spanrvts0"/>
          <w:sz w:val="28"/>
          <w:szCs w:val="28"/>
          <w:lang w:val="uk-UA"/>
        </w:rPr>
        <w:t xml:space="preserve">практика (отримання досвіду професійної діяльності в галузі майбутньої, суміжної спеціальності під керівництвом працівників закладу освіти з метою формування фахових </w:t>
      </w:r>
      <w:proofErr w:type="spellStart"/>
      <w:r w:rsidRPr="00657F71">
        <w:rPr>
          <w:rStyle w:val="spanrvts0"/>
          <w:sz w:val="28"/>
          <w:szCs w:val="28"/>
          <w:lang w:val="uk-UA"/>
        </w:rPr>
        <w:t>компетентностей</w:t>
      </w:r>
      <w:proofErr w:type="spellEnd"/>
      <w:r w:rsidRPr="00657F71">
        <w:rPr>
          <w:rStyle w:val="spanrvts0"/>
          <w:sz w:val="28"/>
          <w:szCs w:val="28"/>
          <w:lang w:val="uk-UA"/>
        </w:rPr>
        <w:t xml:space="preserve"> та навичок у реальних, у тому числі виробничих, умовах для прийняття самостійних рішень у практичній діяльності, оволодіння методами, формами організації та засобами праці в певній професійній діяльності або галузі знань);</w:t>
      </w:r>
    </w:p>
    <w:p w:rsidR="00657F71" w:rsidRPr="00657F71" w:rsidRDefault="00657F71" w:rsidP="00657F71">
      <w:pPr>
        <w:pStyle w:val="rvps2"/>
        <w:numPr>
          <w:ilvl w:val="0"/>
          <w:numId w:val="13"/>
        </w:numPr>
        <w:rPr>
          <w:rStyle w:val="spanrvts0"/>
          <w:sz w:val="28"/>
          <w:szCs w:val="28"/>
          <w:lang w:val="uk-UA"/>
        </w:rPr>
      </w:pPr>
      <w:r w:rsidRPr="00657F71">
        <w:rPr>
          <w:rStyle w:val="spanrvts0"/>
          <w:sz w:val="28"/>
          <w:szCs w:val="28"/>
          <w:lang w:val="uk-UA" w:eastAsia="uk-UA"/>
        </w:rPr>
        <w:t>інші форми (участь у семінарах, конференціях, виступи та публікації в межах певної спеціальності та галузі знань тощо).</w:t>
      </w:r>
    </w:p>
    <w:p w:rsidR="00F52D7A" w:rsidRPr="00AE38BA" w:rsidRDefault="00F52D7A"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1.</w:t>
      </w:r>
      <w:r w:rsidR="00B93A8B" w:rsidRPr="00983E25">
        <w:rPr>
          <w:rFonts w:ascii="Times New Roman" w:eastAsia="Times New Roman" w:hAnsi="Times New Roman" w:cs="Times New Roman"/>
          <w:kern w:val="0"/>
          <w:sz w:val="28"/>
          <w:szCs w:val="28"/>
          <w:lang w:eastAsia="uk-UA"/>
        </w:rPr>
        <w:t>10</w:t>
      </w:r>
      <w:r w:rsidR="00785192">
        <w:rPr>
          <w:rFonts w:ascii="Times New Roman" w:eastAsia="Times New Roman" w:hAnsi="Times New Roman" w:cs="Times New Roman"/>
          <w:kern w:val="0"/>
          <w:sz w:val="28"/>
          <w:szCs w:val="28"/>
          <w:lang w:eastAsia="uk-UA"/>
        </w:rPr>
        <w:t xml:space="preserve"> </w:t>
      </w:r>
      <w:r w:rsidRPr="00AE38BA">
        <w:rPr>
          <w:rFonts w:ascii="Times New Roman" w:eastAsia="Times New Roman" w:hAnsi="Times New Roman" w:cs="Times New Roman"/>
          <w:kern w:val="0"/>
          <w:sz w:val="28"/>
          <w:szCs w:val="28"/>
          <w:lang w:eastAsia="uk-UA"/>
        </w:rPr>
        <w:t xml:space="preserve">Формами академічної мобільності для педагогічних працівників </w:t>
      </w:r>
      <w:r w:rsidR="00657F71">
        <w:rPr>
          <w:rFonts w:ascii="Times New Roman" w:eastAsia="Times New Roman" w:hAnsi="Times New Roman" w:cs="Times New Roman"/>
          <w:kern w:val="0"/>
          <w:sz w:val="28"/>
          <w:szCs w:val="28"/>
          <w:lang w:eastAsia="uk-UA"/>
        </w:rPr>
        <w:t>К</w:t>
      </w:r>
      <w:r w:rsidRPr="00AE38BA">
        <w:rPr>
          <w:rFonts w:ascii="Times New Roman" w:eastAsia="Times New Roman" w:hAnsi="Times New Roman" w:cs="Times New Roman"/>
          <w:kern w:val="0"/>
          <w:sz w:val="28"/>
          <w:szCs w:val="28"/>
          <w:lang w:eastAsia="uk-UA"/>
        </w:rPr>
        <w:t>оледжу є:</w:t>
      </w:r>
    </w:p>
    <w:p w:rsidR="00F52D7A" w:rsidRPr="00657F71" w:rsidRDefault="00F52D7A" w:rsidP="00657F71">
      <w:pPr>
        <w:pStyle w:val="a3"/>
        <w:numPr>
          <w:ilvl w:val="0"/>
          <w:numId w:val="14"/>
        </w:numPr>
        <w:shd w:val="clear" w:color="auto" w:fill="FFFFFF"/>
        <w:spacing w:after="0" w:line="240" w:lineRule="auto"/>
        <w:jc w:val="both"/>
        <w:rPr>
          <w:rFonts w:ascii="Times New Roman" w:eastAsia="Times New Roman" w:hAnsi="Times New Roman" w:cs="Times New Roman"/>
          <w:kern w:val="0"/>
          <w:sz w:val="28"/>
          <w:szCs w:val="28"/>
          <w:lang w:eastAsia="uk-UA"/>
        </w:rPr>
      </w:pPr>
      <w:r w:rsidRPr="00657F71">
        <w:rPr>
          <w:rFonts w:ascii="Times New Roman" w:eastAsia="Times New Roman" w:hAnsi="Times New Roman" w:cs="Times New Roman"/>
          <w:kern w:val="0"/>
          <w:sz w:val="28"/>
          <w:szCs w:val="28"/>
          <w:lang w:eastAsia="uk-UA"/>
        </w:rPr>
        <w:t xml:space="preserve">участь у спільних </w:t>
      </w:r>
      <w:proofErr w:type="spellStart"/>
      <w:r w:rsidRPr="00657F71">
        <w:rPr>
          <w:rFonts w:ascii="Times New Roman" w:eastAsia="Times New Roman" w:hAnsi="Times New Roman" w:cs="Times New Roman"/>
          <w:kern w:val="0"/>
          <w:sz w:val="28"/>
          <w:szCs w:val="28"/>
          <w:lang w:eastAsia="uk-UA"/>
        </w:rPr>
        <w:t>проєктах</w:t>
      </w:r>
      <w:proofErr w:type="spellEnd"/>
      <w:r w:rsidRPr="00657F71">
        <w:rPr>
          <w:rFonts w:ascii="Times New Roman" w:eastAsia="Times New Roman" w:hAnsi="Times New Roman" w:cs="Times New Roman"/>
          <w:kern w:val="0"/>
          <w:sz w:val="28"/>
          <w:szCs w:val="28"/>
          <w:lang w:eastAsia="uk-UA"/>
        </w:rPr>
        <w:t>;</w:t>
      </w:r>
    </w:p>
    <w:p w:rsidR="00F52D7A" w:rsidRPr="00657F71" w:rsidRDefault="00F52D7A" w:rsidP="00657F71">
      <w:pPr>
        <w:pStyle w:val="a3"/>
        <w:numPr>
          <w:ilvl w:val="0"/>
          <w:numId w:val="14"/>
        </w:numPr>
        <w:shd w:val="clear" w:color="auto" w:fill="FFFFFF"/>
        <w:spacing w:after="0" w:line="240" w:lineRule="auto"/>
        <w:jc w:val="both"/>
        <w:rPr>
          <w:rFonts w:ascii="Times New Roman" w:eastAsia="Times New Roman" w:hAnsi="Times New Roman" w:cs="Times New Roman"/>
          <w:kern w:val="0"/>
          <w:sz w:val="28"/>
          <w:szCs w:val="28"/>
          <w:lang w:eastAsia="uk-UA"/>
        </w:rPr>
      </w:pPr>
      <w:r w:rsidRPr="00657F71">
        <w:rPr>
          <w:rFonts w:ascii="Times New Roman" w:eastAsia="Times New Roman" w:hAnsi="Times New Roman" w:cs="Times New Roman"/>
          <w:kern w:val="0"/>
          <w:sz w:val="28"/>
          <w:szCs w:val="28"/>
          <w:lang w:eastAsia="uk-UA"/>
        </w:rPr>
        <w:lastRenderedPageBreak/>
        <w:t>викладання;</w:t>
      </w:r>
    </w:p>
    <w:p w:rsidR="00F52D7A" w:rsidRPr="00657F71" w:rsidRDefault="00F52D7A" w:rsidP="00657F71">
      <w:pPr>
        <w:pStyle w:val="a3"/>
        <w:numPr>
          <w:ilvl w:val="0"/>
          <w:numId w:val="14"/>
        </w:numPr>
        <w:shd w:val="clear" w:color="auto" w:fill="FFFFFF"/>
        <w:spacing w:after="0" w:line="240" w:lineRule="auto"/>
        <w:jc w:val="both"/>
        <w:rPr>
          <w:rFonts w:ascii="Times New Roman" w:eastAsia="Times New Roman" w:hAnsi="Times New Roman" w:cs="Times New Roman"/>
          <w:kern w:val="0"/>
          <w:sz w:val="28"/>
          <w:szCs w:val="28"/>
          <w:lang w:eastAsia="uk-UA"/>
        </w:rPr>
      </w:pPr>
      <w:r w:rsidRPr="00657F71">
        <w:rPr>
          <w:rFonts w:ascii="Times New Roman" w:eastAsia="Times New Roman" w:hAnsi="Times New Roman" w:cs="Times New Roman"/>
          <w:kern w:val="0"/>
          <w:sz w:val="28"/>
          <w:szCs w:val="28"/>
          <w:lang w:eastAsia="uk-UA"/>
        </w:rPr>
        <w:t>стажування;</w:t>
      </w:r>
    </w:p>
    <w:p w:rsidR="00F52D7A" w:rsidRDefault="00F52D7A" w:rsidP="00657F71">
      <w:pPr>
        <w:pStyle w:val="a3"/>
        <w:numPr>
          <w:ilvl w:val="0"/>
          <w:numId w:val="14"/>
        </w:numPr>
        <w:shd w:val="clear" w:color="auto" w:fill="FFFFFF"/>
        <w:spacing w:after="0" w:line="240" w:lineRule="auto"/>
        <w:jc w:val="both"/>
        <w:rPr>
          <w:rFonts w:ascii="Times New Roman" w:eastAsia="Times New Roman" w:hAnsi="Times New Roman" w:cs="Times New Roman"/>
          <w:kern w:val="0"/>
          <w:sz w:val="28"/>
          <w:szCs w:val="28"/>
          <w:lang w:eastAsia="uk-UA"/>
        </w:rPr>
      </w:pPr>
      <w:r w:rsidRPr="00657F71">
        <w:rPr>
          <w:rFonts w:ascii="Times New Roman" w:eastAsia="Times New Roman" w:hAnsi="Times New Roman" w:cs="Times New Roman"/>
          <w:kern w:val="0"/>
          <w:sz w:val="28"/>
          <w:szCs w:val="28"/>
          <w:lang w:eastAsia="uk-UA"/>
        </w:rPr>
        <w:t>підвищення кваліфікації.</w:t>
      </w:r>
    </w:p>
    <w:p w:rsidR="00F86115" w:rsidRDefault="00F86115" w:rsidP="00F86115">
      <w:pPr>
        <w:shd w:val="clear" w:color="auto" w:fill="FFFFFF"/>
        <w:spacing w:after="0" w:line="240" w:lineRule="auto"/>
        <w:ind w:left="360"/>
        <w:jc w:val="both"/>
        <w:rPr>
          <w:rFonts w:ascii="Times New Roman" w:eastAsia="Times New Roman" w:hAnsi="Times New Roman" w:cs="Times New Roman"/>
          <w:kern w:val="0"/>
          <w:sz w:val="28"/>
          <w:szCs w:val="28"/>
          <w:lang w:eastAsia="uk-UA"/>
        </w:rPr>
      </w:pPr>
    </w:p>
    <w:p w:rsidR="00F86115" w:rsidRDefault="002A6A5A" w:rsidP="002A6A5A">
      <w:pPr>
        <w:keepNext/>
        <w:keepLines/>
        <w:spacing w:after="15" w:line="240" w:lineRule="auto"/>
        <w:ind w:left="718" w:hanging="10"/>
        <w:jc w:val="center"/>
        <w:outlineLvl w:val="1"/>
        <w:rPr>
          <w:rFonts w:ascii="Times New Roman" w:eastAsia="Times New Roman" w:hAnsi="Times New Roman" w:cs="Times New Roman"/>
          <w:b/>
          <w:color w:val="000000"/>
          <w:sz w:val="28"/>
          <w:lang w:eastAsia="uk-UA"/>
        </w:rPr>
      </w:pPr>
      <w:r>
        <w:rPr>
          <w:rFonts w:ascii="Times New Roman" w:eastAsia="Times New Roman" w:hAnsi="Times New Roman" w:cs="Times New Roman"/>
          <w:b/>
          <w:color w:val="000000"/>
          <w:sz w:val="28"/>
          <w:lang w:eastAsia="uk-UA"/>
        </w:rPr>
        <w:t>ІІ</w:t>
      </w:r>
      <w:r w:rsidR="00F86115" w:rsidRPr="00F86115">
        <w:rPr>
          <w:rFonts w:ascii="Times New Roman" w:eastAsia="Times New Roman" w:hAnsi="Times New Roman" w:cs="Times New Roman"/>
          <w:b/>
          <w:color w:val="000000"/>
          <w:sz w:val="28"/>
          <w:lang w:eastAsia="uk-UA"/>
        </w:rPr>
        <w:t xml:space="preserve"> Ц</w:t>
      </w:r>
      <w:r w:rsidR="00F86115">
        <w:rPr>
          <w:rFonts w:ascii="Times New Roman" w:eastAsia="Times New Roman" w:hAnsi="Times New Roman" w:cs="Times New Roman"/>
          <w:b/>
          <w:color w:val="000000"/>
          <w:sz w:val="28"/>
          <w:lang w:eastAsia="uk-UA"/>
        </w:rPr>
        <w:t>ілі та завдання академічної мобільності</w:t>
      </w:r>
    </w:p>
    <w:p w:rsidR="002A6A5A" w:rsidRPr="00F86115" w:rsidRDefault="002A6A5A" w:rsidP="002A6A5A">
      <w:pPr>
        <w:keepNext/>
        <w:keepLines/>
        <w:spacing w:after="15" w:line="240" w:lineRule="auto"/>
        <w:ind w:left="718" w:hanging="10"/>
        <w:jc w:val="center"/>
        <w:outlineLvl w:val="1"/>
        <w:rPr>
          <w:rFonts w:ascii="Times New Roman" w:eastAsia="Times New Roman" w:hAnsi="Times New Roman" w:cs="Times New Roman"/>
          <w:b/>
          <w:color w:val="000000"/>
          <w:sz w:val="28"/>
          <w:lang w:eastAsia="uk-UA"/>
        </w:rPr>
      </w:pPr>
    </w:p>
    <w:p w:rsidR="00F86115" w:rsidRPr="00F86115" w:rsidRDefault="00F86115" w:rsidP="002A6A5A">
      <w:pPr>
        <w:spacing w:after="0" w:line="240" w:lineRule="auto"/>
        <w:ind w:firstLine="709"/>
        <w:jc w:val="both"/>
        <w:rPr>
          <w:rFonts w:ascii="Times New Roman" w:eastAsia="Times New Roman" w:hAnsi="Times New Roman" w:cs="Times New Roman"/>
          <w:color w:val="000000"/>
          <w:sz w:val="28"/>
          <w:lang w:eastAsia="uk-UA"/>
        </w:rPr>
      </w:pPr>
      <w:r w:rsidRPr="00983E25">
        <w:rPr>
          <w:rFonts w:ascii="Times New Roman" w:eastAsia="Times New Roman" w:hAnsi="Times New Roman" w:cs="Times New Roman"/>
          <w:color w:val="000000"/>
          <w:sz w:val="28"/>
          <w:lang w:eastAsia="uk-UA"/>
        </w:rPr>
        <w:t>2.1</w:t>
      </w:r>
      <w:r w:rsidRPr="00F86115">
        <w:rPr>
          <w:rFonts w:ascii="Times New Roman" w:eastAsia="Times New Roman" w:hAnsi="Times New Roman" w:cs="Times New Roman"/>
          <w:color w:val="000000"/>
          <w:sz w:val="28"/>
          <w:lang w:eastAsia="uk-UA"/>
        </w:rPr>
        <w:t xml:space="preserve"> Основними цілями академічної мобільності учасників освітнього процесу Коледжу є: </w:t>
      </w:r>
    </w:p>
    <w:p w:rsidR="00F86115" w:rsidRPr="002E6DC5" w:rsidRDefault="00F86115" w:rsidP="002E6DC5">
      <w:pPr>
        <w:pStyle w:val="a3"/>
        <w:numPr>
          <w:ilvl w:val="0"/>
          <w:numId w:val="16"/>
        </w:numPr>
        <w:spacing w:after="0" w:line="240" w:lineRule="auto"/>
        <w:jc w:val="both"/>
        <w:rPr>
          <w:rFonts w:ascii="Times New Roman" w:eastAsia="Times New Roman" w:hAnsi="Times New Roman" w:cs="Times New Roman"/>
          <w:color w:val="000000"/>
          <w:sz w:val="28"/>
          <w:szCs w:val="28"/>
          <w:lang w:eastAsia="uk-UA"/>
        </w:rPr>
      </w:pPr>
      <w:r w:rsidRPr="002E6DC5">
        <w:rPr>
          <w:rFonts w:ascii="Times New Roman" w:eastAsia="Times New Roman" w:hAnsi="Times New Roman" w:cs="Times New Roman"/>
          <w:color w:val="000000"/>
          <w:sz w:val="28"/>
          <w:szCs w:val="28"/>
          <w:lang w:eastAsia="uk-UA"/>
        </w:rPr>
        <w:t xml:space="preserve">підвищення якості </w:t>
      </w:r>
      <w:r w:rsidR="002E6DC5" w:rsidRPr="002E6DC5">
        <w:rPr>
          <w:rFonts w:ascii="Times New Roman" w:eastAsia="Times New Roman" w:hAnsi="Times New Roman" w:cs="Times New Roman"/>
          <w:color w:val="000000"/>
          <w:sz w:val="28"/>
          <w:szCs w:val="28"/>
          <w:lang w:eastAsia="uk-UA"/>
        </w:rPr>
        <w:t xml:space="preserve">фахової </w:t>
      </w:r>
      <w:proofErr w:type="spellStart"/>
      <w:r w:rsidR="002E6DC5" w:rsidRPr="002E6DC5">
        <w:rPr>
          <w:rFonts w:ascii="Times New Roman" w:eastAsia="Times New Roman" w:hAnsi="Times New Roman" w:cs="Times New Roman"/>
          <w:color w:val="000000"/>
          <w:sz w:val="28"/>
          <w:szCs w:val="28"/>
          <w:lang w:eastAsia="uk-UA"/>
        </w:rPr>
        <w:t>передвищої</w:t>
      </w:r>
      <w:proofErr w:type="spellEnd"/>
      <w:r w:rsidRPr="002E6DC5">
        <w:rPr>
          <w:rFonts w:ascii="Times New Roman" w:eastAsia="Times New Roman" w:hAnsi="Times New Roman" w:cs="Times New Roman"/>
          <w:color w:val="000000"/>
          <w:sz w:val="28"/>
          <w:szCs w:val="28"/>
          <w:lang w:eastAsia="uk-UA"/>
        </w:rPr>
        <w:t xml:space="preserve"> освіти; </w:t>
      </w:r>
    </w:p>
    <w:p w:rsidR="002E6DC5" w:rsidRPr="002E6DC5" w:rsidRDefault="00F86115" w:rsidP="002E6DC5">
      <w:pPr>
        <w:pStyle w:val="a3"/>
        <w:numPr>
          <w:ilvl w:val="0"/>
          <w:numId w:val="16"/>
        </w:numPr>
        <w:spacing w:after="0" w:line="240" w:lineRule="auto"/>
        <w:jc w:val="both"/>
        <w:rPr>
          <w:rFonts w:ascii="Times New Roman" w:eastAsia="Times New Roman" w:hAnsi="Times New Roman" w:cs="Times New Roman"/>
          <w:color w:val="000000"/>
          <w:sz w:val="28"/>
          <w:szCs w:val="28"/>
          <w:lang w:eastAsia="uk-UA"/>
        </w:rPr>
      </w:pPr>
      <w:r w:rsidRPr="002E6DC5">
        <w:rPr>
          <w:rFonts w:ascii="Times New Roman" w:eastAsia="Times New Roman" w:hAnsi="Times New Roman" w:cs="Times New Roman"/>
          <w:color w:val="000000"/>
          <w:sz w:val="28"/>
          <w:szCs w:val="28"/>
          <w:lang w:eastAsia="uk-UA"/>
        </w:rPr>
        <w:t>підвищення конкурентоздатності випускників Коледжу на українському та міжнародному ринках освітніх послуг та праці;</w:t>
      </w:r>
    </w:p>
    <w:p w:rsidR="002E6DC5" w:rsidRPr="002E6DC5" w:rsidRDefault="002E6DC5" w:rsidP="002E6DC5">
      <w:pPr>
        <w:pStyle w:val="rvps2"/>
        <w:numPr>
          <w:ilvl w:val="0"/>
          <w:numId w:val="16"/>
        </w:numPr>
        <w:rPr>
          <w:rStyle w:val="spanrvts0"/>
          <w:sz w:val="28"/>
          <w:szCs w:val="28"/>
          <w:lang w:val="uk-UA"/>
        </w:rPr>
      </w:pPr>
      <w:r w:rsidRPr="002E6DC5">
        <w:rPr>
          <w:rStyle w:val="spanrvts0"/>
          <w:sz w:val="28"/>
          <w:szCs w:val="28"/>
          <w:lang w:val="uk-UA"/>
        </w:rPr>
        <w:t xml:space="preserve">інтеграція України в Європейський простір фахової </w:t>
      </w:r>
      <w:proofErr w:type="spellStart"/>
      <w:r w:rsidRPr="002E6DC5">
        <w:rPr>
          <w:rStyle w:val="spanrvts0"/>
          <w:sz w:val="28"/>
          <w:szCs w:val="28"/>
          <w:lang w:val="uk-UA"/>
        </w:rPr>
        <w:t>передвищої</w:t>
      </w:r>
      <w:proofErr w:type="spellEnd"/>
      <w:r w:rsidRPr="002E6DC5">
        <w:rPr>
          <w:rStyle w:val="spanrvts0"/>
          <w:sz w:val="28"/>
          <w:szCs w:val="28"/>
          <w:lang w:val="uk-UA"/>
        </w:rPr>
        <w:t xml:space="preserve"> та вищої освіти та Європейський дослідницький простір; </w:t>
      </w:r>
    </w:p>
    <w:p w:rsidR="002E6DC5" w:rsidRPr="002E6DC5" w:rsidRDefault="002E6DC5" w:rsidP="002E6DC5">
      <w:pPr>
        <w:pStyle w:val="rvps2"/>
        <w:numPr>
          <w:ilvl w:val="0"/>
          <w:numId w:val="16"/>
        </w:numPr>
        <w:rPr>
          <w:rStyle w:val="spanrvts0"/>
          <w:sz w:val="28"/>
          <w:szCs w:val="28"/>
          <w:lang w:val="uk-UA"/>
        </w:rPr>
      </w:pPr>
      <w:bookmarkStart w:id="10" w:name="n82"/>
      <w:bookmarkEnd w:id="10"/>
      <w:r w:rsidRPr="002E6DC5">
        <w:rPr>
          <w:rStyle w:val="spanrvts0"/>
          <w:sz w:val="28"/>
          <w:szCs w:val="28"/>
          <w:lang w:val="uk-UA"/>
        </w:rPr>
        <w:t xml:space="preserve">обмін передовими практиками та досвідом у сферах освіти і науки; </w:t>
      </w:r>
    </w:p>
    <w:p w:rsidR="002E6DC5" w:rsidRPr="002E6DC5" w:rsidRDefault="002E6DC5" w:rsidP="002E6DC5">
      <w:pPr>
        <w:pStyle w:val="rvps2"/>
        <w:numPr>
          <w:ilvl w:val="0"/>
          <w:numId w:val="16"/>
        </w:numPr>
        <w:rPr>
          <w:rStyle w:val="spanrvts0"/>
          <w:sz w:val="28"/>
          <w:szCs w:val="28"/>
          <w:lang w:val="uk-UA"/>
        </w:rPr>
      </w:pPr>
      <w:bookmarkStart w:id="11" w:name="n83"/>
      <w:bookmarkEnd w:id="11"/>
      <w:r w:rsidRPr="002E6DC5">
        <w:rPr>
          <w:rStyle w:val="spanrvts0"/>
          <w:sz w:val="28"/>
          <w:szCs w:val="28"/>
          <w:lang w:val="uk-UA"/>
        </w:rPr>
        <w:t>модернізація системи освіти;</w:t>
      </w:r>
    </w:p>
    <w:p w:rsidR="002E6DC5" w:rsidRPr="002E6DC5" w:rsidRDefault="002E6DC5" w:rsidP="002E6DC5">
      <w:pPr>
        <w:pStyle w:val="rvps2"/>
        <w:numPr>
          <w:ilvl w:val="0"/>
          <w:numId w:val="16"/>
        </w:numPr>
        <w:rPr>
          <w:rStyle w:val="spanrvts0"/>
          <w:sz w:val="28"/>
          <w:szCs w:val="28"/>
          <w:lang w:val="uk-UA"/>
        </w:rPr>
      </w:pPr>
      <w:bookmarkStart w:id="12" w:name="n84"/>
      <w:bookmarkEnd w:id="12"/>
      <w:proofErr w:type="spellStart"/>
      <w:r w:rsidRPr="002E6DC5">
        <w:rPr>
          <w:rStyle w:val="spanrvts0"/>
          <w:sz w:val="28"/>
          <w:szCs w:val="28"/>
          <w:lang w:val="uk-UA"/>
        </w:rPr>
        <w:t>цифро</w:t>
      </w:r>
      <w:r w:rsidR="002407F5">
        <w:rPr>
          <w:rStyle w:val="spanrvts0"/>
          <w:sz w:val="28"/>
          <w:szCs w:val="28"/>
          <w:lang w:val="uk-UA"/>
        </w:rPr>
        <w:t>в</w:t>
      </w:r>
      <w:r w:rsidRPr="002E6DC5">
        <w:rPr>
          <w:rStyle w:val="spanrvts0"/>
          <w:sz w:val="28"/>
          <w:szCs w:val="28"/>
          <w:lang w:val="uk-UA"/>
        </w:rPr>
        <w:t>ізація</w:t>
      </w:r>
      <w:proofErr w:type="spellEnd"/>
      <w:r w:rsidRPr="002E6DC5">
        <w:rPr>
          <w:rStyle w:val="spanrvts0"/>
          <w:sz w:val="28"/>
          <w:szCs w:val="28"/>
          <w:lang w:val="uk-UA"/>
        </w:rPr>
        <w:t xml:space="preserve"> навчання та управління;</w:t>
      </w:r>
    </w:p>
    <w:p w:rsidR="002E6DC5" w:rsidRPr="002E6DC5" w:rsidRDefault="002E6DC5" w:rsidP="002E6DC5">
      <w:pPr>
        <w:pStyle w:val="rvps2"/>
        <w:numPr>
          <w:ilvl w:val="0"/>
          <w:numId w:val="16"/>
        </w:numPr>
        <w:rPr>
          <w:rStyle w:val="spanrvts0"/>
          <w:sz w:val="28"/>
          <w:szCs w:val="28"/>
          <w:lang w:val="uk-UA"/>
        </w:rPr>
      </w:pPr>
      <w:bookmarkStart w:id="13" w:name="n85"/>
      <w:bookmarkStart w:id="14" w:name="n86"/>
      <w:bookmarkEnd w:id="13"/>
      <w:bookmarkEnd w:id="14"/>
      <w:r w:rsidRPr="002E6DC5">
        <w:rPr>
          <w:rStyle w:val="spanrvts0"/>
          <w:sz w:val="28"/>
          <w:szCs w:val="28"/>
          <w:lang w:val="uk-UA"/>
        </w:rPr>
        <w:t xml:space="preserve">підвищення конкурентоспроможності </w:t>
      </w:r>
      <w:proofErr w:type="spellStart"/>
      <w:r w:rsidRPr="002E6DC5">
        <w:rPr>
          <w:rStyle w:val="spanrvts0"/>
          <w:sz w:val="28"/>
          <w:szCs w:val="28"/>
          <w:lang w:val="uk-UA"/>
        </w:rPr>
        <w:t>освітньо-наукової</w:t>
      </w:r>
      <w:proofErr w:type="spellEnd"/>
      <w:r w:rsidRPr="002E6DC5">
        <w:rPr>
          <w:rStyle w:val="spanrvts0"/>
          <w:sz w:val="28"/>
          <w:szCs w:val="28"/>
          <w:lang w:val="uk-UA"/>
        </w:rPr>
        <w:t xml:space="preserve"> спільноти України;</w:t>
      </w:r>
    </w:p>
    <w:p w:rsidR="002E6DC5" w:rsidRPr="002E6DC5" w:rsidRDefault="002E6DC5" w:rsidP="002E6DC5">
      <w:pPr>
        <w:pStyle w:val="rvps2"/>
        <w:numPr>
          <w:ilvl w:val="0"/>
          <w:numId w:val="16"/>
        </w:numPr>
        <w:rPr>
          <w:rStyle w:val="spanrvts0"/>
          <w:sz w:val="28"/>
          <w:szCs w:val="28"/>
          <w:lang w:val="uk-UA"/>
        </w:rPr>
      </w:pPr>
      <w:bookmarkStart w:id="15" w:name="n87"/>
      <w:bookmarkEnd w:id="15"/>
      <w:r w:rsidRPr="002E6DC5">
        <w:rPr>
          <w:rStyle w:val="spanrvts0"/>
          <w:sz w:val="28"/>
          <w:szCs w:val="28"/>
          <w:lang w:val="uk-UA"/>
        </w:rPr>
        <w:t xml:space="preserve">розвиток професійних навичок та особистісних якостей учасників академічної мобільності; </w:t>
      </w:r>
    </w:p>
    <w:p w:rsidR="00F86115" w:rsidRPr="002E6DC5" w:rsidRDefault="00F86115" w:rsidP="002E6DC5">
      <w:pPr>
        <w:pStyle w:val="a3"/>
        <w:numPr>
          <w:ilvl w:val="0"/>
          <w:numId w:val="16"/>
        </w:numPr>
        <w:spacing w:after="0" w:line="240" w:lineRule="auto"/>
        <w:jc w:val="both"/>
        <w:rPr>
          <w:rFonts w:ascii="Times New Roman" w:eastAsia="Times New Roman" w:hAnsi="Times New Roman" w:cs="Times New Roman"/>
          <w:color w:val="000000"/>
          <w:sz w:val="28"/>
          <w:szCs w:val="28"/>
          <w:lang w:eastAsia="uk-UA"/>
        </w:rPr>
      </w:pPr>
      <w:bookmarkStart w:id="16" w:name="n88"/>
      <w:bookmarkEnd w:id="16"/>
      <w:r w:rsidRPr="002E6DC5">
        <w:rPr>
          <w:rFonts w:ascii="Times New Roman" w:eastAsia="Times New Roman" w:hAnsi="Times New Roman" w:cs="Times New Roman"/>
          <w:color w:val="000000"/>
          <w:sz w:val="28"/>
          <w:szCs w:val="28"/>
          <w:lang w:eastAsia="uk-UA"/>
        </w:rPr>
        <w:t xml:space="preserve">збагачення індивідуального досвіду учасників освітнього процесу щодо інших моделей створення та поширення знань; </w:t>
      </w:r>
    </w:p>
    <w:p w:rsidR="00F86115" w:rsidRPr="002E6DC5" w:rsidRDefault="00F86115" w:rsidP="002E6DC5">
      <w:pPr>
        <w:pStyle w:val="a3"/>
        <w:numPr>
          <w:ilvl w:val="0"/>
          <w:numId w:val="16"/>
        </w:numPr>
        <w:spacing w:after="0" w:line="240" w:lineRule="auto"/>
        <w:jc w:val="both"/>
        <w:rPr>
          <w:rFonts w:ascii="Times New Roman" w:eastAsia="Times New Roman" w:hAnsi="Times New Roman" w:cs="Times New Roman"/>
          <w:color w:val="000000"/>
          <w:sz w:val="28"/>
          <w:szCs w:val="28"/>
          <w:lang w:eastAsia="uk-UA"/>
        </w:rPr>
      </w:pPr>
      <w:r w:rsidRPr="002E6DC5">
        <w:rPr>
          <w:rFonts w:ascii="Times New Roman" w:eastAsia="Times New Roman" w:hAnsi="Times New Roman" w:cs="Times New Roman"/>
          <w:color w:val="000000"/>
          <w:sz w:val="28"/>
          <w:szCs w:val="28"/>
          <w:lang w:eastAsia="uk-UA"/>
        </w:rPr>
        <w:t xml:space="preserve">залучення світового інтелектуального потенціалу до </w:t>
      </w:r>
      <w:r w:rsidR="002407F5">
        <w:rPr>
          <w:rFonts w:ascii="Times New Roman" w:eastAsia="Times New Roman" w:hAnsi="Times New Roman" w:cs="Times New Roman"/>
          <w:color w:val="000000"/>
          <w:sz w:val="28"/>
          <w:szCs w:val="28"/>
          <w:lang w:eastAsia="uk-UA"/>
        </w:rPr>
        <w:t>українського</w:t>
      </w:r>
      <w:r w:rsidRPr="002E6DC5">
        <w:rPr>
          <w:rFonts w:ascii="Times New Roman" w:eastAsia="Times New Roman" w:hAnsi="Times New Roman" w:cs="Times New Roman"/>
          <w:color w:val="000000"/>
          <w:sz w:val="28"/>
          <w:szCs w:val="28"/>
          <w:lang w:eastAsia="uk-UA"/>
        </w:rPr>
        <w:t xml:space="preserve"> освітнього процесу на основі двосторонніх та багатосторонніх угод між </w:t>
      </w:r>
      <w:r w:rsidR="00AF64B1">
        <w:rPr>
          <w:rFonts w:ascii="Times New Roman" w:eastAsia="Times New Roman" w:hAnsi="Times New Roman" w:cs="Times New Roman"/>
          <w:color w:val="000000"/>
          <w:sz w:val="28"/>
          <w:szCs w:val="28"/>
          <w:lang w:eastAsia="uk-UA"/>
        </w:rPr>
        <w:t>освітніми</w:t>
      </w:r>
      <w:r w:rsidRPr="002E6DC5">
        <w:rPr>
          <w:rFonts w:ascii="Times New Roman" w:eastAsia="Times New Roman" w:hAnsi="Times New Roman" w:cs="Times New Roman"/>
          <w:color w:val="000000"/>
          <w:sz w:val="28"/>
          <w:szCs w:val="28"/>
          <w:lang w:eastAsia="uk-UA"/>
        </w:rPr>
        <w:t xml:space="preserve"> закладами-партнерами; </w:t>
      </w:r>
    </w:p>
    <w:p w:rsidR="00F86115" w:rsidRPr="002E6DC5" w:rsidRDefault="00F86115" w:rsidP="002E6DC5">
      <w:pPr>
        <w:pStyle w:val="a3"/>
        <w:numPr>
          <w:ilvl w:val="0"/>
          <w:numId w:val="16"/>
        </w:numPr>
        <w:spacing w:after="0" w:line="240" w:lineRule="auto"/>
        <w:jc w:val="both"/>
        <w:rPr>
          <w:rFonts w:ascii="Times New Roman" w:eastAsia="Times New Roman" w:hAnsi="Times New Roman" w:cs="Times New Roman"/>
          <w:color w:val="000000"/>
          <w:sz w:val="28"/>
          <w:szCs w:val="28"/>
          <w:lang w:eastAsia="uk-UA"/>
        </w:rPr>
      </w:pPr>
      <w:r w:rsidRPr="002E6DC5">
        <w:rPr>
          <w:rFonts w:ascii="Times New Roman" w:eastAsia="Times New Roman" w:hAnsi="Times New Roman" w:cs="Times New Roman"/>
          <w:color w:val="000000"/>
          <w:sz w:val="28"/>
          <w:szCs w:val="28"/>
          <w:lang w:eastAsia="uk-UA"/>
        </w:rPr>
        <w:t xml:space="preserve">встановлення внутрішніх та зовнішніх інтеграційних зв'язків; </w:t>
      </w:r>
    </w:p>
    <w:p w:rsidR="00F86115" w:rsidRPr="002E6DC5" w:rsidRDefault="00F86115" w:rsidP="002E6DC5">
      <w:pPr>
        <w:pStyle w:val="a3"/>
        <w:numPr>
          <w:ilvl w:val="0"/>
          <w:numId w:val="16"/>
        </w:numPr>
        <w:spacing w:after="0" w:line="240" w:lineRule="auto"/>
        <w:jc w:val="both"/>
        <w:rPr>
          <w:rFonts w:ascii="Times New Roman" w:eastAsia="Times New Roman" w:hAnsi="Times New Roman" w:cs="Times New Roman"/>
          <w:color w:val="000000"/>
          <w:sz w:val="28"/>
          <w:szCs w:val="28"/>
          <w:lang w:eastAsia="uk-UA"/>
        </w:rPr>
      </w:pPr>
      <w:r w:rsidRPr="002E6DC5">
        <w:rPr>
          <w:rFonts w:ascii="Times New Roman" w:eastAsia="Times New Roman" w:hAnsi="Times New Roman" w:cs="Times New Roman"/>
          <w:color w:val="000000"/>
          <w:sz w:val="28"/>
          <w:szCs w:val="28"/>
          <w:lang w:eastAsia="uk-UA"/>
        </w:rPr>
        <w:t xml:space="preserve">гармонізація освітніх стандартів фахових </w:t>
      </w:r>
      <w:r w:rsidR="00AF64B1">
        <w:rPr>
          <w:rFonts w:ascii="Times New Roman" w:eastAsia="Times New Roman" w:hAnsi="Times New Roman" w:cs="Times New Roman"/>
          <w:color w:val="000000"/>
          <w:sz w:val="28"/>
          <w:szCs w:val="28"/>
          <w:lang w:eastAsia="uk-UA"/>
        </w:rPr>
        <w:t>освітніх</w:t>
      </w:r>
      <w:r w:rsidRPr="002E6DC5">
        <w:rPr>
          <w:rFonts w:ascii="Times New Roman" w:eastAsia="Times New Roman" w:hAnsi="Times New Roman" w:cs="Times New Roman"/>
          <w:color w:val="000000"/>
          <w:sz w:val="28"/>
          <w:szCs w:val="28"/>
          <w:lang w:eastAsia="uk-UA"/>
        </w:rPr>
        <w:t xml:space="preserve"> закладів-партнерів. </w:t>
      </w:r>
    </w:p>
    <w:p w:rsidR="00F86115" w:rsidRPr="00F86115" w:rsidRDefault="00F86115" w:rsidP="002E6DC5">
      <w:pPr>
        <w:spacing w:after="0" w:line="240" w:lineRule="auto"/>
        <w:ind w:firstLine="708"/>
        <w:jc w:val="both"/>
        <w:rPr>
          <w:rFonts w:ascii="Times New Roman" w:eastAsia="Times New Roman" w:hAnsi="Times New Roman" w:cs="Times New Roman"/>
          <w:color w:val="000000"/>
          <w:sz w:val="28"/>
          <w:lang w:eastAsia="uk-UA"/>
        </w:rPr>
      </w:pPr>
      <w:r w:rsidRPr="00F4485F">
        <w:rPr>
          <w:rFonts w:ascii="Times New Roman" w:eastAsia="Times New Roman" w:hAnsi="Times New Roman" w:cs="Times New Roman"/>
          <w:bCs/>
          <w:color w:val="000000"/>
          <w:sz w:val="28"/>
          <w:lang w:eastAsia="uk-UA"/>
        </w:rPr>
        <w:t>2.2</w:t>
      </w:r>
      <w:r w:rsidRPr="00F86115">
        <w:rPr>
          <w:rFonts w:ascii="Times New Roman" w:eastAsia="Times New Roman" w:hAnsi="Times New Roman" w:cs="Times New Roman"/>
          <w:color w:val="000000"/>
          <w:sz w:val="28"/>
          <w:lang w:eastAsia="uk-UA"/>
        </w:rPr>
        <w:t xml:space="preserve"> Основними завданнями академічної мобільності учасників освітнього процесу Коледжу є: </w:t>
      </w:r>
    </w:p>
    <w:p w:rsidR="002E6DC5" w:rsidRDefault="00F86115" w:rsidP="002E6DC5">
      <w:pPr>
        <w:pStyle w:val="rvps2"/>
        <w:numPr>
          <w:ilvl w:val="0"/>
          <w:numId w:val="18"/>
        </w:numPr>
        <w:rPr>
          <w:rStyle w:val="spanrvts0"/>
          <w:lang w:val="uk-UA"/>
        </w:rPr>
      </w:pPr>
      <w:r w:rsidRPr="002E6DC5">
        <w:rPr>
          <w:color w:val="000000"/>
          <w:sz w:val="28"/>
          <w:lang w:val="uk-UA" w:eastAsia="uk-UA"/>
        </w:rPr>
        <w:t xml:space="preserve">підвищення рівня теоретичної та практичної підготовки, </w:t>
      </w:r>
      <w:r w:rsidR="002E6DC5" w:rsidRPr="002E6DC5">
        <w:rPr>
          <w:rStyle w:val="spanrvts0"/>
          <w:sz w:val="28"/>
          <w:szCs w:val="28"/>
          <w:lang w:val="uk-UA"/>
        </w:rPr>
        <w:t>професійної майстерності учасників академічної мобільності</w:t>
      </w:r>
      <w:r w:rsidR="002E6DC5" w:rsidRPr="002E6DC5">
        <w:rPr>
          <w:rStyle w:val="spanrvts0"/>
          <w:rFonts w:eastAsiaTheme="minorHAnsi"/>
          <w:sz w:val="28"/>
          <w:szCs w:val="28"/>
          <w:lang w:val="uk-UA"/>
        </w:rPr>
        <w:t>;</w:t>
      </w:r>
    </w:p>
    <w:p w:rsidR="002E6DC5" w:rsidRPr="002E6DC5" w:rsidRDefault="002E6DC5" w:rsidP="002E6DC5">
      <w:pPr>
        <w:pStyle w:val="rvps2"/>
        <w:numPr>
          <w:ilvl w:val="0"/>
          <w:numId w:val="18"/>
        </w:numPr>
        <w:rPr>
          <w:rStyle w:val="spanrvts0"/>
          <w:sz w:val="28"/>
          <w:szCs w:val="28"/>
          <w:lang w:val="uk-UA"/>
        </w:rPr>
      </w:pPr>
      <w:r w:rsidRPr="002E6DC5">
        <w:rPr>
          <w:rStyle w:val="spanrvts0"/>
          <w:sz w:val="28"/>
          <w:szCs w:val="28"/>
          <w:lang w:val="uk-UA"/>
        </w:rPr>
        <w:t xml:space="preserve">отримання міжнародного досвіду провадження викладацької, наукової, науково-технічної діяльності та доступу до європейської та світової дослідницької інфраструктури; </w:t>
      </w:r>
    </w:p>
    <w:p w:rsidR="00F86115" w:rsidRPr="002E6DC5" w:rsidRDefault="00F86115" w:rsidP="002E6DC5">
      <w:pPr>
        <w:pStyle w:val="a3"/>
        <w:numPr>
          <w:ilvl w:val="0"/>
          <w:numId w:val="18"/>
        </w:numPr>
        <w:spacing w:after="0" w:line="240" w:lineRule="auto"/>
        <w:jc w:val="both"/>
        <w:rPr>
          <w:rFonts w:ascii="Times New Roman" w:eastAsia="Times New Roman" w:hAnsi="Times New Roman" w:cs="Times New Roman"/>
          <w:color w:val="000000"/>
          <w:sz w:val="28"/>
          <w:lang w:eastAsia="uk-UA"/>
        </w:rPr>
      </w:pPr>
      <w:r w:rsidRPr="002E6DC5">
        <w:rPr>
          <w:rFonts w:ascii="Times New Roman" w:eastAsia="Times New Roman" w:hAnsi="Times New Roman" w:cs="Times New Roman"/>
          <w:color w:val="000000"/>
          <w:sz w:val="28"/>
          <w:lang w:eastAsia="uk-UA"/>
        </w:rPr>
        <w:t>можливість одночасного отримання учасником освітнього процесу двох документів про освіту</w:t>
      </w:r>
      <w:r w:rsidR="002E6DC5" w:rsidRPr="002E6DC5">
        <w:rPr>
          <w:rFonts w:ascii="Times New Roman" w:eastAsia="Times New Roman" w:hAnsi="Times New Roman" w:cs="Times New Roman"/>
          <w:color w:val="000000"/>
          <w:sz w:val="28"/>
          <w:lang w:eastAsia="uk-UA"/>
        </w:rPr>
        <w:t xml:space="preserve"> </w:t>
      </w:r>
      <w:r w:rsidRPr="002E6DC5">
        <w:rPr>
          <w:rFonts w:ascii="Times New Roman" w:eastAsia="Times New Roman" w:hAnsi="Times New Roman" w:cs="Times New Roman"/>
          <w:color w:val="000000"/>
          <w:sz w:val="28"/>
          <w:lang w:eastAsia="uk-UA"/>
        </w:rPr>
        <w:t xml:space="preserve">з додатками встановленого </w:t>
      </w:r>
      <w:r w:rsidR="002A6A5A">
        <w:rPr>
          <w:rFonts w:ascii="Times New Roman" w:eastAsia="Times New Roman" w:hAnsi="Times New Roman" w:cs="Times New Roman"/>
          <w:color w:val="000000"/>
          <w:sz w:val="28"/>
          <w:lang w:eastAsia="uk-UA"/>
        </w:rPr>
        <w:t>в</w:t>
      </w:r>
      <w:r w:rsidRPr="002E6DC5">
        <w:rPr>
          <w:rFonts w:ascii="Times New Roman" w:eastAsia="Times New Roman" w:hAnsi="Times New Roman" w:cs="Times New Roman"/>
          <w:color w:val="000000"/>
          <w:sz w:val="28"/>
          <w:lang w:eastAsia="uk-UA"/>
        </w:rPr>
        <w:t xml:space="preserve"> </w:t>
      </w:r>
      <w:r w:rsidR="00AF64B1">
        <w:rPr>
          <w:rFonts w:ascii="Times New Roman" w:eastAsia="Times New Roman" w:hAnsi="Times New Roman" w:cs="Times New Roman"/>
          <w:color w:val="000000"/>
          <w:sz w:val="28"/>
          <w:lang w:eastAsia="uk-UA"/>
        </w:rPr>
        <w:t>освітніх</w:t>
      </w:r>
      <w:r w:rsidRPr="002E6DC5">
        <w:rPr>
          <w:rFonts w:ascii="Times New Roman" w:eastAsia="Times New Roman" w:hAnsi="Times New Roman" w:cs="Times New Roman"/>
          <w:color w:val="000000"/>
          <w:sz w:val="28"/>
          <w:lang w:eastAsia="uk-UA"/>
        </w:rPr>
        <w:t xml:space="preserve"> закладах-партнерах зразка та інформацією про систему оцінювання в них навчальних здобутків студентів; </w:t>
      </w:r>
    </w:p>
    <w:p w:rsidR="00F86115" w:rsidRPr="002E6DC5" w:rsidRDefault="00F86115" w:rsidP="002E6DC5">
      <w:pPr>
        <w:pStyle w:val="a3"/>
        <w:numPr>
          <w:ilvl w:val="0"/>
          <w:numId w:val="18"/>
        </w:numPr>
        <w:spacing w:after="0" w:line="240" w:lineRule="auto"/>
        <w:jc w:val="both"/>
        <w:rPr>
          <w:rFonts w:ascii="Times New Roman" w:eastAsia="Times New Roman" w:hAnsi="Times New Roman" w:cs="Times New Roman"/>
          <w:color w:val="000000"/>
          <w:sz w:val="28"/>
          <w:lang w:eastAsia="uk-UA"/>
        </w:rPr>
      </w:pPr>
      <w:r w:rsidRPr="002E6DC5">
        <w:rPr>
          <w:rFonts w:ascii="Times New Roman" w:eastAsia="Times New Roman" w:hAnsi="Times New Roman" w:cs="Times New Roman"/>
          <w:color w:val="000000"/>
          <w:sz w:val="28"/>
          <w:lang w:eastAsia="uk-UA"/>
        </w:rPr>
        <w:t xml:space="preserve">підвищення рівня володіння іноземними мовами; </w:t>
      </w:r>
    </w:p>
    <w:p w:rsidR="00F86115" w:rsidRPr="002E6DC5" w:rsidRDefault="00F86115" w:rsidP="002E6DC5">
      <w:pPr>
        <w:pStyle w:val="a3"/>
        <w:numPr>
          <w:ilvl w:val="0"/>
          <w:numId w:val="18"/>
        </w:numPr>
        <w:spacing w:after="0" w:line="240" w:lineRule="auto"/>
        <w:jc w:val="both"/>
        <w:rPr>
          <w:rFonts w:ascii="Times New Roman" w:eastAsia="Times New Roman" w:hAnsi="Times New Roman" w:cs="Times New Roman"/>
          <w:color w:val="000000"/>
          <w:sz w:val="28"/>
          <w:lang w:eastAsia="uk-UA"/>
        </w:rPr>
      </w:pPr>
      <w:r w:rsidRPr="002E6DC5">
        <w:rPr>
          <w:rFonts w:ascii="Times New Roman" w:eastAsia="Times New Roman" w:hAnsi="Times New Roman" w:cs="Times New Roman"/>
          <w:color w:val="000000"/>
          <w:sz w:val="28"/>
          <w:lang w:eastAsia="uk-UA"/>
        </w:rPr>
        <w:t>посилення інтеграції освіти і науки, розвиток наукових досліджень,</w:t>
      </w:r>
      <w:r w:rsidR="002E6DC5" w:rsidRPr="002E6DC5">
        <w:rPr>
          <w:rFonts w:ascii="Times New Roman" w:eastAsia="Times New Roman" w:hAnsi="Times New Roman" w:cs="Times New Roman"/>
          <w:color w:val="000000"/>
          <w:sz w:val="28"/>
          <w:lang w:eastAsia="uk-UA"/>
        </w:rPr>
        <w:t xml:space="preserve"> </w:t>
      </w:r>
      <w:r w:rsidRPr="002E6DC5">
        <w:rPr>
          <w:rFonts w:ascii="Times New Roman" w:eastAsia="Times New Roman" w:hAnsi="Times New Roman" w:cs="Times New Roman"/>
          <w:color w:val="000000"/>
          <w:sz w:val="28"/>
          <w:lang w:eastAsia="uk-UA"/>
        </w:rPr>
        <w:t xml:space="preserve">поглиблення знань національних культур інших країн, а також поширення знань про мову, культуру, освіту і науку України; </w:t>
      </w:r>
    </w:p>
    <w:p w:rsidR="003B496D" w:rsidRDefault="00F86115" w:rsidP="002E6DC5">
      <w:pPr>
        <w:pStyle w:val="a3"/>
        <w:numPr>
          <w:ilvl w:val="0"/>
          <w:numId w:val="18"/>
        </w:numPr>
        <w:spacing w:after="0" w:line="240" w:lineRule="auto"/>
        <w:jc w:val="both"/>
        <w:rPr>
          <w:rFonts w:ascii="Times New Roman" w:eastAsia="Times New Roman" w:hAnsi="Times New Roman" w:cs="Times New Roman"/>
          <w:color w:val="000000"/>
          <w:sz w:val="28"/>
          <w:lang w:eastAsia="uk-UA"/>
        </w:rPr>
      </w:pPr>
      <w:r w:rsidRPr="002E6DC5">
        <w:rPr>
          <w:rFonts w:ascii="Times New Roman" w:eastAsia="Times New Roman" w:hAnsi="Times New Roman" w:cs="Times New Roman"/>
          <w:color w:val="000000"/>
          <w:sz w:val="28"/>
          <w:lang w:eastAsia="uk-UA"/>
        </w:rPr>
        <w:t>підтримка соціальних, економічних, культурних, наукових взаємовідносин та зв'язків з іншими країнами.</w:t>
      </w:r>
    </w:p>
    <w:p w:rsidR="00F52D7A" w:rsidRPr="002E6DC5" w:rsidRDefault="00F52D7A" w:rsidP="003B496D">
      <w:pPr>
        <w:pStyle w:val="a3"/>
        <w:spacing w:after="0" w:line="240" w:lineRule="auto"/>
        <w:jc w:val="both"/>
        <w:rPr>
          <w:rFonts w:ascii="Times New Roman" w:eastAsia="Times New Roman" w:hAnsi="Times New Roman" w:cs="Times New Roman"/>
          <w:color w:val="000000"/>
          <w:sz w:val="28"/>
          <w:lang w:eastAsia="uk-UA"/>
        </w:rPr>
      </w:pPr>
    </w:p>
    <w:p w:rsidR="00AF64B1" w:rsidRDefault="00AF64B1">
      <w:pPr>
        <w:rPr>
          <w:rFonts w:ascii="Times New Roman" w:eastAsia="Times New Roman" w:hAnsi="Times New Roman" w:cs="Times New Roman"/>
          <w:b/>
          <w:bCs/>
          <w:kern w:val="0"/>
          <w:sz w:val="28"/>
          <w:szCs w:val="28"/>
          <w:lang w:eastAsia="uk-UA"/>
        </w:rPr>
      </w:pPr>
    </w:p>
    <w:p w:rsidR="007143F8" w:rsidRDefault="00D57F33" w:rsidP="007143F8">
      <w:pPr>
        <w:shd w:val="clear" w:color="auto" w:fill="FFFFFF"/>
        <w:spacing w:after="0" w:line="240" w:lineRule="auto"/>
        <w:ind w:firstLine="709"/>
        <w:jc w:val="center"/>
        <w:rPr>
          <w:rFonts w:ascii="Times New Roman" w:eastAsia="Times New Roman" w:hAnsi="Times New Roman" w:cs="Times New Roman"/>
          <w:b/>
          <w:bCs/>
          <w:kern w:val="0"/>
          <w:sz w:val="28"/>
          <w:szCs w:val="28"/>
          <w:lang w:eastAsia="uk-UA"/>
        </w:rPr>
      </w:pPr>
      <w:r>
        <w:rPr>
          <w:rFonts w:ascii="Times New Roman" w:eastAsia="Times New Roman" w:hAnsi="Times New Roman" w:cs="Times New Roman"/>
          <w:b/>
          <w:bCs/>
          <w:kern w:val="0"/>
          <w:sz w:val="28"/>
          <w:szCs w:val="28"/>
          <w:lang w:eastAsia="uk-UA"/>
        </w:rPr>
        <w:t>ІІІ</w:t>
      </w:r>
      <w:r w:rsidR="00EB16FD">
        <w:rPr>
          <w:rFonts w:ascii="Times New Roman" w:eastAsia="Times New Roman" w:hAnsi="Times New Roman" w:cs="Times New Roman"/>
          <w:b/>
          <w:bCs/>
          <w:kern w:val="0"/>
          <w:sz w:val="28"/>
          <w:szCs w:val="28"/>
          <w:lang w:eastAsia="uk-UA"/>
        </w:rPr>
        <w:t xml:space="preserve"> Організаційне забезпечення реалізації права</w:t>
      </w:r>
    </w:p>
    <w:p w:rsidR="00F52D7A" w:rsidRDefault="00EB16FD" w:rsidP="007143F8">
      <w:pPr>
        <w:shd w:val="clear" w:color="auto" w:fill="FFFFFF"/>
        <w:spacing w:after="0" w:line="240" w:lineRule="auto"/>
        <w:ind w:firstLine="709"/>
        <w:jc w:val="center"/>
        <w:rPr>
          <w:rFonts w:ascii="Times New Roman" w:eastAsia="Times New Roman" w:hAnsi="Times New Roman" w:cs="Times New Roman"/>
          <w:b/>
          <w:bCs/>
          <w:kern w:val="0"/>
          <w:sz w:val="28"/>
          <w:szCs w:val="28"/>
          <w:lang w:eastAsia="uk-UA"/>
        </w:rPr>
      </w:pPr>
      <w:r>
        <w:rPr>
          <w:rFonts w:ascii="Times New Roman" w:eastAsia="Times New Roman" w:hAnsi="Times New Roman" w:cs="Times New Roman"/>
          <w:b/>
          <w:bCs/>
          <w:kern w:val="0"/>
          <w:sz w:val="28"/>
          <w:szCs w:val="28"/>
          <w:lang w:eastAsia="uk-UA"/>
        </w:rPr>
        <w:t>на академічну мобільність</w:t>
      </w:r>
    </w:p>
    <w:p w:rsidR="00983E25" w:rsidRPr="00AE38BA" w:rsidRDefault="00983E25" w:rsidP="007143F8">
      <w:pPr>
        <w:shd w:val="clear" w:color="auto" w:fill="FFFFFF"/>
        <w:spacing w:after="0" w:line="240" w:lineRule="auto"/>
        <w:ind w:firstLine="709"/>
        <w:jc w:val="center"/>
        <w:rPr>
          <w:rFonts w:ascii="Times New Roman" w:eastAsia="Times New Roman" w:hAnsi="Times New Roman" w:cs="Times New Roman"/>
          <w:kern w:val="0"/>
          <w:sz w:val="28"/>
          <w:szCs w:val="28"/>
          <w:lang w:eastAsia="uk-UA"/>
        </w:rPr>
      </w:pPr>
    </w:p>
    <w:p w:rsidR="003B496D" w:rsidRPr="003B496D" w:rsidRDefault="003B496D" w:rsidP="003B496D">
      <w:pPr>
        <w:spacing w:after="0" w:line="240" w:lineRule="auto"/>
        <w:ind w:firstLine="709"/>
        <w:jc w:val="both"/>
        <w:rPr>
          <w:rFonts w:ascii="Times New Roman" w:hAnsi="Times New Roman" w:cs="Times New Roman"/>
          <w:sz w:val="28"/>
          <w:szCs w:val="28"/>
        </w:rPr>
      </w:pPr>
      <w:r w:rsidRPr="00983E25">
        <w:rPr>
          <w:rFonts w:ascii="Times New Roman" w:hAnsi="Times New Roman" w:cs="Times New Roman"/>
          <w:sz w:val="28"/>
          <w:szCs w:val="28"/>
        </w:rPr>
        <w:t>3.1</w:t>
      </w:r>
      <w:r w:rsidRPr="003B496D">
        <w:rPr>
          <w:rFonts w:ascii="Times New Roman" w:hAnsi="Times New Roman" w:cs="Times New Roman"/>
          <w:sz w:val="28"/>
          <w:szCs w:val="28"/>
        </w:rPr>
        <w:t xml:space="preserve"> Загальне керівництво із забезпечення академічної мобільності здійснюється заступником директора з навчальної роботи через навчальну частину та відділення Коледжу. </w:t>
      </w:r>
    </w:p>
    <w:p w:rsidR="003B496D" w:rsidRPr="003B496D" w:rsidRDefault="003B496D" w:rsidP="003B496D">
      <w:pPr>
        <w:spacing w:after="0" w:line="240" w:lineRule="auto"/>
        <w:ind w:firstLine="709"/>
        <w:jc w:val="both"/>
        <w:rPr>
          <w:rFonts w:ascii="Times New Roman" w:hAnsi="Times New Roman" w:cs="Times New Roman"/>
          <w:sz w:val="28"/>
          <w:szCs w:val="28"/>
        </w:rPr>
      </w:pPr>
      <w:r w:rsidRPr="00983E25">
        <w:rPr>
          <w:rFonts w:ascii="Times New Roman" w:hAnsi="Times New Roman" w:cs="Times New Roman"/>
          <w:sz w:val="28"/>
          <w:szCs w:val="28"/>
        </w:rPr>
        <w:t>3.2</w:t>
      </w:r>
      <w:r w:rsidRPr="003B496D">
        <w:rPr>
          <w:rFonts w:ascii="Times New Roman" w:hAnsi="Times New Roman" w:cs="Times New Roman"/>
          <w:sz w:val="28"/>
          <w:szCs w:val="28"/>
        </w:rPr>
        <w:t xml:space="preserve"> До участі в програмах академічної мобільності допускаються студенти, починаючи з другого курсу, які здобувають</w:t>
      </w:r>
      <w:r>
        <w:rPr>
          <w:rFonts w:ascii="Times New Roman" w:hAnsi="Times New Roman" w:cs="Times New Roman"/>
          <w:sz w:val="28"/>
          <w:szCs w:val="28"/>
        </w:rPr>
        <w:t xml:space="preserve"> освітньо-професійний ступ</w:t>
      </w:r>
      <w:r w:rsidR="00D57F33">
        <w:rPr>
          <w:rFonts w:ascii="Times New Roman" w:hAnsi="Times New Roman" w:cs="Times New Roman"/>
          <w:sz w:val="28"/>
          <w:szCs w:val="28"/>
        </w:rPr>
        <w:t>і</w:t>
      </w:r>
      <w:r>
        <w:rPr>
          <w:rFonts w:ascii="Times New Roman" w:hAnsi="Times New Roman" w:cs="Times New Roman"/>
          <w:sz w:val="28"/>
          <w:szCs w:val="28"/>
        </w:rPr>
        <w:t>нь</w:t>
      </w:r>
      <w:r w:rsidRPr="003B496D">
        <w:rPr>
          <w:rFonts w:ascii="Times New Roman" w:hAnsi="Times New Roman" w:cs="Times New Roman"/>
          <w:sz w:val="28"/>
          <w:szCs w:val="28"/>
        </w:rPr>
        <w:t xml:space="preserve"> «фаховий молодший бакалавр», а також педагогічні працівники Коледжу. </w:t>
      </w:r>
    </w:p>
    <w:p w:rsidR="003B496D" w:rsidRPr="003B496D" w:rsidRDefault="003B496D" w:rsidP="003B496D">
      <w:pPr>
        <w:spacing w:after="0" w:line="240" w:lineRule="auto"/>
        <w:ind w:firstLine="709"/>
        <w:jc w:val="both"/>
        <w:rPr>
          <w:rFonts w:ascii="Times New Roman" w:hAnsi="Times New Roman" w:cs="Times New Roman"/>
          <w:sz w:val="28"/>
          <w:szCs w:val="28"/>
        </w:rPr>
      </w:pPr>
      <w:r w:rsidRPr="00983E25">
        <w:rPr>
          <w:rFonts w:ascii="Times New Roman" w:hAnsi="Times New Roman" w:cs="Times New Roman"/>
          <w:sz w:val="28"/>
          <w:szCs w:val="28"/>
        </w:rPr>
        <w:t>3.3</w:t>
      </w:r>
      <w:r w:rsidRPr="003B496D">
        <w:rPr>
          <w:rFonts w:ascii="Times New Roman" w:hAnsi="Times New Roman" w:cs="Times New Roman"/>
          <w:sz w:val="28"/>
          <w:szCs w:val="28"/>
        </w:rPr>
        <w:t xml:space="preserve"> Відбір учасників освітнього процесу для участі в програмах академічної мобільності, в яких бере участь Коледж, здійснюється Конкурсною комісією по відбору учасників освітнього процесу </w:t>
      </w:r>
      <w:r>
        <w:rPr>
          <w:rFonts w:ascii="Times New Roman" w:hAnsi="Times New Roman" w:cs="Times New Roman"/>
          <w:sz w:val="28"/>
          <w:szCs w:val="28"/>
        </w:rPr>
        <w:t xml:space="preserve">Харківського фахового коледжу транспортних технологій </w:t>
      </w:r>
      <w:r w:rsidRPr="003B496D">
        <w:rPr>
          <w:rFonts w:ascii="Times New Roman" w:hAnsi="Times New Roman" w:cs="Times New Roman"/>
          <w:sz w:val="28"/>
          <w:szCs w:val="28"/>
        </w:rPr>
        <w:t xml:space="preserve">для участі в програмах академічної мобільності. </w:t>
      </w:r>
    </w:p>
    <w:p w:rsidR="003B496D" w:rsidRPr="003B496D" w:rsidRDefault="003B496D" w:rsidP="003B496D">
      <w:pPr>
        <w:spacing w:after="0" w:line="240" w:lineRule="auto"/>
        <w:ind w:firstLine="709"/>
        <w:jc w:val="both"/>
        <w:rPr>
          <w:rFonts w:ascii="Times New Roman" w:hAnsi="Times New Roman" w:cs="Times New Roman"/>
          <w:sz w:val="28"/>
          <w:szCs w:val="28"/>
        </w:rPr>
      </w:pPr>
      <w:r w:rsidRPr="003B496D">
        <w:rPr>
          <w:rFonts w:ascii="Times New Roman" w:hAnsi="Times New Roman" w:cs="Times New Roman"/>
          <w:sz w:val="28"/>
          <w:szCs w:val="28"/>
        </w:rPr>
        <w:t xml:space="preserve">Перелік необхідних документів для участі в програмі академічної мобільності студентів закладів-партнерів та процедура їх подання регламентується угодами між </w:t>
      </w:r>
      <w:r>
        <w:rPr>
          <w:rFonts w:ascii="Times New Roman" w:hAnsi="Times New Roman" w:cs="Times New Roman"/>
          <w:sz w:val="28"/>
          <w:szCs w:val="28"/>
        </w:rPr>
        <w:t>освітніми</w:t>
      </w:r>
      <w:r w:rsidRPr="003B496D">
        <w:rPr>
          <w:rFonts w:ascii="Times New Roman" w:hAnsi="Times New Roman" w:cs="Times New Roman"/>
          <w:sz w:val="28"/>
          <w:szCs w:val="28"/>
        </w:rPr>
        <w:t xml:space="preserve"> закладами</w:t>
      </w:r>
      <w:r>
        <w:rPr>
          <w:rFonts w:ascii="Times New Roman" w:hAnsi="Times New Roman" w:cs="Times New Roman"/>
          <w:sz w:val="28"/>
          <w:szCs w:val="28"/>
        </w:rPr>
        <w:t>-</w:t>
      </w:r>
      <w:r w:rsidRPr="003B496D">
        <w:rPr>
          <w:rFonts w:ascii="Times New Roman" w:hAnsi="Times New Roman" w:cs="Times New Roman"/>
          <w:sz w:val="28"/>
          <w:szCs w:val="28"/>
        </w:rPr>
        <w:t xml:space="preserve">партнерами. </w:t>
      </w:r>
    </w:p>
    <w:p w:rsidR="003B496D" w:rsidRPr="003B496D" w:rsidRDefault="003B496D" w:rsidP="00AF64B1">
      <w:pPr>
        <w:spacing w:after="0" w:line="240" w:lineRule="auto"/>
        <w:ind w:firstLine="709"/>
        <w:jc w:val="both"/>
        <w:rPr>
          <w:rFonts w:ascii="Times New Roman" w:hAnsi="Times New Roman" w:cs="Times New Roman"/>
          <w:sz w:val="28"/>
          <w:szCs w:val="28"/>
        </w:rPr>
      </w:pPr>
      <w:r w:rsidRPr="00983E25">
        <w:rPr>
          <w:rFonts w:ascii="Times New Roman" w:hAnsi="Times New Roman" w:cs="Times New Roman"/>
          <w:sz w:val="28"/>
          <w:szCs w:val="28"/>
        </w:rPr>
        <w:t>3.4</w:t>
      </w:r>
      <w:r w:rsidRPr="003B496D">
        <w:rPr>
          <w:rFonts w:ascii="Times New Roman" w:hAnsi="Times New Roman" w:cs="Times New Roman"/>
          <w:sz w:val="28"/>
          <w:szCs w:val="28"/>
        </w:rPr>
        <w:t xml:space="preserve"> Етапи, тривалість та зміст навчання у закладах</w:t>
      </w:r>
      <w:r>
        <w:rPr>
          <w:rFonts w:ascii="Times New Roman" w:hAnsi="Times New Roman" w:cs="Times New Roman"/>
          <w:sz w:val="28"/>
          <w:szCs w:val="28"/>
        </w:rPr>
        <w:t>-</w:t>
      </w:r>
      <w:r w:rsidRPr="003B496D">
        <w:rPr>
          <w:rFonts w:ascii="Times New Roman" w:hAnsi="Times New Roman" w:cs="Times New Roman"/>
          <w:sz w:val="28"/>
          <w:szCs w:val="28"/>
        </w:rPr>
        <w:t xml:space="preserve">партнерах визначаються навчальними планами та графіками освітнього процесу, які затверджені </w:t>
      </w:r>
      <w:r w:rsidR="00D57F33">
        <w:rPr>
          <w:rFonts w:ascii="Times New Roman" w:hAnsi="Times New Roman" w:cs="Times New Roman"/>
          <w:sz w:val="28"/>
          <w:szCs w:val="28"/>
        </w:rPr>
        <w:t xml:space="preserve">в </w:t>
      </w:r>
      <w:r w:rsidRPr="003B496D">
        <w:rPr>
          <w:rFonts w:ascii="Times New Roman" w:hAnsi="Times New Roman" w:cs="Times New Roman"/>
          <w:sz w:val="28"/>
          <w:szCs w:val="28"/>
        </w:rPr>
        <w:t xml:space="preserve">закладах-партнерах. Узгоджені навчальні плани та графіки освітнього процесу затверджуються керівниками </w:t>
      </w:r>
      <w:r>
        <w:rPr>
          <w:rFonts w:ascii="Times New Roman" w:hAnsi="Times New Roman" w:cs="Times New Roman"/>
          <w:sz w:val="28"/>
          <w:szCs w:val="28"/>
        </w:rPr>
        <w:t xml:space="preserve">освітніх </w:t>
      </w:r>
      <w:r w:rsidRPr="003B496D">
        <w:rPr>
          <w:rFonts w:ascii="Times New Roman" w:hAnsi="Times New Roman" w:cs="Times New Roman"/>
          <w:sz w:val="28"/>
          <w:szCs w:val="28"/>
        </w:rPr>
        <w:t xml:space="preserve">закладів-партнерів. </w:t>
      </w:r>
    </w:p>
    <w:p w:rsidR="003B496D" w:rsidRPr="003B496D" w:rsidRDefault="003B496D" w:rsidP="003B496D">
      <w:pPr>
        <w:spacing w:after="0" w:line="240" w:lineRule="auto"/>
        <w:ind w:firstLine="709"/>
        <w:jc w:val="both"/>
        <w:rPr>
          <w:rFonts w:ascii="Times New Roman" w:hAnsi="Times New Roman" w:cs="Times New Roman"/>
          <w:sz w:val="28"/>
          <w:szCs w:val="28"/>
        </w:rPr>
      </w:pPr>
      <w:r w:rsidRPr="00983E25">
        <w:rPr>
          <w:rFonts w:ascii="Times New Roman" w:hAnsi="Times New Roman" w:cs="Times New Roman"/>
          <w:sz w:val="28"/>
          <w:szCs w:val="28"/>
        </w:rPr>
        <w:t>3.5</w:t>
      </w:r>
      <w:r w:rsidRPr="003B496D">
        <w:rPr>
          <w:rFonts w:ascii="Times New Roman" w:hAnsi="Times New Roman" w:cs="Times New Roman"/>
          <w:sz w:val="28"/>
          <w:szCs w:val="28"/>
        </w:rPr>
        <w:t xml:space="preserve"> При формуванні індивідуального навчального плану здобувача фахової </w:t>
      </w:r>
      <w:proofErr w:type="spellStart"/>
      <w:r w:rsidRPr="003B496D">
        <w:rPr>
          <w:rFonts w:ascii="Times New Roman" w:hAnsi="Times New Roman" w:cs="Times New Roman"/>
          <w:sz w:val="28"/>
          <w:szCs w:val="28"/>
        </w:rPr>
        <w:t>передвищої</w:t>
      </w:r>
      <w:proofErr w:type="spellEnd"/>
      <w:r w:rsidRPr="003B496D">
        <w:rPr>
          <w:rFonts w:ascii="Times New Roman" w:hAnsi="Times New Roman" w:cs="Times New Roman"/>
          <w:sz w:val="28"/>
          <w:szCs w:val="28"/>
        </w:rPr>
        <w:t xml:space="preserve"> освіти враховується фактичне виконання ним індивідуальних навчальних планів поточного та попередніх навчальних років. Навчання за індивідуальним навчальним планом може здійснюватися із застосуванням технологій дистанційного навчання. </w:t>
      </w:r>
    </w:p>
    <w:p w:rsidR="003B496D" w:rsidRPr="003B496D" w:rsidRDefault="003B496D" w:rsidP="003B496D">
      <w:pPr>
        <w:spacing w:after="0" w:line="240" w:lineRule="auto"/>
        <w:ind w:firstLine="709"/>
        <w:jc w:val="both"/>
        <w:rPr>
          <w:rFonts w:ascii="Times New Roman" w:hAnsi="Times New Roman" w:cs="Times New Roman"/>
          <w:sz w:val="28"/>
          <w:szCs w:val="28"/>
        </w:rPr>
      </w:pPr>
      <w:r w:rsidRPr="00983E25">
        <w:rPr>
          <w:rFonts w:ascii="Times New Roman" w:hAnsi="Times New Roman" w:cs="Times New Roman"/>
          <w:sz w:val="28"/>
          <w:szCs w:val="28"/>
        </w:rPr>
        <w:t>3.6</w:t>
      </w:r>
      <w:r w:rsidRPr="003B496D">
        <w:rPr>
          <w:rFonts w:ascii="Times New Roman" w:hAnsi="Times New Roman" w:cs="Times New Roman"/>
          <w:sz w:val="28"/>
          <w:szCs w:val="28"/>
        </w:rPr>
        <w:t xml:space="preserve"> Учасники освітнього процесу Коледжу, які є здобувачами фахової </w:t>
      </w:r>
      <w:proofErr w:type="spellStart"/>
      <w:r w:rsidRPr="003B496D">
        <w:rPr>
          <w:rFonts w:ascii="Times New Roman" w:hAnsi="Times New Roman" w:cs="Times New Roman"/>
          <w:sz w:val="28"/>
          <w:szCs w:val="28"/>
        </w:rPr>
        <w:t>передвищої</w:t>
      </w:r>
      <w:proofErr w:type="spellEnd"/>
      <w:r w:rsidRPr="003B496D">
        <w:rPr>
          <w:rFonts w:ascii="Times New Roman" w:hAnsi="Times New Roman" w:cs="Times New Roman"/>
          <w:sz w:val="28"/>
          <w:szCs w:val="28"/>
        </w:rPr>
        <w:t xml:space="preserve"> освіти в межах програм внутрішньої мобільності, зараховуються до вищих, фахових </w:t>
      </w:r>
      <w:proofErr w:type="spellStart"/>
      <w:r w:rsidRPr="003B496D">
        <w:rPr>
          <w:rFonts w:ascii="Times New Roman" w:hAnsi="Times New Roman" w:cs="Times New Roman"/>
          <w:sz w:val="28"/>
          <w:szCs w:val="28"/>
        </w:rPr>
        <w:t>передвищих</w:t>
      </w:r>
      <w:proofErr w:type="spellEnd"/>
      <w:r w:rsidRPr="003B496D">
        <w:rPr>
          <w:rFonts w:ascii="Times New Roman" w:hAnsi="Times New Roman" w:cs="Times New Roman"/>
          <w:sz w:val="28"/>
          <w:szCs w:val="28"/>
        </w:rPr>
        <w:t xml:space="preserve"> </w:t>
      </w:r>
      <w:r w:rsidR="00E54C18">
        <w:rPr>
          <w:rFonts w:ascii="Times New Roman" w:hAnsi="Times New Roman" w:cs="Times New Roman"/>
          <w:sz w:val="28"/>
          <w:szCs w:val="28"/>
        </w:rPr>
        <w:t xml:space="preserve">освітніх </w:t>
      </w:r>
      <w:r w:rsidRPr="003B496D">
        <w:rPr>
          <w:rFonts w:ascii="Times New Roman" w:hAnsi="Times New Roman" w:cs="Times New Roman"/>
          <w:sz w:val="28"/>
          <w:szCs w:val="28"/>
        </w:rPr>
        <w:t xml:space="preserve">закладів-партнерів в Україні як такі, що тимчасово допущені до освітнього процесу і мають права та обов’язки здобувачів вищої, фахової </w:t>
      </w:r>
      <w:proofErr w:type="spellStart"/>
      <w:r w:rsidRPr="003B496D">
        <w:rPr>
          <w:rFonts w:ascii="Times New Roman" w:hAnsi="Times New Roman" w:cs="Times New Roman"/>
          <w:sz w:val="28"/>
          <w:szCs w:val="28"/>
        </w:rPr>
        <w:t>передвищої</w:t>
      </w:r>
      <w:proofErr w:type="spellEnd"/>
      <w:r w:rsidRPr="003B496D">
        <w:rPr>
          <w:rFonts w:ascii="Times New Roman" w:hAnsi="Times New Roman" w:cs="Times New Roman"/>
          <w:sz w:val="28"/>
          <w:szCs w:val="28"/>
        </w:rPr>
        <w:t xml:space="preserve"> освіти </w:t>
      </w:r>
      <w:r w:rsidR="00E54C18">
        <w:rPr>
          <w:rFonts w:ascii="Times New Roman" w:hAnsi="Times New Roman" w:cs="Times New Roman"/>
          <w:sz w:val="28"/>
          <w:szCs w:val="28"/>
        </w:rPr>
        <w:t>українського</w:t>
      </w:r>
      <w:r w:rsidRPr="003B496D">
        <w:rPr>
          <w:rFonts w:ascii="Times New Roman" w:hAnsi="Times New Roman" w:cs="Times New Roman"/>
          <w:sz w:val="28"/>
          <w:szCs w:val="28"/>
        </w:rPr>
        <w:t xml:space="preserve"> закладу вищої, фахової </w:t>
      </w:r>
      <w:proofErr w:type="spellStart"/>
      <w:r w:rsidRPr="003B496D">
        <w:rPr>
          <w:rFonts w:ascii="Times New Roman" w:hAnsi="Times New Roman" w:cs="Times New Roman"/>
          <w:sz w:val="28"/>
          <w:szCs w:val="28"/>
        </w:rPr>
        <w:t>передвищої</w:t>
      </w:r>
      <w:proofErr w:type="spellEnd"/>
      <w:r w:rsidRPr="003B496D">
        <w:rPr>
          <w:rFonts w:ascii="Times New Roman" w:hAnsi="Times New Roman" w:cs="Times New Roman"/>
          <w:sz w:val="28"/>
          <w:szCs w:val="28"/>
        </w:rPr>
        <w:t xml:space="preserve"> освіт</w:t>
      </w:r>
      <w:r w:rsidR="00E54C18">
        <w:rPr>
          <w:rFonts w:ascii="Times New Roman" w:hAnsi="Times New Roman" w:cs="Times New Roman"/>
          <w:sz w:val="28"/>
          <w:szCs w:val="28"/>
        </w:rPr>
        <w:t>и</w:t>
      </w:r>
      <w:r w:rsidRPr="003B496D">
        <w:rPr>
          <w:rFonts w:ascii="Times New Roman" w:hAnsi="Times New Roman" w:cs="Times New Roman"/>
          <w:sz w:val="28"/>
          <w:szCs w:val="28"/>
        </w:rPr>
        <w:t xml:space="preserve">. </w:t>
      </w:r>
    </w:p>
    <w:p w:rsidR="003B496D" w:rsidRPr="003B496D" w:rsidRDefault="003B496D" w:rsidP="003B496D">
      <w:pPr>
        <w:spacing w:after="0" w:line="240" w:lineRule="auto"/>
        <w:ind w:firstLine="709"/>
        <w:jc w:val="both"/>
        <w:rPr>
          <w:rFonts w:ascii="Times New Roman" w:hAnsi="Times New Roman" w:cs="Times New Roman"/>
          <w:sz w:val="28"/>
          <w:szCs w:val="28"/>
        </w:rPr>
      </w:pPr>
      <w:r w:rsidRPr="00983E25">
        <w:rPr>
          <w:rFonts w:ascii="Times New Roman" w:hAnsi="Times New Roman" w:cs="Times New Roman"/>
          <w:sz w:val="28"/>
          <w:szCs w:val="28"/>
        </w:rPr>
        <w:t>3.</w:t>
      </w:r>
      <w:r w:rsidR="00D57F33">
        <w:rPr>
          <w:rFonts w:ascii="Times New Roman" w:hAnsi="Times New Roman" w:cs="Times New Roman"/>
          <w:sz w:val="28"/>
          <w:szCs w:val="28"/>
        </w:rPr>
        <w:t>7</w:t>
      </w:r>
      <w:r w:rsidRPr="003B496D">
        <w:rPr>
          <w:rFonts w:ascii="Times New Roman" w:hAnsi="Times New Roman" w:cs="Times New Roman"/>
          <w:sz w:val="28"/>
          <w:szCs w:val="28"/>
        </w:rPr>
        <w:t xml:space="preserve"> Особи, що уклали договори про навчання за програмою академічної мобільності, не відраховуються із складу здобувачів фахової </w:t>
      </w:r>
      <w:proofErr w:type="spellStart"/>
      <w:r w:rsidRPr="003B496D">
        <w:rPr>
          <w:rFonts w:ascii="Times New Roman" w:hAnsi="Times New Roman" w:cs="Times New Roman"/>
          <w:sz w:val="28"/>
          <w:szCs w:val="28"/>
        </w:rPr>
        <w:t>передвищої</w:t>
      </w:r>
      <w:proofErr w:type="spellEnd"/>
      <w:r w:rsidRPr="003B496D">
        <w:rPr>
          <w:rFonts w:ascii="Times New Roman" w:hAnsi="Times New Roman" w:cs="Times New Roman"/>
          <w:sz w:val="28"/>
          <w:szCs w:val="28"/>
        </w:rPr>
        <w:t xml:space="preserve"> освіти </w:t>
      </w:r>
      <w:r w:rsidR="00E54C18">
        <w:rPr>
          <w:rFonts w:ascii="Times New Roman" w:hAnsi="Times New Roman" w:cs="Times New Roman"/>
          <w:sz w:val="28"/>
          <w:szCs w:val="28"/>
        </w:rPr>
        <w:t xml:space="preserve">Коледжу </w:t>
      </w:r>
      <w:r w:rsidRPr="003B496D">
        <w:rPr>
          <w:rFonts w:ascii="Times New Roman" w:hAnsi="Times New Roman" w:cs="Times New Roman"/>
          <w:sz w:val="28"/>
          <w:szCs w:val="28"/>
        </w:rPr>
        <w:t xml:space="preserve">на період реалізації права на академічну мобільність та обліковуються в Єдиній державній електронній базі з питань освіти. </w:t>
      </w:r>
    </w:p>
    <w:p w:rsidR="003B496D" w:rsidRPr="003B496D" w:rsidRDefault="003B496D" w:rsidP="003B496D">
      <w:pPr>
        <w:spacing w:after="0" w:line="240" w:lineRule="auto"/>
        <w:ind w:firstLine="709"/>
        <w:jc w:val="both"/>
        <w:rPr>
          <w:rFonts w:ascii="Times New Roman" w:hAnsi="Times New Roman" w:cs="Times New Roman"/>
          <w:sz w:val="28"/>
          <w:szCs w:val="28"/>
        </w:rPr>
      </w:pPr>
      <w:r w:rsidRPr="00983E25">
        <w:rPr>
          <w:rFonts w:ascii="Times New Roman" w:hAnsi="Times New Roman" w:cs="Times New Roman"/>
          <w:sz w:val="28"/>
          <w:szCs w:val="28"/>
        </w:rPr>
        <w:t>3.</w:t>
      </w:r>
      <w:r w:rsidR="00D57F33">
        <w:rPr>
          <w:rFonts w:ascii="Times New Roman" w:hAnsi="Times New Roman" w:cs="Times New Roman"/>
          <w:sz w:val="28"/>
          <w:szCs w:val="28"/>
        </w:rPr>
        <w:t>8</w:t>
      </w:r>
      <w:r w:rsidRPr="00983E25">
        <w:rPr>
          <w:rFonts w:ascii="Times New Roman" w:hAnsi="Times New Roman" w:cs="Times New Roman"/>
          <w:sz w:val="28"/>
          <w:szCs w:val="28"/>
        </w:rPr>
        <w:t xml:space="preserve"> Здобувач</w:t>
      </w:r>
      <w:r w:rsidRPr="003B496D">
        <w:rPr>
          <w:rFonts w:ascii="Times New Roman" w:hAnsi="Times New Roman" w:cs="Times New Roman"/>
          <w:sz w:val="28"/>
          <w:szCs w:val="28"/>
        </w:rPr>
        <w:t xml:space="preserve"> вищої, фахової </w:t>
      </w:r>
      <w:proofErr w:type="spellStart"/>
      <w:r w:rsidRPr="003B496D">
        <w:rPr>
          <w:rFonts w:ascii="Times New Roman" w:hAnsi="Times New Roman" w:cs="Times New Roman"/>
          <w:sz w:val="28"/>
          <w:szCs w:val="28"/>
        </w:rPr>
        <w:t>передвищої</w:t>
      </w:r>
      <w:proofErr w:type="spellEnd"/>
      <w:r w:rsidRPr="003B496D">
        <w:rPr>
          <w:rFonts w:ascii="Times New Roman" w:hAnsi="Times New Roman" w:cs="Times New Roman"/>
          <w:sz w:val="28"/>
          <w:szCs w:val="28"/>
        </w:rPr>
        <w:t xml:space="preserve"> освіти, крім вивчення у закладі вищої, фахової </w:t>
      </w:r>
      <w:proofErr w:type="spellStart"/>
      <w:r w:rsidRPr="003B496D">
        <w:rPr>
          <w:rFonts w:ascii="Times New Roman" w:hAnsi="Times New Roman" w:cs="Times New Roman"/>
          <w:sz w:val="28"/>
          <w:szCs w:val="28"/>
        </w:rPr>
        <w:t>передвищої</w:t>
      </w:r>
      <w:proofErr w:type="spellEnd"/>
      <w:r w:rsidRPr="003B496D">
        <w:rPr>
          <w:rFonts w:ascii="Times New Roman" w:hAnsi="Times New Roman" w:cs="Times New Roman"/>
          <w:sz w:val="28"/>
          <w:szCs w:val="28"/>
        </w:rPr>
        <w:t xml:space="preserve"> освіти закладі-партнері обов’язкових навчальних дисциплін, має право самостійного вибору додаткових навчальних дисциплін за погодженням Коледжу. </w:t>
      </w:r>
    </w:p>
    <w:p w:rsidR="00F52D7A" w:rsidRPr="00AE38BA" w:rsidRDefault="004B3A6D"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3</w:t>
      </w:r>
      <w:r w:rsidR="00F52D7A" w:rsidRPr="00983E25">
        <w:rPr>
          <w:rFonts w:ascii="Times New Roman" w:eastAsia="Times New Roman" w:hAnsi="Times New Roman" w:cs="Times New Roman"/>
          <w:kern w:val="0"/>
          <w:sz w:val="28"/>
          <w:szCs w:val="28"/>
          <w:lang w:eastAsia="uk-UA"/>
        </w:rPr>
        <w:t>.</w:t>
      </w:r>
      <w:r w:rsidR="00D57F33">
        <w:rPr>
          <w:rFonts w:ascii="Times New Roman" w:eastAsia="Times New Roman" w:hAnsi="Times New Roman" w:cs="Times New Roman"/>
          <w:kern w:val="0"/>
          <w:sz w:val="28"/>
          <w:szCs w:val="28"/>
          <w:lang w:eastAsia="uk-UA"/>
        </w:rPr>
        <w:t>9</w:t>
      </w:r>
      <w:r w:rsidRPr="00983E25">
        <w:rPr>
          <w:rFonts w:ascii="Times New Roman" w:eastAsia="Times New Roman" w:hAnsi="Times New Roman" w:cs="Times New Roman"/>
          <w:kern w:val="0"/>
          <w:sz w:val="28"/>
          <w:szCs w:val="28"/>
          <w:lang w:eastAsia="uk-UA"/>
        </w:rPr>
        <w:t xml:space="preserve"> </w:t>
      </w:r>
      <w:r w:rsidR="00F52D7A" w:rsidRPr="00983E25">
        <w:rPr>
          <w:rFonts w:ascii="Times New Roman" w:eastAsia="Times New Roman" w:hAnsi="Times New Roman" w:cs="Times New Roman"/>
          <w:kern w:val="0"/>
          <w:sz w:val="28"/>
          <w:szCs w:val="28"/>
          <w:lang w:eastAsia="uk-UA"/>
        </w:rPr>
        <w:t>Для</w:t>
      </w:r>
      <w:r w:rsidR="00F52D7A" w:rsidRPr="00AE38BA">
        <w:rPr>
          <w:rFonts w:ascii="Times New Roman" w:eastAsia="Times New Roman" w:hAnsi="Times New Roman" w:cs="Times New Roman"/>
          <w:kern w:val="0"/>
          <w:sz w:val="28"/>
          <w:szCs w:val="28"/>
          <w:lang w:eastAsia="uk-UA"/>
        </w:rPr>
        <w:t xml:space="preserve"> учасників академічної мобільності, які здобувають освітн</w:t>
      </w:r>
      <w:r w:rsidR="007143F8">
        <w:rPr>
          <w:rFonts w:ascii="Times New Roman" w:eastAsia="Times New Roman" w:hAnsi="Times New Roman" w:cs="Times New Roman"/>
          <w:kern w:val="0"/>
          <w:sz w:val="28"/>
          <w:szCs w:val="28"/>
          <w:lang w:eastAsia="uk-UA"/>
        </w:rPr>
        <w:t>ьо-професійний</w:t>
      </w:r>
      <w:r w:rsidR="00F52D7A" w:rsidRPr="00AE38BA">
        <w:rPr>
          <w:rFonts w:ascii="Times New Roman" w:eastAsia="Times New Roman" w:hAnsi="Times New Roman" w:cs="Times New Roman"/>
          <w:kern w:val="0"/>
          <w:sz w:val="28"/>
          <w:szCs w:val="28"/>
          <w:lang w:eastAsia="uk-UA"/>
        </w:rPr>
        <w:t xml:space="preserve"> ступінь фахового молодшого бакалавра, тривалість участі у програмі (програмах) академічної мобільності не може перевищувати 50 </w:t>
      </w:r>
      <w:r w:rsidR="00F52D7A" w:rsidRPr="00AE38BA">
        <w:rPr>
          <w:rFonts w:ascii="Times New Roman" w:eastAsia="Times New Roman" w:hAnsi="Times New Roman" w:cs="Times New Roman"/>
          <w:kern w:val="0"/>
          <w:sz w:val="28"/>
          <w:szCs w:val="28"/>
          <w:lang w:eastAsia="uk-UA"/>
        </w:rPr>
        <w:lastRenderedPageBreak/>
        <w:t>відсотків тривалості нормативного строку навчання за відповідною освітньо-професійною програмою.</w:t>
      </w:r>
    </w:p>
    <w:p w:rsidR="00F52D7A" w:rsidRPr="00AE38BA" w:rsidRDefault="004B3A6D"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3</w:t>
      </w:r>
      <w:r w:rsidR="00F52D7A" w:rsidRPr="00983E25">
        <w:rPr>
          <w:rFonts w:ascii="Times New Roman" w:eastAsia="Times New Roman" w:hAnsi="Times New Roman" w:cs="Times New Roman"/>
          <w:kern w:val="0"/>
          <w:sz w:val="28"/>
          <w:szCs w:val="28"/>
          <w:lang w:eastAsia="uk-UA"/>
        </w:rPr>
        <w:t>.</w:t>
      </w:r>
      <w:r w:rsidR="00E54C18" w:rsidRPr="00983E25">
        <w:rPr>
          <w:rFonts w:ascii="Times New Roman" w:eastAsia="Times New Roman" w:hAnsi="Times New Roman" w:cs="Times New Roman"/>
          <w:kern w:val="0"/>
          <w:sz w:val="28"/>
          <w:szCs w:val="28"/>
          <w:lang w:eastAsia="uk-UA"/>
        </w:rPr>
        <w:t>1</w:t>
      </w:r>
      <w:r w:rsidR="00D57F33">
        <w:rPr>
          <w:rFonts w:ascii="Times New Roman" w:eastAsia="Times New Roman" w:hAnsi="Times New Roman" w:cs="Times New Roman"/>
          <w:kern w:val="0"/>
          <w:sz w:val="28"/>
          <w:szCs w:val="28"/>
          <w:lang w:eastAsia="uk-UA"/>
        </w:rPr>
        <w:t>0</w:t>
      </w:r>
      <w:r w:rsidRPr="00983E25">
        <w:rPr>
          <w:rFonts w:ascii="Times New Roman" w:eastAsia="Times New Roman" w:hAnsi="Times New Roman" w:cs="Times New Roman"/>
          <w:kern w:val="0"/>
          <w:sz w:val="28"/>
          <w:szCs w:val="28"/>
          <w:lang w:eastAsia="uk-UA"/>
        </w:rPr>
        <w:t xml:space="preserve"> </w:t>
      </w:r>
      <w:r w:rsidR="00F52D7A" w:rsidRPr="00983E25">
        <w:rPr>
          <w:rFonts w:ascii="Times New Roman" w:eastAsia="Times New Roman" w:hAnsi="Times New Roman" w:cs="Times New Roman"/>
          <w:kern w:val="0"/>
          <w:sz w:val="28"/>
          <w:szCs w:val="28"/>
          <w:lang w:eastAsia="uk-UA"/>
        </w:rPr>
        <w:t>Під</w:t>
      </w:r>
      <w:r w:rsidR="00F52D7A" w:rsidRPr="00AE38BA">
        <w:rPr>
          <w:rFonts w:ascii="Times New Roman" w:eastAsia="Times New Roman" w:hAnsi="Times New Roman" w:cs="Times New Roman"/>
          <w:kern w:val="0"/>
          <w:sz w:val="28"/>
          <w:szCs w:val="28"/>
          <w:lang w:eastAsia="uk-UA"/>
        </w:rPr>
        <w:t xml:space="preserve"> час реалізації здобувачем освіти права на академічну мобільність будь-якого виду та форми, повинні виконуватися такі умови:</w:t>
      </w:r>
    </w:p>
    <w:p w:rsidR="00F52D7A" w:rsidRPr="00E54C18" w:rsidRDefault="00F52D7A" w:rsidP="00E54C18">
      <w:pPr>
        <w:pStyle w:val="a3"/>
        <w:numPr>
          <w:ilvl w:val="0"/>
          <w:numId w:val="21"/>
        </w:numPr>
        <w:shd w:val="clear" w:color="auto" w:fill="FFFFFF"/>
        <w:spacing w:after="0" w:line="240" w:lineRule="auto"/>
        <w:jc w:val="both"/>
        <w:rPr>
          <w:rFonts w:ascii="Times New Roman" w:eastAsia="Times New Roman" w:hAnsi="Times New Roman" w:cs="Times New Roman"/>
          <w:kern w:val="0"/>
          <w:sz w:val="28"/>
          <w:szCs w:val="28"/>
          <w:lang w:eastAsia="uk-UA"/>
        </w:rPr>
      </w:pPr>
      <w:r w:rsidRPr="00E54C18">
        <w:rPr>
          <w:rFonts w:ascii="Times New Roman" w:eastAsia="Times New Roman" w:hAnsi="Times New Roman" w:cs="Times New Roman"/>
          <w:b/>
          <w:bCs/>
          <w:i/>
          <w:iCs/>
          <w:kern w:val="0"/>
          <w:sz w:val="28"/>
          <w:szCs w:val="28"/>
          <w:lang w:eastAsia="uk-UA"/>
        </w:rPr>
        <w:t>мета та завдання</w:t>
      </w:r>
      <w:r w:rsidR="004B3A6D" w:rsidRPr="00E54C18">
        <w:rPr>
          <w:rFonts w:ascii="Times New Roman" w:eastAsia="Times New Roman" w:hAnsi="Times New Roman" w:cs="Times New Roman"/>
          <w:kern w:val="0"/>
          <w:sz w:val="28"/>
          <w:szCs w:val="28"/>
          <w:lang w:eastAsia="uk-UA"/>
        </w:rPr>
        <w:t xml:space="preserve"> </w:t>
      </w:r>
      <w:r w:rsidRPr="00E54C18">
        <w:rPr>
          <w:rFonts w:ascii="Times New Roman" w:eastAsia="Times New Roman" w:hAnsi="Times New Roman" w:cs="Times New Roman"/>
          <w:kern w:val="0"/>
          <w:sz w:val="28"/>
          <w:szCs w:val="28"/>
          <w:lang w:eastAsia="uk-UA"/>
        </w:rPr>
        <w:t xml:space="preserve">академічної мобільності відповідають навчальним цілям, орієнтованим на отримання таким здобувачем освіти професійного досвіду в галузі майбутньої, суміжної спеціальності, професійних </w:t>
      </w:r>
      <w:proofErr w:type="spellStart"/>
      <w:r w:rsidRPr="00E54C18">
        <w:rPr>
          <w:rFonts w:ascii="Times New Roman" w:eastAsia="Times New Roman" w:hAnsi="Times New Roman" w:cs="Times New Roman"/>
          <w:kern w:val="0"/>
          <w:sz w:val="28"/>
          <w:szCs w:val="28"/>
          <w:lang w:eastAsia="uk-UA"/>
        </w:rPr>
        <w:t>компетентностей</w:t>
      </w:r>
      <w:proofErr w:type="spellEnd"/>
      <w:r w:rsidRPr="00E54C18">
        <w:rPr>
          <w:rFonts w:ascii="Times New Roman" w:eastAsia="Times New Roman" w:hAnsi="Times New Roman" w:cs="Times New Roman"/>
          <w:kern w:val="0"/>
          <w:sz w:val="28"/>
          <w:szCs w:val="28"/>
          <w:lang w:eastAsia="uk-UA"/>
        </w:rPr>
        <w:t xml:space="preserve"> та </w:t>
      </w:r>
      <w:r w:rsidR="007143F8" w:rsidRPr="00E54C18">
        <w:rPr>
          <w:rFonts w:ascii="Times New Roman" w:eastAsia="Times New Roman" w:hAnsi="Times New Roman" w:cs="Times New Roman"/>
          <w:kern w:val="0"/>
          <w:sz w:val="28"/>
          <w:szCs w:val="28"/>
          <w:lang w:eastAsia="uk-UA"/>
        </w:rPr>
        <w:t>результатів навчання</w:t>
      </w:r>
      <w:r w:rsidRPr="00E54C18">
        <w:rPr>
          <w:rFonts w:ascii="Times New Roman" w:eastAsia="Times New Roman" w:hAnsi="Times New Roman" w:cs="Times New Roman"/>
          <w:kern w:val="0"/>
          <w:sz w:val="28"/>
          <w:szCs w:val="28"/>
          <w:lang w:eastAsia="uk-UA"/>
        </w:rPr>
        <w:t>;</w:t>
      </w:r>
    </w:p>
    <w:p w:rsidR="00F52D7A" w:rsidRPr="00E54C18" w:rsidRDefault="00F52D7A" w:rsidP="00E54C18">
      <w:pPr>
        <w:pStyle w:val="a3"/>
        <w:numPr>
          <w:ilvl w:val="0"/>
          <w:numId w:val="21"/>
        </w:numPr>
        <w:shd w:val="clear" w:color="auto" w:fill="FFFFFF"/>
        <w:spacing w:after="0" w:line="240" w:lineRule="auto"/>
        <w:jc w:val="both"/>
        <w:rPr>
          <w:rFonts w:ascii="Times New Roman" w:eastAsia="Times New Roman" w:hAnsi="Times New Roman" w:cs="Times New Roman"/>
          <w:kern w:val="0"/>
          <w:sz w:val="28"/>
          <w:szCs w:val="28"/>
          <w:lang w:eastAsia="uk-UA"/>
        </w:rPr>
      </w:pPr>
      <w:r w:rsidRPr="00E54C18">
        <w:rPr>
          <w:rFonts w:ascii="Times New Roman" w:eastAsia="Times New Roman" w:hAnsi="Times New Roman" w:cs="Times New Roman"/>
          <w:b/>
          <w:bCs/>
          <w:i/>
          <w:iCs/>
          <w:kern w:val="0"/>
          <w:sz w:val="28"/>
          <w:szCs w:val="28"/>
          <w:lang w:eastAsia="uk-UA"/>
        </w:rPr>
        <w:t>навчання</w:t>
      </w:r>
      <w:r w:rsidR="004B3A6D" w:rsidRPr="00E54C18">
        <w:rPr>
          <w:rFonts w:ascii="Times New Roman" w:eastAsia="Times New Roman" w:hAnsi="Times New Roman" w:cs="Times New Roman"/>
          <w:kern w:val="0"/>
          <w:sz w:val="28"/>
          <w:szCs w:val="28"/>
          <w:lang w:eastAsia="uk-UA"/>
        </w:rPr>
        <w:t xml:space="preserve"> </w:t>
      </w:r>
      <w:r w:rsidRPr="00E54C18">
        <w:rPr>
          <w:rFonts w:ascii="Times New Roman" w:eastAsia="Times New Roman" w:hAnsi="Times New Roman" w:cs="Times New Roman"/>
          <w:kern w:val="0"/>
          <w:sz w:val="28"/>
          <w:szCs w:val="28"/>
          <w:lang w:eastAsia="uk-UA"/>
        </w:rPr>
        <w:t xml:space="preserve">за програмою академічної мобільності здійснюється під керівництвом визначеного </w:t>
      </w:r>
      <w:r w:rsidR="007143F8" w:rsidRPr="00E54C18">
        <w:rPr>
          <w:rFonts w:ascii="Times New Roman" w:eastAsia="Times New Roman" w:hAnsi="Times New Roman" w:cs="Times New Roman"/>
          <w:kern w:val="0"/>
          <w:sz w:val="28"/>
          <w:szCs w:val="28"/>
          <w:lang w:eastAsia="uk-UA"/>
        </w:rPr>
        <w:t xml:space="preserve">педагогічного </w:t>
      </w:r>
      <w:r w:rsidRPr="00E54C18">
        <w:rPr>
          <w:rFonts w:ascii="Times New Roman" w:eastAsia="Times New Roman" w:hAnsi="Times New Roman" w:cs="Times New Roman"/>
          <w:kern w:val="0"/>
          <w:sz w:val="28"/>
          <w:szCs w:val="28"/>
          <w:lang w:eastAsia="uk-UA"/>
        </w:rPr>
        <w:t xml:space="preserve">працівника </w:t>
      </w:r>
      <w:r w:rsidR="007143F8" w:rsidRPr="00E54C18">
        <w:rPr>
          <w:rFonts w:ascii="Times New Roman" w:eastAsia="Times New Roman" w:hAnsi="Times New Roman" w:cs="Times New Roman"/>
          <w:kern w:val="0"/>
          <w:sz w:val="28"/>
          <w:szCs w:val="28"/>
          <w:lang w:eastAsia="uk-UA"/>
        </w:rPr>
        <w:t>Коледжу</w:t>
      </w:r>
      <w:r w:rsidRPr="00E54C18">
        <w:rPr>
          <w:rFonts w:ascii="Times New Roman" w:eastAsia="Times New Roman" w:hAnsi="Times New Roman" w:cs="Times New Roman"/>
          <w:kern w:val="0"/>
          <w:sz w:val="28"/>
          <w:szCs w:val="28"/>
          <w:lang w:eastAsia="uk-UA"/>
        </w:rPr>
        <w:t xml:space="preserve"> за узгодженими освітньо-професійними програмами закладів-партнерів;</w:t>
      </w:r>
    </w:p>
    <w:p w:rsidR="00F52D7A" w:rsidRPr="00E54C18" w:rsidRDefault="00F52D7A" w:rsidP="00E54C18">
      <w:pPr>
        <w:pStyle w:val="a3"/>
        <w:numPr>
          <w:ilvl w:val="0"/>
          <w:numId w:val="21"/>
        </w:numPr>
        <w:shd w:val="clear" w:color="auto" w:fill="FFFFFF"/>
        <w:spacing w:after="0" w:line="240" w:lineRule="auto"/>
        <w:jc w:val="both"/>
        <w:rPr>
          <w:rFonts w:ascii="Times New Roman" w:eastAsia="Times New Roman" w:hAnsi="Times New Roman" w:cs="Times New Roman"/>
          <w:kern w:val="0"/>
          <w:sz w:val="28"/>
          <w:szCs w:val="28"/>
          <w:lang w:eastAsia="uk-UA"/>
        </w:rPr>
      </w:pPr>
      <w:r w:rsidRPr="00E54C18">
        <w:rPr>
          <w:rFonts w:ascii="Times New Roman" w:eastAsia="Times New Roman" w:hAnsi="Times New Roman" w:cs="Times New Roman"/>
          <w:b/>
          <w:bCs/>
          <w:i/>
          <w:iCs/>
          <w:kern w:val="0"/>
          <w:sz w:val="28"/>
          <w:szCs w:val="28"/>
          <w:lang w:eastAsia="uk-UA"/>
        </w:rPr>
        <w:t>результати</w:t>
      </w:r>
      <w:r w:rsidR="004B3A6D" w:rsidRPr="00E54C18">
        <w:rPr>
          <w:rFonts w:ascii="Times New Roman" w:eastAsia="Times New Roman" w:hAnsi="Times New Roman" w:cs="Times New Roman"/>
          <w:kern w:val="0"/>
          <w:sz w:val="28"/>
          <w:szCs w:val="28"/>
          <w:lang w:eastAsia="uk-UA"/>
        </w:rPr>
        <w:t xml:space="preserve"> </w:t>
      </w:r>
      <w:r w:rsidRPr="00E54C18">
        <w:rPr>
          <w:rFonts w:ascii="Times New Roman" w:eastAsia="Times New Roman" w:hAnsi="Times New Roman" w:cs="Times New Roman"/>
          <w:kern w:val="0"/>
          <w:sz w:val="28"/>
          <w:szCs w:val="28"/>
          <w:lang w:eastAsia="uk-UA"/>
        </w:rPr>
        <w:t xml:space="preserve">академічної мобільності визначаються у кредитах ЄКТС та відповідних </w:t>
      </w:r>
      <w:proofErr w:type="spellStart"/>
      <w:r w:rsidRPr="00E54C18">
        <w:rPr>
          <w:rFonts w:ascii="Times New Roman" w:eastAsia="Times New Roman" w:hAnsi="Times New Roman" w:cs="Times New Roman"/>
          <w:kern w:val="0"/>
          <w:sz w:val="28"/>
          <w:szCs w:val="28"/>
          <w:lang w:eastAsia="uk-UA"/>
        </w:rPr>
        <w:t>компетентностях</w:t>
      </w:r>
      <w:proofErr w:type="spellEnd"/>
      <w:r w:rsidRPr="00E54C18">
        <w:rPr>
          <w:rFonts w:ascii="Times New Roman" w:eastAsia="Times New Roman" w:hAnsi="Times New Roman" w:cs="Times New Roman"/>
          <w:kern w:val="0"/>
          <w:sz w:val="28"/>
          <w:szCs w:val="28"/>
          <w:lang w:eastAsia="uk-UA"/>
        </w:rPr>
        <w:t>, результата</w:t>
      </w:r>
      <w:r w:rsidR="007143F8" w:rsidRPr="00E54C18">
        <w:rPr>
          <w:rFonts w:ascii="Times New Roman" w:eastAsia="Times New Roman" w:hAnsi="Times New Roman" w:cs="Times New Roman"/>
          <w:kern w:val="0"/>
          <w:sz w:val="28"/>
          <w:szCs w:val="28"/>
          <w:lang w:eastAsia="uk-UA"/>
        </w:rPr>
        <w:t>х</w:t>
      </w:r>
      <w:r w:rsidRPr="00E54C18">
        <w:rPr>
          <w:rFonts w:ascii="Times New Roman" w:eastAsia="Times New Roman" w:hAnsi="Times New Roman" w:cs="Times New Roman"/>
          <w:kern w:val="0"/>
          <w:sz w:val="28"/>
          <w:szCs w:val="28"/>
          <w:lang w:eastAsia="uk-UA"/>
        </w:rPr>
        <w:t xml:space="preserve"> навчання (без здобуття кредитів ЄКТС), що будуть визнані </w:t>
      </w:r>
      <w:r w:rsidR="007143F8" w:rsidRPr="00E54C18">
        <w:rPr>
          <w:rFonts w:ascii="Times New Roman" w:eastAsia="Times New Roman" w:hAnsi="Times New Roman" w:cs="Times New Roman"/>
          <w:kern w:val="0"/>
          <w:sz w:val="28"/>
          <w:szCs w:val="28"/>
          <w:lang w:eastAsia="uk-UA"/>
        </w:rPr>
        <w:t>Коледжем</w:t>
      </w:r>
      <w:r w:rsidRPr="00E54C18">
        <w:rPr>
          <w:rFonts w:ascii="Times New Roman" w:eastAsia="Times New Roman" w:hAnsi="Times New Roman" w:cs="Times New Roman"/>
          <w:kern w:val="0"/>
          <w:sz w:val="28"/>
          <w:szCs w:val="28"/>
          <w:lang w:eastAsia="uk-UA"/>
        </w:rPr>
        <w:t xml:space="preserve"> (для українського учасника) або іноземним закладом постійного місця навчання (для іноземного учасника)</w:t>
      </w:r>
      <w:r w:rsidR="00E54C18">
        <w:rPr>
          <w:rFonts w:ascii="Times New Roman" w:eastAsia="Times New Roman" w:hAnsi="Times New Roman" w:cs="Times New Roman"/>
          <w:kern w:val="0"/>
          <w:sz w:val="28"/>
          <w:szCs w:val="28"/>
          <w:lang w:eastAsia="uk-UA"/>
        </w:rPr>
        <w:t>.</w:t>
      </w:r>
    </w:p>
    <w:p w:rsidR="004F3686" w:rsidRPr="00AE38BA" w:rsidRDefault="004F3686" w:rsidP="004F3686">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3.1</w:t>
      </w:r>
      <w:r w:rsidR="00D57F33">
        <w:rPr>
          <w:rFonts w:ascii="Times New Roman" w:eastAsia="Times New Roman" w:hAnsi="Times New Roman" w:cs="Times New Roman"/>
          <w:kern w:val="0"/>
          <w:sz w:val="28"/>
          <w:szCs w:val="28"/>
          <w:lang w:eastAsia="uk-UA"/>
        </w:rPr>
        <w:t>1</w:t>
      </w:r>
      <w:r w:rsidRPr="00983E25">
        <w:rPr>
          <w:rFonts w:ascii="Times New Roman" w:eastAsia="Times New Roman" w:hAnsi="Times New Roman" w:cs="Times New Roman"/>
          <w:kern w:val="0"/>
          <w:sz w:val="28"/>
          <w:szCs w:val="28"/>
          <w:lang w:eastAsia="uk-UA"/>
        </w:rPr>
        <w:t xml:space="preserve"> У</w:t>
      </w:r>
      <w:r w:rsidRPr="00AE38BA">
        <w:rPr>
          <w:rFonts w:ascii="Times New Roman" w:eastAsia="Times New Roman" w:hAnsi="Times New Roman" w:cs="Times New Roman"/>
          <w:kern w:val="0"/>
          <w:sz w:val="28"/>
          <w:szCs w:val="28"/>
          <w:lang w:eastAsia="uk-UA"/>
        </w:rPr>
        <w:t xml:space="preserve"> договорі академічної мобільності, що укладається між особою, яку відібрано відповідно вимог цього Порядку для участі у програмі академічної мобільності та </w:t>
      </w:r>
      <w:r>
        <w:rPr>
          <w:rFonts w:ascii="Times New Roman" w:eastAsia="Times New Roman" w:hAnsi="Times New Roman" w:cs="Times New Roman"/>
          <w:kern w:val="0"/>
          <w:sz w:val="28"/>
          <w:szCs w:val="28"/>
          <w:lang w:eastAsia="uk-UA"/>
        </w:rPr>
        <w:t>Коледжем</w:t>
      </w:r>
      <w:r w:rsidRPr="00AE38BA">
        <w:rPr>
          <w:rFonts w:ascii="Times New Roman" w:eastAsia="Times New Roman" w:hAnsi="Times New Roman" w:cs="Times New Roman"/>
          <w:kern w:val="0"/>
          <w:sz w:val="28"/>
          <w:szCs w:val="28"/>
          <w:lang w:eastAsia="uk-UA"/>
        </w:rPr>
        <w:t>, зазначаються:</w:t>
      </w:r>
    </w:p>
    <w:p w:rsidR="004F3686" w:rsidRPr="004F3686" w:rsidRDefault="004F3686" w:rsidP="004F3686">
      <w:pPr>
        <w:pStyle w:val="a3"/>
        <w:numPr>
          <w:ilvl w:val="0"/>
          <w:numId w:val="23"/>
        </w:numPr>
        <w:shd w:val="clear" w:color="auto" w:fill="FFFFFF"/>
        <w:spacing w:after="0" w:line="240" w:lineRule="auto"/>
        <w:jc w:val="both"/>
        <w:rPr>
          <w:rFonts w:ascii="Times New Roman" w:eastAsia="Times New Roman" w:hAnsi="Times New Roman" w:cs="Times New Roman"/>
          <w:kern w:val="0"/>
          <w:sz w:val="28"/>
          <w:szCs w:val="28"/>
          <w:lang w:eastAsia="uk-UA"/>
        </w:rPr>
      </w:pPr>
      <w:r w:rsidRPr="004F3686">
        <w:rPr>
          <w:rFonts w:ascii="Times New Roman" w:eastAsia="Times New Roman" w:hAnsi="Times New Roman" w:cs="Times New Roman"/>
          <w:kern w:val="0"/>
          <w:sz w:val="28"/>
          <w:szCs w:val="28"/>
          <w:lang w:eastAsia="uk-UA"/>
        </w:rPr>
        <w:t>реквізити паспорта громадянина України, документа, що посвідчує особу іноземця або особу без громадянства, та довідки про присвоєння йому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карти платника податків та офіційно повідомили про це відповідному контролюючому органу і мають відмітку в паспорті);</w:t>
      </w:r>
    </w:p>
    <w:p w:rsidR="004F3686" w:rsidRPr="004F3686" w:rsidRDefault="004F3686" w:rsidP="004F3686">
      <w:pPr>
        <w:pStyle w:val="a3"/>
        <w:numPr>
          <w:ilvl w:val="0"/>
          <w:numId w:val="23"/>
        </w:numPr>
        <w:shd w:val="clear" w:color="auto" w:fill="FFFFFF"/>
        <w:spacing w:after="0" w:line="240" w:lineRule="auto"/>
        <w:jc w:val="both"/>
        <w:rPr>
          <w:rFonts w:ascii="Times New Roman" w:eastAsia="Times New Roman" w:hAnsi="Times New Roman" w:cs="Times New Roman"/>
          <w:kern w:val="0"/>
          <w:sz w:val="28"/>
          <w:szCs w:val="28"/>
          <w:lang w:eastAsia="uk-UA"/>
        </w:rPr>
      </w:pPr>
      <w:r w:rsidRPr="004F3686">
        <w:rPr>
          <w:rFonts w:ascii="Times New Roman" w:eastAsia="Times New Roman" w:hAnsi="Times New Roman" w:cs="Times New Roman"/>
          <w:kern w:val="0"/>
          <w:sz w:val="28"/>
          <w:szCs w:val="28"/>
          <w:lang w:eastAsia="uk-UA"/>
        </w:rPr>
        <w:t>мета, завдання, вид та форма, тривалість, строк (у разі потреби етапи); результати, яких очікується досягти; документ, що отримує учасник після завершення участі у програмі академічної мобільності; перелік та зміст освітніх компонентів, обсяг навчального навантаження, детальний опис оцінювання результатів та їх відображення в додатку до диплома (для освітньої академічної мобільності);</w:t>
      </w:r>
    </w:p>
    <w:p w:rsidR="004F3686" w:rsidRPr="004F3686" w:rsidRDefault="004F3686" w:rsidP="004F3686">
      <w:pPr>
        <w:pStyle w:val="a3"/>
        <w:numPr>
          <w:ilvl w:val="0"/>
          <w:numId w:val="23"/>
        </w:numPr>
        <w:shd w:val="clear" w:color="auto" w:fill="FFFFFF"/>
        <w:spacing w:after="0" w:line="240" w:lineRule="auto"/>
        <w:jc w:val="both"/>
        <w:rPr>
          <w:rFonts w:ascii="Times New Roman" w:eastAsia="Times New Roman" w:hAnsi="Times New Roman" w:cs="Times New Roman"/>
          <w:kern w:val="0"/>
          <w:sz w:val="28"/>
          <w:szCs w:val="28"/>
          <w:lang w:eastAsia="uk-UA"/>
        </w:rPr>
      </w:pPr>
      <w:r w:rsidRPr="004F3686">
        <w:rPr>
          <w:rFonts w:ascii="Times New Roman" w:eastAsia="Times New Roman" w:hAnsi="Times New Roman" w:cs="Times New Roman"/>
          <w:kern w:val="0"/>
          <w:sz w:val="28"/>
          <w:szCs w:val="28"/>
          <w:lang w:eastAsia="uk-UA"/>
        </w:rPr>
        <w:t>права та обов’язки сторін;</w:t>
      </w:r>
    </w:p>
    <w:p w:rsidR="004F3686" w:rsidRPr="004F3686" w:rsidRDefault="004F3686" w:rsidP="004F3686">
      <w:pPr>
        <w:pStyle w:val="a3"/>
        <w:numPr>
          <w:ilvl w:val="0"/>
          <w:numId w:val="23"/>
        </w:numPr>
        <w:shd w:val="clear" w:color="auto" w:fill="FFFFFF"/>
        <w:spacing w:after="0" w:line="240" w:lineRule="auto"/>
        <w:jc w:val="both"/>
        <w:rPr>
          <w:rFonts w:ascii="Times New Roman" w:eastAsia="Times New Roman" w:hAnsi="Times New Roman" w:cs="Times New Roman"/>
          <w:kern w:val="0"/>
          <w:sz w:val="28"/>
          <w:szCs w:val="28"/>
          <w:lang w:eastAsia="uk-UA"/>
        </w:rPr>
      </w:pPr>
      <w:r w:rsidRPr="004F3686">
        <w:rPr>
          <w:rFonts w:ascii="Times New Roman" w:eastAsia="Times New Roman" w:hAnsi="Times New Roman" w:cs="Times New Roman"/>
          <w:kern w:val="0"/>
          <w:sz w:val="28"/>
          <w:szCs w:val="28"/>
          <w:lang w:eastAsia="uk-UA"/>
        </w:rPr>
        <w:t>фінансові умови програми академічної мобільності, умови медичного забезпечення або медичного страхування;</w:t>
      </w:r>
    </w:p>
    <w:p w:rsidR="004F3686" w:rsidRPr="004F3686" w:rsidRDefault="00F4485F" w:rsidP="004F3686">
      <w:pPr>
        <w:pStyle w:val="a3"/>
        <w:numPr>
          <w:ilvl w:val="0"/>
          <w:numId w:val="23"/>
        </w:numPr>
        <w:shd w:val="clear" w:color="auto" w:fill="FFFFFF"/>
        <w:spacing w:after="0" w:line="240" w:lineRule="auto"/>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с</w:t>
      </w:r>
      <w:r w:rsidR="004F3686" w:rsidRPr="004F3686">
        <w:rPr>
          <w:rFonts w:ascii="Times New Roman" w:eastAsia="Times New Roman" w:hAnsi="Times New Roman" w:cs="Times New Roman"/>
          <w:kern w:val="0"/>
          <w:sz w:val="28"/>
          <w:szCs w:val="28"/>
          <w:lang w:eastAsia="uk-UA"/>
        </w:rPr>
        <w:t>трок, умови та порядок звітування під час або після повернення до українського закладу-партнера, визнання результатів академічної мобільності, а також заходи, що вживатимуться в разі недосягнення цілей академічної мобільності або невизнання її результатів;</w:t>
      </w:r>
    </w:p>
    <w:p w:rsidR="004F3686" w:rsidRPr="004F3686" w:rsidRDefault="004F3686" w:rsidP="004F3686">
      <w:pPr>
        <w:pStyle w:val="a3"/>
        <w:numPr>
          <w:ilvl w:val="0"/>
          <w:numId w:val="23"/>
        </w:numPr>
        <w:shd w:val="clear" w:color="auto" w:fill="FFFFFF"/>
        <w:spacing w:after="0" w:line="240" w:lineRule="auto"/>
        <w:jc w:val="both"/>
        <w:rPr>
          <w:rFonts w:ascii="Times New Roman" w:eastAsia="Times New Roman" w:hAnsi="Times New Roman" w:cs="Times New Roman"/>
          <w:kern w:val="0"/>
          <w:sz w:val="28"/>
          <w:szCs w:val="28"/>
          <w:lang w:eastAsia="uk-UA"/>
        </w:rPr>
      </w:pPr>
      <w:r w:rsidRPr="004F3686">
        <w:rPr>
          <w:rFonts w:ascii="Times New Roman" w:eastAsia="Times New Roman" w:hAnsi="Times New Roman" w:cs="Times New Roman"/>
          <w:kern w:val="0"/>
          <w:sz w:val="28"/>
          <w:szCs w:val="28"/>
          <w:lang w:eastAsia="uk-UA"/>
        </w:rPr>
        <w:t>порядок вибору додаткових навчальних дисциплін (крім вивчення в закладі-партнері обов’язкових навчальних дисциплін) для освітньої академічної мобільності;</w:t>
      </w:r>
    </w:p>
    <w:p w:rsidR="004F3686" w:rsidRPr="004F3686" w:rsidRDefault="004F3686" w:rsidP="004F3686">
      <w:pPr>
        <w:pStyle w:val="a3"/>
        <w:numPr>
          <w:ilvl w:val="0"/>
          <w:numId w:val="23"/>
        </w:numPr>
        <w:shd w:val="clear" w:color="auto" w:fill="FFFFFF"/>
        <w:spacing w:after="0" w:line="240" w:lineRule="auto"/>
        <w:jc w:val="both"/>
        <w:rPr>
          <w:rFonts w:ascii="Times New Roman" w:eastAsia="Times New Roman" w:hAnsi="Times New Roman" w:cs="Times New Roman"/>
          <w:kern w:val="0"/>
          <w:sz w:val="28"/>
          <w:szCs w:val="28"/>
          <w:lang w:eastAsia="uk-UA"/>
        </w:rPr>
      </w:pPr>
      <w:r w:rsidRPr="004F3686">
        <w:rPr>
          <w:rFonts w:ascii="Times New Roman" w:eastAsia="Times New Roman" w:hAnsi="Times New Roman" w:cs="Times New Roman"/>
          <w:kern w:val="0"/>
          <w:sz w:val="28"/>
          <w:szCs w:val="28"/>
          <w:lang w:eastAsia="uk-UA"/>
        </w:rPr>
        <w:t>строк, умови та порядок ліквідації академічної заборгованості, у тому числі в закладі-партнері;</w:t>
      </w:r>
    </w:p>
    <w:p w:rsidR="004F3686" w:rsidRPr="004F3686" w:rsidRDefault="004F3686" w:rsidP="004F3686">
      <w:pPr>
        <w:pStyle w:val="a3"/>
        <w:numPr>
          <w:ilvl w:val="0"/>
          <w:numId w:val="23"/>
        </w:numPr>
        <w:shd w:val="clear" w:color="auto" w:fill="FFFFFF"/>
        <w:spacing w:after="0" w:line="240" w:lineRule="auto"/>
        <w:jc w:val="both"/>
        <w:rPr>
          <w:rFonts w:ascii="Times New Roman" w:eastAsia="Times New Roman" w:hAnsi="Times New Roman" w:cs="Times New Roman"/>
          <w:kern w:val="0"/>
          <w:sz w:val="28"/>
          <w:szCs w:val="28"/>
          <w:lang w:eastAsia="uk-UA"/>
        </w:rPr>
      </w:pPr>
      <w:r w:rsidRPr="004F3686">
        <w:rPr>
          <w:rFonts w:ascii="Times New Roman" w:eastAsia="Times New Roman" w:hAnsi="Times New Roman" w:cs="Times New Roman"/>
          <w:kern w:val="0"/>
          <w:sz w:val="28"/>
          <w:szCs w:val="28"/>
          <w:lang w:eastAsia="uk-UA"/>
        </w:rPr>
        <w:t>порядок внесення змін до договору академічної мобільності;</w:t>
      </w:r>
    </w:p>
    <w:p w:rsidR="00F52D7A" w:rsidRPr="004F3686" w:rsidRDefault="004F3686" w:rsidP="004F3686">
      <w:pPr>
        <w:pStyle w:val="a3"/>
        <w:numPr>
          <w:ilvl w:val="0"/>
          <w:numId w:val="23"/>
        </w:numPr>
        <w:shd w:val="clear" w:color="auto" w:fill="FFFFFF"/>
        <w:spacing w:after="0" w:line="240" w:lineRule="auto"/>
        <w:jc w:val="both"/>
        <w:rPr>
          <w:rFonts w:ascii="Times New Roman" w:eastAsia="Times New Roman" w:hAnsi="Times New Roman" w:cs="Times New Roman"/>
          <w:kern w:val="0"/>
          <w:sz w:val="28"/>
          <w:szCs w:val="28"/>
          <w:lang w:eastAsia="uk-UA"/>
        </w:rPr>
      </w:pPr>
      <w:r w:rsidRPr="004F3686">
        <w:rPr>
          <w:rFonts w:ascii="Times New Roman" w:eastAsia="Times New Roman" w:hAnsi="Times New Roman" w:cs="Times New Roman"/>
          <w:kern w:val="0"/>
          <w:sz w:val="28"/>
          <w:szCs w:val="28"/>
          <w:lang w:eastAsia="uk-UA"/>
        </w:rPr>
        <w:lastRenderedPageBreak/>
        <w:t>інші умови, необхідні для забезпечення досягнення результатів академічної мобільності.</w:t>
      </w:r>
    </w:p>
    <w:p w:rsidR="00F52D7A" w:rsidRPr="00AE38BA" w:rsidRDefault="004B3A6D"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3.</w:t>
      </w:r>
      <w:r w:rsidR="00E54C18" w:rsidRPr="00983E25">
        <w:rPr>
          <w:rFonts w:ascii="Times New Roman" w:eastAsia="Times New Roman" w:hAnsi="Times New Roman" w:cs="Times New Roman"/>
          <w:kern w:val="0"/>
          <w:sz w:val="28"/>
          <w:szCs w:val="28"/>
          <w:lang w:eastAsia="uk-UA"/>
        </w:rPr>
        <w:t>1</w:t>
      </w:r>
      <w:r w:rsidR="00402075">
        <w:rPr>
          <w:rFonts w:ascii="Times New Roman" w:eastAsia="Times New Roman" w:hAnsi="Times New Roman" w:cs="Times New Roman"/>
          <w:kern w:val="0"/>
          <w:sz w:val="28"/>
          <w:szCs w:val="28"/>
          <w:lang w:eastAsia="uk-UA"/>
        </w:rPr>
        <w:t>2</w:t>
      </w:r>
      <w:r>
        <w:rPr>
          <w:rFonts w:ascii="Times New Roman" w:eastAsia="Times New Roman" w:hAnsi="Times New Roman" w:cs="Times New Roman"/>
          <w:kern w:val="0"/>
          <w:sz w:val="28"/>
          <w:szCs w:val="28"/>
          <w:lang w:eastAsia="uk-UA"/>
        </w:rPr>
        <w:t xml:space="preserve"> </w:t>
      </w:r>
      <w:r w:rsidR="00F52D7A" w:rsidRPr="00AE38BA">
        <w:rPr>
          <w:rFonts w:ascii="Times New Roman" w:eastAsia="Times New Roman" w:hAnsi="Times New Roman" w:cs="Times New Roman"/>
          <w:kern w:val="0"/>
          <w:sz w:val="28"/>
          <w:szCs w:val="28"/>
          <w:lang w:eastAsia="uk-UA"/>
        </w:rPr>
        <w:t>Для освітньої академічної мобільності обов’язковим є визначення закладами-партнерами в партнерському договорі переліку і змісту освітніх компонентів, порядку вибору додаткових навчальних дисциплін (крім вивчення в закладі-партнері обов’язкових навчальних дисциплін), обсягу навчального навантаження, детального опису оцінювання результатів та їх відображення в додатку до диплома, форми та змісту академічної довідки або інших аналогічних документів, де зазначаються результати академічної мобільності.</w:t>
      </w:r>
    </w:p>
    <w:p w:rsidR="00F52D7A" w:rsidRPr="00AE38BA" w:rsidRDefault="004B3A6D"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3.</w:t>
      </w:r>
      <w:r w:rsidR="00E54C18" w:rsidRPr="00983E25">
        <w:rPr>
          <w:rFonts w:ascii="Times New Roman" w:eastAsia="Times New Roman" w:hAnsi="Times New Roman" w:cs="Times New Roman"/>
          <w:kern w:val="0"/>
          <w:sz w:val="28"/>
          <w:szCs w:val="28"/>
          <w:lang w:eastAsia="uk-UA"/>
        </w:rPr>
        <w:t>1</w:t>
      </w:r>
      <w:r w:rsidR="00402075">
        <w:rPr>
          <w:rFonts w:ascii="Times New Roman" w:eastAsia="Times New Roman" w:hAnsi="Times New Roman" w:cs="Times New Roman"/>
          <w:kern w:val="0"/>
          <w:sz w:val="28"/>
          <w:szCs w:val="28"/>
          <w:lang w:eastAsia="uk-UA"/>
        </w:rPr>
        <w:t>3</w:t>
      </w:r>
      <w:r w:rsidRPr="00983E25">
        <w:rPr>
          <w:rFonts w:ascii="Times New Roman" w:eastAsia="Times New Roman" w:hAnsi="Times New Roman" w:cs="Times New Roman"/>
          <w:kern w:val="0"/>
          <w:sz w:val="28"/>
          <w:szCs w:val="28"/>
          <w:lang w:eastAsia="uk-UA"/>
        </w:rPr>
        <w:t xml:space="preserve"> </w:t>
      </w:r>
      <w:r w:rsidR="00F52D7A" w:rsidRPr="00983E25">
        <w:rPr>
          <w:rFonts w:ascii="Times New Roman" w:eastAsia="Times New Roman" w:hAnsi="Times New Roman" w:cs="Times New Roman"/>
          <w:kern w:val="0"/>
          <w:sz w:val="28"/>
          <w:szCs w:val="28"/>
          <w:lang w:eastAsia="uk-UA"/>
        </w:rPr>
        <w:t>У</w:t>
      </w:r>
      <w:r w:rsidR="00F52D7A" w:rsidRPr="00AE38BA">
        <w:rPr>
          <w:rFonts w:ascii="Times New Roman" w:eastAsia="Times New Roman" w:hAnsi="Times New Roman" w:cs="Times New Roman"/>
          <w:kern w:val="0"/>
          <w:sz w:val="28"/>
          <w:szCs w:val="28"/>
          <w:lang w:eastAsia="uk-UA"/>
        </w:rPr>
        <w:t xml:space="preserve"> разі уклад</w:t>
      </w:r>
      <w:r>
        <w:rPr>
          <w:rFonts w:ascii="Times New Roman" w:eastAsia="Times New Roman" w:hAnsi="Times New Roman" w:cs="Times New Roman"/>
          <w:kern w:val="0"/>
          <w:sz w:val="28"/>
          <w:szCs w:val="28"/>
          <w:lang w:eastAsia="uk-UA"/>
        </w:rPr>
        <w:t>а</w:t>
      </w:r>
      <w:r w:rsidR="00F52D7A" w:rsidRPr="00AE38BA">
        <w:rPr>
          <w:rFonts w:ascii="Times New Roman" w:eastAsia="Times New Roman" w:hAnsi="Times New Roman" w:cs="Times New Roman"/>
          <w:kern w:val="0"/>
          <w:sz w:val="28"/>
          <w:szCs w:val="28"/>
          <w:lang w:eastAsia="uk-UA"/>
        </w:rPr>
        <w:t xml:space="preserve">ння партнерського договору в умовах воєнного стану здобувачі освіти попереджаються закладом освіти постійного місця навчання про можливість </w:t>
      </w:r>
      <w:proofErr w:type="spellStart"/>
      <w:r w:rsidR="00F52D7A" w:rsidRPr="00AE38BA">
        <w:rPr>
          <w:rFonts w:ascii="Times New Roman" w:eastAsia="Times New Roman" w:hAnsi="Times New Roman" w:cs="Times New Roman"/>
          <w:kern w:val="0"/>
          <w:sz w:val="28"/>
          <w:szCs w:val="28"/>
          <w:lang w:eastAsia="uk-UA"/>
        </w:rPr>
        <w:t>перезарахування</w:t>
      </w:r>
      <w:proofErr w:type="spellEnd"/>
      <w:r w:rsidR="00F52D7A" w:rsidRPr="00AE38BA">
        <w:rPr>
          <w:rFonts w:ascii="Times New Roman" w:eastAsia="Times New Roman" w:hAnsi="Times New Roman" w:cs="Times New Roman"/>
          <w:kern w:val="0"/>
          <w:sz w:val="28"/>
          <w:szCs w:val="28"/>
          <w:lang w:eastAsia="uk-UA"/>
        </w:rPr>
        <w:t xml:space="preserve"> неповного обсягу кредитів ЄКТС, отриманих у межах програми внутрішньої академічної мобільності та </w:t>
      </w:r>
      <w:r w:rsidR="00607152">
        <w:rPr>
          <w:rFonts w:ascii="Times New Roman" w:eastAsia="Times New Roman" w:hAnsi="Times New Roman" w:cs="Times New Roman"/>
          <w:kern w:val="0"/>
          <w:sz w:val="28"/>
          <w:szCs w:val="28"/>
          <w:lang w:eastAsia="uk-UA"/>
        </w:rPr>
        <w:t xml:space="preserve">про </w:t>
      </w:r>
      <w:r w:rsidR="00F52D7A" w:rsidRPr="00AE38BA">
        <w:rPr>
          <w:rFonts w:ascii="Times New Roman" w:eastAsia="Times New Roman" w:hAnsi="Times New Roman" w:cs="Times New Roman"/>
          <w:kern w:val="0"/>
          <w:sz w:val="28"/>
          <w:szCs w:val="28"/>
          <w:lang w:eastAsia="uk-UA"/>
        </w:rPr>
        <w:t xml:space="preserve">необхідність вивчення додаткових освітніх компонентів у </w:t>
      </w:r>
      <w:r w:rsidR="00B468B7">
        <w:rPr>
          <w:rFonts w:ascii="Times New Roman" w:eastAsia="Times New Roman" w:hAnsi="Times New Roman" w:cs="Times New Roman"/>
          <w:kern w:val="0"/>
          <w:sz w:val="28"/>
          <w:szCs w:val="28"/>
          <w:lang w:eastAsia="uk-UA"/>
        </w:rPr>
        <w:t>Коле</w:t>
      </w:r>
      <w:r w:rsidR="00607152">
        <w:rPr>
          <w:rFonts w:ascii="Times New Roman" w:eastAsia="Times New Roman" w:hAnsi="Times New Roman" w:cs="Times New Roman"/>
          <w:kern w:val="0"/>
          <w:sz w:val="28"/>
          <w:szCs w:val="28"/>
          <w:lang w:eastAsia="uk-UA"/>
        </w:rPr>
        <w:t>джі</w:t>
      </w:r>
      <w:r w:rsidR="00F52D7A" w:rsidRPr="00AE38BA">
        <w:rPr>
          <w:rFonts w:ascii="Times New Roman" w:eastAsia="Times New Roman" w:hAnsi="Times New Roman" w:cs="Times New Roman"/>
          <w:kern w:val="0"/>
          <w:sz w:val="28"/>
          <w:szCs w:val="28"/>
          <w:lang w:eastAsia="uk-UA"/>
        </w:rPr>
        <w:t xml:space="preserve"> для завершення програми підготовки </w:t>
      </w:r>
      <w:r w:rsidR="00607152">
        <w:rPr>
          <w:rFonts w:ascii="Times New Roman" w:eastAsia="Times New Roman" w:hAnsi="Times New Roman" w:cs="Times New Roman"/>
          <w:kern w:val="0"/>
          <w:sz w:val="28"/>
          <w:szCs w:val="28"/>
          <w:lang w:eastAsia="uk-UA"/>
        </w:rPr>
        <w:t>фахового молодшого бакалавра</w:t>
      </w:r>
      <w:r w:rsidR="00F52D7A" w:rsidRPr="00AE38BA">
        <w:rPr>
          <w:rFonts w:ascii="Times New Roman" w:eastAsia="Times New Roman" w:hAnsi="Times New Roman" w:cs="Times New Roman"/>
          <w:kern w:val="0"/>
          <w:sz w:val="28"/>
          <w:szCs w:val="28"/>
          <w:lang w:eastAsia="uk-UA"/>
        </w:rPr>
        <w:t>.</w:t>
      </w:r>
    </w:p>
    <w:p w:rsidR="00F52D7A" w:rsidRDefault="004B3A6D"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3.</w:t>
      </w:r>
      <w:r w:rsidR="00E54C18" w:rsidRPr="00983E25">
        <w:rPr>
          <w:rFonts w:ascii="Times New Roman" w:eastAsia="Times New Roman" w:hAnsi="Times New Roman" w:cs="Times New Roman"/>
          <w:kern w:val="0"/>
          <w:sz w:val="28"/>
          <w:szCs w:val="28"/>
          <w:lang w:eastAsia="uk-UA"/>
        </w:rPr>
        <w:t>1</w:t>
      </w:r>
      <w:r w:rsidR="00402075">
        <w:rPr>
          <w:rFonts w:ascii="Times New Roman" w:eastAsia="Times New Roman" w:hAnsi="Times New Roman" w:cs="Times New Roman"/>
          <w:kern w:val="0"/>
          <w:sz w:val="28"/>
          <w:szCs w:val="28"/>
          <w:lang w:eastAsia="uk-UA"/>
        </w:rPr>
        <w:t>4</w:t>
      </w:r>
      <w:r>
        <w:rPr>
          <w:rFonts w:ascii="Times New Roman" w:eastAsia="Times New Roman" w:hAnsi="Times New Roman" w:cs="Times New Roman"/>
          <w:kern w:val="0"/>
          <w:sz w:val="28"/>
          <w:szCs w:val="28"/>
          <w:lang w:eastAsia="uk-UA"/>
        </w:rPr>
        <w:t xml:space="preserve"> </w:t>
      </w:r>
      <w:r w:rsidR="00F52D7A" w:rsidRPr="00AE38BA">
        <w:rPr>
          <w:rFonts w:ascii="Times New Roman" w:eastAsia="Times New Roman" w:hAnsi="Times New Roman" w:cs="Times New Roman"/>
          <w:kern w:val="0"/>
          <w:sz w:val="28"/>
          <w:szCs w:val="28"/>
          <w:lang w:eastAsia="uk-UA"/>
        </w:rPr>
        <w:t>У разі</w:t>
      </w:r>
      <w:r w:rsidR="00402075">
        <w:rPr>
          <w:rFonts w:ascii="Times New Roman" w:eastAsia="Times New Roman" w:hAnsi="Times New Roman" w:cs="Times New Roman"/>
          <w:kern w:val="0"/>
          <w:sz w:val="28"/>
          <w:szCs w:val="28"/>
          <w:lang w:eastAsia="uk-UA"/>
        </w:rPr>
        <w:t>,</w:t>
      </w:r>
      <w:r w:rsidR="00F52D7A" w:rsidRPr="00AE38BA">
        <w:rPr>
          <w:rFonts w:ascii="Times New Roman" w:eastAsia="Times New Roman" w:hAnsi="Times New Roman" w:cs="Times New Roman"/>
          <w:kern w:val="0"/>
          <w:sz w:val="28"/>
          <w:szCs w:val="28"/>
          <w:lang w:eastAsia="uk-UA"/>
        </w:rPr>
        <w:t xml:space="preserve"> коли під час участі у програмі академічної мобільності виникають ситуації, неврегульовані партнерським договором, вони можуть визначатися в договорі академічної мобільності між учасником та закладом-партнером постійного місця навчання, якщо не зачіпаються інтереси іншого закладу-партнера, і за погодженням із закладом-партнером, якщо його інтереси зачіпаються.</w:t>
      </w:r>
    </w:p>
    <w:p w:rsidR="004F3686" w:rsidRPr="00AE38BA" w:rsidRDefault="004F3686" w:rsidP="004F3686">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3.1</w:t>
      </w:r>
      <w:r w:rsidR="00402075">
        <w:rPr>
          <w:rFonts w:ascii="Times New Roman" w:eastAsia="Times New Roman" w:hAnsi="Times New Roman" w:cs="Times New Roman"/>
          <w:kern w:val="0"/>
          <w:sz w:val="28"/>
          <w:szCs w:val="28"/>
          <w:lang w:eastAsia="uk-UA"/>
        </w:rPr>
        <w:t>5</w:t>
      </w:r>
      <w:r>
        <w:rPr>
          <w:rFonts w:ascii="Times New Roman" w:eastAsia="Times New Roman" w:hAnsi="Times New Roman" w:cs="Times New Roman"/>
          <w:kern w:val="0"/>
          <w:sz w:val="28"/>
          <w:szCs w:val="28"/>
          <w:lang w:eastAsia="uk-UA"/>
        </w:rPr>
        <w:t xml:space="preserve"> Договір академічної мобільності, що укладається під час реалізації будь-якого виду чи форми академічної мобільності здобувачем освіти Коледжу, який навчається на підставі регіонального замовлення, в обов’язковому порядку повинен містити вимогу щодо не</w:t>
      </w:r>
      <w:r w:rsidR="00402075">
        <w:rPr>
          <w:rFonts w:ascii="Times New Roman" w:eastAsia="Times New Roman" w:hAnsi="Times New Roman" w:cs="Times New Roman"/>
          <w:kern w:val="0"/>
          <w:sz w:val="28"/>
          <w:szCs w:val="28"/>
          <w:lang w:eastAsia="uk-UA"/>
        </w:rPr>
        <w:t xml:space="preserve"> зміни</w:t>
      </w:r>
      <w:r>
        <w:rPr>
          <w:rFonts w:ascii="Times New Roman" w:eastAsia="Times New Roman" w:hAnsi="Times New Roman" w:cs="Times New Roman"/>
          <w:kern w:val="0"/>
          <w:sz w:val="28"/>
          <w:szCs w:val="28"/>
          <w:lang w:eastAsia="uk-UA"/>
        </w:rPr>
        <w:t xml:space="preserve"> строку здобуття відповідного освітньо-професійного ступеня та в разі невиконання цієї вимоги – продовження строку здобуття освіти такою особою понад нормативний для такого освітнього ступеня здійснюється за рахунок коштів фізичних (юридичних) осіб.</w:t>
      </w:r>
    </w:p>
    <w:p w:rsidR="00F52D7A" w:rsidRPr="00AE38BA" w:rsidRDefault="004B3A6D"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3.</w:t>
      </w:r>
      <w:r w:rsidR="00E54C18" w:rsidRPr="00983E25">
        <w:rPr>
          <w:rFonts w:ascii="Times New Roman" w:eastAsia="Times New Roman" w:hAnsi="Times New Roman" w:cs="Times New Roman"/>
          <w:kern w:val="0"/>
          <w:sz w:val="28"/>
          <w:szCs w:val="28"/>
          <w:lang w:eastAsia="uk-UA"/>
        </w:rPr>
        <w:t>1</w:t>
      </w:r>
      <w:r w:rsidR="00402075">
        <w:rPr>
          <w:rFonts w:ascii="Times New Roman" w:eastAsia="Times New Roman" w:hAnsi="Times New Roman" w:cs="Times New Roman"/>
          <w:kern w:val="0"/>
          <w:sz w:val="28"/>
          <w:szCs w:val="28"/>
          <w:lang w:eastAsia="uk-UA"/>
        </w:rPr>
        <w:t>6</w:t>
      </w:r>
      <w:r>
        <w:rPr>
          <w:rFonts w:ascii="Times New Roman" w:eastAsia="Times New Roman" w:hAnsi="Times New Roman" w:cs="Times New Roman"/>
          <w:kern w:val="0"/>
          <w:sz w:val="28"/>
          <w:szCs w:val="28"/>
          <w:lang w:eastAsia="uk-UA"/>
        </w:rPr>
        <w:t xml:space="preserve"> </w:t>
      </w:r>
      <w:r w:rsidR="00F52D7A" w:rsidRPr="00AE38BA">
        <w:rPr>
          <w:rFonts w:ascii="Times New Roman" w:eastAsia="Times New Roman" w:hAnsi="Times New Roman" w:cs="Times New Roman"/>
          <w:kern w:val="0"/>
          <w:sz w:val="28"/>
          <w:szCs w:val="28"/>
          <w:lang w:eastAsia="uk-UA"/>
        </w:rPr>
        <w:t>У разі залучення до виконання програми академічної мобільності фінансової або іншої підтримки сторонніх організацій або на умовах співфінансування, у тому числі міжнародними організаціями (крім закладу-партнера), така організація є третьою стороною під час укладання партнерського договору.</w:t>
      </w:r>
    </w:p>
    <w:p w:rsidR="00F52D7A" w:rsidRPr="00983E25" w:rsidRDefault="004B3A6D"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3.1</w:t>
      </w:r>
      <w:r w:rsidR="00402075">
        <w:rPr>
          <w:rFonts w:ascii="Times New Roman" w:eastAsia="Times New Roman" w:hAnsi="Times New Roman" w:cs="Times New Roman"/>
          <w:kern w:val="0"/>
          <w:sz w:val="28"/>
          <w:szCs w:val="28"/>
          <w:lang w:eastAsia="uk-UA"/>
        </w:rPr>
        <w:t>7</w:t>
      </w:r>
      <w:r>
        <w:rPr>
          <w:rFonts w:ascii="Times New Roman" w:eastAsia="Times New Roman" w:hAnsi="Times New Roman" w:cs="Times New Roman"/>
          <w:kern w:val="0"/>
          <w:sz w:val="28"/>
          <w:szCs w:val="28"/>
          <w:lang w:eastAsia="uk-UA"/>
        </w:rPr>
        <w:t xml:space="preserve"> </w:t>
      </w:r>
      <w:r w:rsidR="00402075">
        <w:rPr>
          <w:rFonts w:ascii="Times New Roman" w:eastAsia="Times New Roman" w:hAnsi="Times New Roman" w:cs="Times New Roman"/>
          <w:kern w:val="0"/>
          <w:sz w:val="28"/>
          <w:szCs w:val="28"/>
          <w:lang w:eastAsia="uk-UA"/>
        </w:rPr>
        <w:t>Для неповнолітніх осіб</w:t>
      </w:r>
      <w:r w:rsidR="00F52D7A" w:rsidRPr="00AE38BA">
        <w:rPr>
          <w:rFonts w:ascii="Times New Roman" w:eastAsia="Times New Roman" w:hAnsi="Times New Roman" w:cs="Times New Roman"/>
          <w:kern w:val="0"/>
          <w:sz w:val="28"/>
          <w:szCs w:val="28"/>
          <w:lang w:eastAsia="uk-UA"/>
        </w:rPr>
        <w:t xml:space="preserve">, договір академічної мобільності укладається з одним із його батьків або особою, яка є його </w:t>
      </w:r>
      <w:r w:rsidR="00F52D7A" w:rsidRPr="00983E25">
        <w:rPr>
          <w:rFonts w:ascii="Times New Roman" w:eastAsia="Times New Roman" w:hAnsi="Times New Roman" w:cs="Times New Roman"/>
          <w:kern w:val="0"/>
          <w:sz w:val="28"/>
          <w:szCs w:val="28"/>
          <w:lang w:eastAsia="uk-UA"/>
        </w:rPr>
        <w:t>законним представником.</w:t>
      </w:r>
    </w:p>
    <w:p w:rsidR="00F52D7A" w:rsidRPr="00AE38BA" w:rsidRDefault="004B3A6D"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3.1</w:t>
      </w:r>
      <w:r w:rsidR="00402075">
        <w:rPr>
          <w:rFonts w:ascii="Times New Roman" w:eastAsia="Times New Roman" w:hAnsi="Times New Roman" w:cs="Times New Roman"/>
          <w:kern w:val="0"/>
          <w:sz w:val="28"/>
          <w:szCs w:val="28"/>
          <w:lang w:eastAsia="uk-UA"/>
        </w:rPr>
        <w:t>8</w:t>
      </w:r>
      <w:r w:rsidRPr="00983E25">
        <w:rPr>
          <w:rFonts w:ascii="Times New Roman" w:eastAsia="Times New Roman" w:hAnsi="Times New Roman" w:cs="Times New Roman"/>
          <w:kern w:val="0"/>
          <w:sz w:val="28"/>
          <w:szCs w:val="28"/>
          <w:lang w:eastAsia="uk-UA"/>
        </w:rPr>
        <w:t xml:space="preserve"> </w:t>
      </w:r>
      <w:r w:rsidR="00F52D7A" w:rsidRPr="00983E25">
        <w:rPr>
          <w:rFonts w:ascii="Times New Roman" w:eastAsia="Times New Roman" w:hAnsi="Times New Roman" w:cs="Times New Roman"/>
          <w:kern w:val="0"/>
          <w:sz w:val="28"/>
          <w:szCs w:val="28"/>
          <w:lang w:eastAsia="uk-UA"/>
        </w:rPr>
        <w:t>Після уклад</w:t>
      </w:r>
      <w:r w:rsidR="004B229E">
        <w:rPr>
          <w:rFonts w:ascii="Times New Roman" w:eastAsia="Times New Roman" w:hAnsi="Times New Roman" w:cs="Times New Roman"/>
          <w:kern w:val="0"/>
          <w:sz w:val="28"/>
          <w:szCs w:val="28"/>
          <w:lang w:eastAsia="uk-UA"/>
        </w:rPr>
        <w:t>а</w:t>
      </w:r>
      <w:r w:rsidR="00F52D7A" w:rsidRPr="00983E25">
        <w:rPr>
          <w:rFonts w:ascii="Times New Roman" w:eastAsia="Times New Roman" w:hAnsi="Times New Roman" w:cs="Times New Roman"/>
          <w:kern w:val="0"/>
          <w:sz w:val="28"/>
          <w:szCs w:val="28"/>
          <w:lang w:eastAsia="uk-UA"/>
        </w:rPr>
        <w:t>ння договору академічної мобільності директор Коледжу видає</w:t>
      </w:r>
      <w:r w:rsidR="00F52D7A" w:rsidRPr="00AE38BA">
        <w:rPr>
          <w:rFonts w:ascii="Times New Roman" w:eastAsia="Times New Roman" w:hAnsi="Times New Roman" w:cs="Times New Roman"/>
          <w:kern w:val="0"/>
          <w:sz w:val="28"/>
          <w:szCs w:val="28"/>
          <w:lang w:eastAsia="uk-UA"/>
        </w:rPr>
        <w:t xml:space="preserve"> розпорядчий документ, в якому визначається мета, строк, умови (у тому числі фінансові) програми академічної мобільності українського учасника. Особа набуває статусу українського учасника з дати, визначеної в такому документі.</w:t>
      </w:r>
    </w:p>
    <w:p w:rsidR="00F52D7A" w:rsidRPr="00AE38BA" w:rsidRDefault="004F3686"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3.</w:t>
      </w:r>
      <w:r w:rsidR="004B229E">
        <w:rPr>
          <w:rFonts w:ascii="Times New Roman" w:eastAsia="Times New Roman" w:hAnsi="Times New Roman" w:cs="Times New Roman"/>
          <w:kern w:val="0"/>
          <w:sz w:val="28"/>
          <w:szCs w:val="28"/>
          <w:lang w:eastAsia="uk-UA"/>
        </w:rPr>
        <w:t>19</w:t>
      </w:r>
      <w:r w:rsidRPr="00983E25">
        <w:rPr>
          <w:rFonts w:ascii="Times New Roman" w:eastAsia="Times New Roman" w:hAnsi="Times New Roman" w:cs="Times New Roman"/>
          <w:kern w:val="0"/>
          <w:sz w:val="28"/>
          <w:szCs w:val="28"/>
          <w:lang w:eastAsia="uk-UA"/>
        </w:rPr>
        <w:t xml:space="preserve"> </w:t>
      </w:r>
      <w:r w:rsidR="00F52D7A" w:rsidRPr="00983E25">
        <w:rPr>
          <w:rFonts w:ascii="Times New Roman" w:eastAsia="Times New Roman" w:hAnsi="Times New Roman" w:cs="Times New Roman"/>
          <w:kern w:val="0"/>
          <w:sz w:val="28"/>
          <w:szCs w:val="28"/>
          <w:lang w:eastAsia="uk-UA"/>
        </w:rPr>
        <w:t>У разі реалізації відповідно до законодавства українським учасником освітньої академічної</w:t>
      </w:r>
      <w:r w:rsidR="00F52D7A" w:rsidRPr="00AE38BA">
        <w:rPr>
          <w:rFonts w:ascii="Times New Roman" w:eastAsia="Times New Roman" w:hAnsi="Times New Roman" w:cs="Times New Roman"/>
          <w:kern w:val="0"/>
          <w:sz w:val="28"/>
          <w:szCs w:val="28"/>
          <w:lang w:eastAsia="uk-UA"/>
        </w:rPr>
        <w:t xml:space="preserve"> мобільності права на академічну відпустку або перерву в навчанні до партнерського договору та договору про академічну мобільність за ініціативою українського закладу освіти вносяться відповідні зміни.</w:t>
      </w:r>
    </w:p>
    <w:p w:rsidR="00F52D7A" w:rsidRPr="00AE38BA" w:rsidRDefault="004F3686" w:rsidP="004F3686">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3.2</w:t>
      </w:r>
      <w:r w:rsidR="004B229E">
        <w:rPr>
          <w:rFonts w:ascii="Times New Roman" w:eastAsia="Times New Roman" w:hAnsi="Times New Roman" w:cs="Times New Roman"/>
          <w:kern w:val="0"/>
          <w:sz w:val="28"/>
          <w:szCs w:val="28"/>
          <w:lang w:eastAsia="uk-UA"/>
        </w:rPr>
        <w:t>0</w:t>
      </w:r>
      <w:r w:rsidRPr="00983E25">
        <w:rPr>
          <w:rFonts w:ascii="Times New Roman" w:eastAsia="Times New Roman" w:hAnsi="Times New Roman" w:cs="Times New Roman"/>
          <w:kern w:val="0"/>
          <w:sz w:val="28"/>
          <w:szCs w:val="28"/>
          <w:lang w:eastAsia="uk-UA"/>
        </w:rPr>
        <w:t xml:space="preserve"> </w:t>
      </w:r>
      <w:r w:rsidR="00F52D7A" w:rsidRPr="00983E25">
        <w:rPr>
          <w:rFonts w:ascii="Times New Roman" w:eastAsia="Times New Roman" w:hAnsi="Times New Roman" w:cs="Times New Roman"/>
          <w:kern w:val="0"/>
          <w:sz w:val="28"/>
          <w:szCs w:val="28"/>
          <w:lang w:eastAsia="uk-UA"/>
        </w:rPr>
        <w:t>Визнання</w:t>
      </w:r>
      <w:r w:rsidR="00F52D7A" w:rsidRPr="00AE38BA">
        <w:rPr>
          <w:rFonts w:ascii="Times New Roman" w:eastAsia="Times New Roman" w:hAnsi="Times New Roman" w:cs="Times New Roman"/>
          <w:kern w:val="0"/>
          <w:sz w:val="28"/>
          <w:szCs w:val="28"/>
          <w:lang w:eastAsia="uk-UA"/>
        </w:rPr>
        <w:t xml:space="preserve"> результатів освітньої академічної мобільності здобувачів освіти Коледжу здійснюється на основі кредитів ЄКТС.</w:t>
      </w:r>
      <w:r>
        <w:rPr>
          <w:rFonts w:ascii="Times New Roman" w:eastAsia="Times New Roman" w:hAnsi="Times New Roman" w:cs="Times New Roman"/>
          <w:kern w:val="0"/>
          <w:sz w:val="28"/>
          <w:szCs w:val="28"/>
          <w:lang w:eastAsia="uk-UA"/>
        </w:rPr>
        <w:t xml:space="preserve"> </w:t>
      </w:r>
      <w:r w:rsidR="00F52D7A" w:rsidRPr="00AE38BA">
        <w:rPr>
          <w:rFonts w:ascii="Times New Roman" w:eastAsia="Times New Roman" w:hAnsi="Times New Roman" w:cs="Times New Roman"/>
          <w:kern w:val="0"/>
          <w:sz w:val="28"/>
          <w:szCs w:val="28"/>
          <w:lang w:eastAsia="uk-UA"/>
        </w:rPr>
        <w:t xml:space="preserve">Зміст освітніх </w:t>
      </w:r>
      <w:r w:rsidR="00F52D7A" w:rsidRPr="00AE38BA">
        <w:rPr>
          <w:rFonts w:ascii="Times New Roman" w:eastAsia="Times New Roman" w:hAnsi="Times New Roman" w:cs="Times New Roman"/>
          <w:kern w:val="0"/>
          <w:sz w:val="28"/>
          <w:szCs w:val="28"/>
          <w:lang w:eastAsia="uk-UA"/>
        </w:rPr>
        <w:lastRenderedPageBreak/>
        <w:t>компонентів та обсяг навчального навантаження, виконаного учасником академічної мобільності в закладі-партнері, підтверджуються академічною довідкою або іншим аналогічним документом, виданим таким закладом згідно з партнерським договором.</w:t>
      </w:r>
    </w:p>
    <w:p w:rsidR="00F52D7A" w:rsidRPr="00AE38BA" w:rsidRDefault="00F52D7A"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AE38BA">
        <w:rPr>
          <w:rFonts w:ascii="Times New Roman" w:eastAsia="Times New Roman" w:hAnsi="Times New Roman" w:cs="Times New Roman"/>
          <w:kern w:val="0"/>
          <w:sz w:val="28"/>
          <w:szCs w:val="28"/>
          <w:lang w:eastAsia="uk-UA"/>
        </w:rPr>
        <w:t>Порівняння змісту освітніх компонентів та обсягу навчального навантаження, виконаного відповідно до договору академічної мобільності, здійснюється шляхом зіставлення результатів навчання, яких досягнуто в закладі-партнері, та результатів навчання, запланованих освітньо-професійною програмою</w:t>
      </w:r>
      <w:r w:rsidR="003A68D6">
        <w:rPr>
          <w:rFonts w:ascii="Times New Roman" w:eastAsia="Times New Roman" w:hAnsi="Times New Roman" w:cs="Times New Roman"/>
          <w:kern w:val="0"/>
          <w:sz w:val="28"/>
          <w:szCs w:val="28"/>
          <w:lang w:eastAsia="uk-UA"/>
        </w:rPr>
        <w:t xml:space="preserve"> </w:t>
      </w:r>
      <w:r w:rsidR="004B229E">
        <w:rPr>
          <w:rFonts w:ascii="Times New Roman" w:eastAsia="Times New Roman" w:hAnsi="Times New Roman" w:cs="Times New Roman"/>
          <w:kern w:val="0"/>
          <w:sz w:val="28"/>
          <w:szCs w:val="28"/>
          <w:lang w:eastAsia="uk-UA"/>
        </w:rPr>
        <w:t>Коледжу</w:t>
      </w:r>
      <w:r w:rsidRPr="00AE38BA">
        <w:rPr>
          <w:rFonts w:ascii="Times New Roman" w:eastAsia="Times New Roman" w:hAnsi="Times New Roman" w:cs="Times New Roman"/>
          <w:kern w:val="0"/>
          <w:sz w:val="28"/>
          <w:szCs w:val="28"/>
          <w:lang w:eastAsia="uk-UA"/>
        </w:rPr>
        <w:t>.</w:t>
      </w:r>
    </w:p>
    <w:p w:rsidR="00F52D7A" w:rsidRPr="00AE38BA" w:rsidRDefault="00F52D7A"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AE38BA">
        <w:rPr>
          <w:rFonts w:ascii="Times New Roman" w:eastAsia="Times New Roman" w:hAnsi="Times New Roman" w:cs="Times New Roman"/>
          <w:kern w:val="0"/>
          <w:sz w:val="28"/>
          <w:szCs w:val="28"/>
          <w:lang w:eastAsia="uk-UA"/>
        </w:rPr>
        <w:t>При цьому Коледж визначає кількість кредитів ЄКТС, за якими здобувача атестовано в закладі-партнері і які будуть зараховані як результати навчання, заплановані освітньо-професійною програмою (за постійним місцем навчання). Ці кредити ЄКТС у подальшому використовуються для встановлення факту виконання здобувачем освіти Коледжу кваліфікаційних вимог для здобуття освітньо-професійного ступеня</w:t>
      </w:r>
      <w:r w:rsidR="003A68D6">
        <w:rPr>
          <w:rFonts w:ascii="Times New Roman" w:eastAsia="Times New Roman" w:hAnsi="Times New Roman" w:cs="Times New Roman"/>
          <w:kern w:val="0"/>
          <w:sz w:val="28"/>
          <w:szCs w:val="28"/>
          <w:lang w:eastAsia="uk-UA"/>
        </w:rPr>
        <w:t xml:space="preserve"> фахового молодшого бакалавра</w:t>
      </w:r>
      <w:r w:rsidRPr="00AE38BA">
        <w:rPr>
          <w:rFonts w:ascii="Times New Roman" w:eastAsia="Times New Roman" w:hAnsi="Times New Roman" w:cs="Times New Roman"/>
          <w:kern w:val="0"/>
          <w:sz w:val="28"/>
          <w:szCs w:val="28"/>
          <w:lang w:eastAsia="uk-UA"/>
        </w:rPr>
        <w:t>. У разі потреби результати навчання (бали, оцінки), виставлені закладом-партнером, переводяться в систему оцінювання Коледжу. Визначені освітні компоненти визнаютьс</w:t>
      </w:r>
      <w:r w:rsidR="003A68D6">
        <w:rPr>
          <w:rFonts w:ascii="Times New Roman" w:eastAsia="Times New Roman" w:hAnsi="Times New Roman" w:cs="Times New Roman"/>
          <w:kern w:val="0"/>
          <w:sz w:val="28"/>
          <w:szCs w:val="28"/>
          <w:lang w:eastAsia="uk-UA"/>
        </w:rPr>
        <w:t>я Коледжем</w:t>
      </w:r>
      <w:r w:rsidRPr="00AE38BA">
        <w:rPr>
          <w:rFonts w:ascii="Times New Roman" w:eastAsia="Times New Roman" w:hAnsi="Times New Roman" w:cs="Times New Roman"/>
          <w:kern w:val="0"/>
          <w:sz w:val="28"/>
          <w:szCs w:val="28"/>
          <w:lang w:eastAsia="uk-UA"/>
        </w:rPr>
        <w:t xml:space="preserve"> </w:t>
      </w:r>
      <w:r w:rsidR="003A68D6">
        <w:rPr>
          <w:rFonts w:ascii="Times New Roman" w:eastAsia="Times New Roman" w:hAnsi="Times New Roman" w:cs="Times New Roman"/>
          <w:kern w:val="0"/>
          <w:sz w:val="28"/>
          <w:szCs w:val="28"/>
          <w:lang w:eastAsia="uk-UA"/>
        </w:rPr>
        <w:t>у</w:t>
      </w:r>
      <w:r w:rsidRPr="00AE38BA">
        <w:rPr>
          <w:rFonts w:ascii="Times New Roman" w:eastAsia="Times New Roman" w:hAnsi="Times New Roman" w:cs="Times New Roman"/>
          <w:kern w:val="0"/>
          <w:sz w:val="28"/>
          <w:szCs w:val="28"/>
          <w:lang w:eastAsia="uk-UA"/>
        </w:rPr>
        <w:t xml:space="preserve"> повному обсязі, а здобувач освіти Коледжу, щодо якого прийнято таке рішення, не повинен виконувати будь-яке інше додаткове навчальне навантаження за цими освітніми компонентами.</w:t>
      </w:r>
    </w:p>
    <w:p w:rsidR="00DC2A21" w:rsidRDefault="00F52D7A" w:rsidP="00DC2A21">
      <w:pPr>
        <w:shd w:val="clear" w:color="auto" w:fill="FFFFFF"/>
        <w:spacing w:after="0" w:line="240" w:lineRule="auto"/>
        <w:ind w:firstLine="708"/>
        <w:jc w:val="both"/>
        <w:rPr>
          <w:rFonts w:ascii="Times New Roman" w:eastAsia="Times New Roman" w:hAnsi="Times New Roman" w:cs="Times New Roman"/>
          <w:b/>
          <w:bCs/>
          <w:kern w:val="0"/>
          <w:sz w:val="28"/>
          <w:szCs w:val="28"/>
          <w:lang w:eastAsia="uk-UA"/>
        </w:rPr>
      </w:pPr>
      <w:r w:rsidRPr="00AE38BA">
        <w:rPr>
          <w:rFonts w:ascii="Times New Roman" w:eastAsia="Times New Roman" w:hAnsi="Times New Roman" w:cs="Times New Roman"/>
          <w:kern w:val="0"/>
          <w:sz w:val="28"/>
          <w:szCs w:val="28"/>
          <w:lang w:eastAsia="uk-UA"/>
        </w:rPr>
        <w:t>У разі невиконання здобувачем освіти під час перебування в закладі-партнері умов, визначених у договорі академічної мобільності в частині опанування змісту освітніх компонентів та виконання обсягу навчального навантаження, такий учасник після повернення до Коледжу в установленому порядку ліквідовує академічну заборгованість до закінчення першого семестрового контролю після його повернення або проходить повторне навчання відповідного змісту освітніх компонентів та обсягу навчального навантаження за рахунок коштів фізичних (юридичних) осіб.</w:t>
      </w:r>
    </w:p>
    <w:p w:rsidR="00F52D7A" w:rsidRPr="00AE38BA" w:rsidRDefault="00DC2A21" w:rsidP="00DC2A21">
      <w:pPr>
        <w:shd w:val="clear" w:color="auto" w:fill="FFFFFF"/>
        <w:spacing w:after="0" w:line="240" w:lineRule="auto"/>
        <w:ind w:firstLine="708"/>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3.2</w:t>
      </w:r>
      <w:r w:rsidR="004B229E">
        <w:rPr>
          <w:rFonts w:ascii="Times New Roman" w:eastAsia="Times New Roman" w:hAnsi="Times New Roman" w:cs="Times New Roman"/>
          <w:kern w:val="0"/>
          <w:sz w:val="28"/>
          <w:szCs w:val="28"/>
          <w:lang w:eastAsia="uk-UA"/>
        </w:rPr>
        <w:t>1</w:t>
      </w:r>
      <w:r>
        <w:rPr>
          <w:rFonts w:ascii="Times New Roman" w:eastAsia="Times New Roman" w:hAnsi="Times New Roman" w:cs="Times New Roman"/>
          <w:kern w:val="0"/>
          <w:sz w:val="28"/>
          <w:szCs w:val="28"/>
          <w:lang w:eastAsia="uk-UA"/>
        </w:rPr>
        <w:t xml:space="preserve"> В</w:t>
      </w:r>
      <w:r w:rsidRPr="00AE38BA">
        <w:rPr>
          <w:rFonts w:ascii="Times New Roman" w:eastAsia="Times New Roman" w:hAnsi="Times New Roman" w:cs="Times New Roman"/>
          <w:kern w:val="0"/>
          <w:sz w:val="28"/>
          <w:szCs w:val="28"/>
          <w:lang w:eastAsia="uk-UA"/>
        </w:rPr>
        <w:t xml:space="preserve">изнання результатів навчання в межах міжнародного співробітництва здійснюється шляхом зіставлення результатів, яких досягнуто в закладі-партнері, та результатів, запланованих освітньо-професійною програмою </w:t>
      </w:r>
      <w:r w:rsidR="004B229E">
        <w:rPr>
          <w:rFonts w:ascii="Times New Roman" w:eastAsia="Times New Roman" w:hAnsi="Times New Roman" w:cs="Times New Roman"/>
          <w:kern w:val="0"/>
          <w:sz w:val="28"/>
          <w:szCs w:val="28"/>
          <w:lang w:eastAsia="uk-UA"/>
        </w:rPr>
        <w:t>Коледжу</w:t>
      </w:r>
      <w:r>
        <w:rPr>
          <w:rFonts w:ascii="Times New Roman" w:eastAsia="Times New Roman" w:hAnsi="Times New Roman" w:cs="Times New Roman"/>
          <w:kern w:val="0"/>
          <w:sz w:val="28"/>
          <w:szCs w:val="28"/>
          <w:lang w:eastAsia="uk-UA"/>
        </w:rPr>
        <w:t>.</w:t>
      </w:r>
    </w:p>
    <w:p w:rsidR="00F52D7A" w:rsidRPr="00AE38BA" w:rsidRDefault="006B0E4E"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3.2</w:t>
      </w:r>
      <w:r w:rsidR="004B229E">
        <w:rPr>
          <w:rFonts w:ascii="Times New Roman" w:eastAsia="Times New Roman" w:hAnsi="Times New Roman" w:cs="Times New Roman"/>
          <w:kern w:val="0"/>
          <w:sz w:val="28"/>
          <w:szCs w:val="28"/>
          <w:lang w:eastAsia="uk-UA"/>
        </w:rPr>
        <w:t>2</w:t>
      </w:r>
      <w:r>
        <w:rPr>
          <w:rFonts w:ascii="Times New Roman" w:eastAsia="Times New Roman" w:hAnsi="Times New Roman" w:cs="Times New Roman"/>
          <w:b/>
          <w:bCs/>
          <w:kern w:val="0"/>
          <w:sz w:val="28"/>
          <w:szCs w:val="28"/>
          <w:lang w:eastAsia="uk-UA"/>
        </w:rPr>
        <w:t xml:space="preserve"> </w:t>
      </w:r>
      <w:r w:rsidR="00F52D7A" w:rsidRPr="00AE38BA">
        <w:rPr>
          <w:rFonts w:ascii="Times New Roman" w:eastAsia="Times New Roman" w:hAnsi="Times New Roman" w:cs="Times New Roman"/>
          <w:kern w:val="0"/>
          <w:sz w:val="28"/>
          <w:szCs w:val="28"/>
          <w:lang w:eastAsia="uk-UA"/>
        </w:rPr>
        <w:t>Відповідальність за дотримання вимог законодавства під час виконання програми академічної мобільності, прав учасників академічної мобільності, прозорість під час і після її виконання, ефективне, раціональне та цільове використання коштів нес</w:t>
      </w:r>
      <w:r>
        <w:rPr>
          <w:rFonts w:ascii="Times New Roman" w:eastAsia="Times New Roman" w:hAnsi="Times New Roman" w:cs="Times New Roman"/>
          <w:kern w:val="0"/>
          <w:sz w:val="28"/>
          <w:szCs w:val="28"/>
          <w:lang w:eastAsia="uk-UA"/>
        </w:rPr>
        <w:t>е директор Коледжу</w:t>
      </w:r>
      <w:r w:rsidR="00F52D7A" w:rsidRPr="00AE38BA">
        <w:rPr>
          <w:rFonts w:ascii="Times New Roman" w:eastAsia="Times New Roman" w:hAnsi="Times New Roman" w:cs="Times New Roman"/>
          <w:kern w:val="0"/>
          <w:sz w:val="28"/>
          <w:szCs w:val="28"/>
          <w:lang w:eastAsia="uk-UA"/>
        </w:rPr>
        <w:t>.</w:t>
      </w:r>
    </w:p>
    <w:p w:rsidR="00F52D7A" w:rsidRPr="00AE38BA" w:rsidRDefault="00F52D7A"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AE38BA">
        <w:rPr>
          <w:rFonts w:ascii="Times New Roman" w:eastAsia="Times New Roman" w:hAnsi="Times New Roman" w:cs="Times New Roman"/>
          <w:kern w:val="0"/>
          <w:sz w:val="28"/>
          <w:szCs w:val="28"/>
          <w:lang w:eastAsia="uk-UA"/>
        </w:rPr>
        <w:t xml:space="preserve">Обов’язковою умовою є оприлюднення результатів відбору українських учасників, звіту про завершення ними виконання програми академічної мобільності та її результатів на офіційному </w:t>
      </w:r>
      <w:proofErr w:type="spellStart"/>
      <w:r w:rsidRPr="00AE38BA">
        <w:rPr>
          <w:rFonts w:ascii="Times New Roman" w:eastAsia="Times New Roman" w:hAnsi="Times New Roman" w:cs="Times New Roman"/>
          <w:kern w:val="0"/>
          <w:sz w:val="28"/>
          <w:szCs w:val="28"/>
          <w:lang w:eastAsia="uk-UA"/>
        </w:rPr>
        <w:t>вебсайті</w:t>
      </w:r>
      <w:proofErr w:type="spellEnd"/>
      <w:r w:rsidRPr="00AE38BA">
        <w:rPr>
          <w:rFonts w:ascii="Times New Roman" w:eastAsia="Times New Roman" w:hAnsi="Times New Roman" w:cs="Times New Roman"/>
          <w:kern w:val="0"/>
          <w:sz w:val="28"/>
          <w:szCs w:val="28"/>
          <w:lang w:eastAsia="uk-UA"/>
        </w:rPr>
        <w:t xml:space="preserve"> </w:t>
      </w:r>
      <w:r w:rsidR="006B0E4E">
        <w:rPr>
          <w:rFonts w:ascii="Times New Roman" w:eastAsia="Times New Roman" w:hAnsi="Times New Roman" w:cs="Times New Roman"/>
          <w:kern w:val="0"/>
          <w:sz w:val="28"/>
          <w:szCs w:val="28"/>
          <w:lang w:eastAsia="uk-UA"/>
        </w:rPr>
        <w:t>Коледжу</w:t>
      </w:r>
      <w:r w:rsidRPr="00AE38BA">
        <w:rPr>
          <w:rFonts w:ascii="Times New Roman" w:eastAsia="Times New Roman" w:hAnsi="Times New Roman" w:cs="Times New Roman"/>
          <w:kern w:val="0"/>
          <w:sz w:val="28"/>
          <w:szCs w:val="28"/>
          <w:lang w:eastAsia="uk-UA"/>
        </w:rPr>
        <w:t>.</w:t>
      </w:r>
    </w:p>
    <w:p w:rsidR="00F52D7A" w:rsidRPr="00AE38BA" w:rsidRDefault="006B0E4E"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983E25">
        <w:rPr>
          <w:rFonts w:ascii="Times New Roman" w:eastAsia="Times New Roman" w:hAnsi="Times New Roman" w:cs="Times New Roman"/>
          <w:kern w:val="0"/>
          <w:sz w:val="28"/>
          <w:szCs w:val="28"/>
          <w:lang w:eastAsia="uk-UA"/>
        </w:rPr>
        <w:t>3.2</w:t>
      </w:r>
      <w:r w:rsidR="004B229E">
        <w:rPr>
          <w:rFonts w:ascii="Times New Roman" w:eastAsia="Times New Roman" w:hAnsi="Times New Roman" w:cs="Times New Roman"/>
          <w:kern w:val="0"/>
          <w:sz w:val="28"/>
          <w:szCs w:val="28"/>
          <w:lang w:eastAsia="uk-UA"/>
        </w:rPr>
        <w:t>3</w:t>
      </w:r>
      <w:r>
        <w:rPr>
          <w:rFonts w:ascii="Times New Roman" w:eastAsia="Times New Roman" w:hAnsi="Times New Roman" w:cs="Times New Roman"/>
          <w:b/>
          <w:bCs/>
          <w:kern w:val="0"/>
          <w:sz w:val="28"/>
          <w:szCs w:val="28"/>
          <w:lang w:eastAsia="uk-UA"/>
        </w:rPr>
        <w:t xml:space="preserve"> </w:t>
      </w:r>
      <w:r w:rsidR="00F52D7A" w:rsidRPr="00AE38BA">
        <w:rPr>
          <w:rFonts w:ascii="Times New Roman" w:eastAsia="Times New Roman" w:hAnsi="Times New Roman" w:cs="Times New Roman"/>
          <w:kern w:val="0"/>
          <w:sz w:val="28"/>
          <w:szCs w:val="28"/>
          <w:lang w:eastAsia="uk-UA"/>
        </w:rPr>
        <w:t>Фінансування в</w:t>
      </w:r>
      <w:r>
        <w:rPr>
          <w:rFonts w:ascii="Times New Roman" w:eastAsia="Times New Roman" w:hAnsi="Times New Roman" w:cs="Times New Roman"/>
          <w:kern w:val="0"/>
          <w:sz w:val="28"/>
          <w:szCs w:val="28"/>
          <w:lang w:eastAsia="uk-UA"/>
        </w:rPr>
        <w:t>итрат Коледжу</w:t>
      </w:r>
      <w:r w:rsidR="00F52D7A" w:rsidRPr="00AE38BA">
        <w:rPr>
          <w:rFonts w:ascii="Times New Roman" w:eastAsia="Times New Roman" w:hAnsi="Times New Roman" w:cs="Times New Roman"/>
          <w:kern w:val="0"/>
          <w:sz w:val="28"/>
          <w:szCs w:val="28"/>
          <w:lang w:eastAsia="uk-UA"/>
        </w:rPr>
        <w:t>, пов’язаних із виконанням програм академічної мобільності, може здійснюватися за рахунок:</w:t>
      </w:r>
    </w:p>
    <w:p w:rsidR="00F52D7A" w:rsidRPr="00AE38BA" w:rsidRDefault="00F52D7A" w:rsidP="00AE38BA">
      <w:pPr>
        <w:numPr>
          <w:ilvl w:val="0"/>
          <w:numId w:val="10"/>
        </w:numPr>
        <w:shd w:val="clear" w:color="auto" w:fill="FFFFFF"/>
        <w:spacing w:after="0" w:line="240" w:lineRule="auto"/>
        <w:ind w:left="0" w:firstLine="709"/>
        <w:jc w:val="both"/>
        <w:rPr>
          <w:rFonts w:ascii="Times New Roman" w:eastAsia="Times New Roman" w:hAnsi="Times New Roman" w:cs="Times New Roman"/>
          <w:kern w:val="0"/>
          <w:sz w:val="28"/>
          <w:szCs w:val="28"/>
          <w:lang w:eastAsia="uk-UA"/>
        </w:rPr>
      </w:pPr>
      <w:r w:rsidRPr="00AE38BA">
        <w:rPr>
          <w:rFonts w:ascii="Times New Roman" w:eastAsia="Times New Roman" w:hAnsi="Times New Roman" w:cs="Times New Roman"/>
          <w:kern w:val="0"/>
          <w:sz w:val="28"/>
          <w:szCs w:val="28"/>
          <w:lang w:eastAsia="uk-UA"/>
        </w:rPr>
        <w:t>ґрантів;</w:t>
      </w:r>
    </w:p>
    <w:p w:rsidR="00F52D7A" w:rsidRPr="00AE38BA" w:rsidRDefault="00F52D7A" w:rsidP="00AE38BA">
      <w:pPr>
        <w:numPr>
          <w:ilvl w:val="0"/>
          <w:numId w:val="10"/>
        </w:numPr>
        <w:shd w:val="clear" w:color="auto" w:fill="FFFFFF"/>
        <w:spacing w:after="0" w:line="240" w:lineRule="auto"/>
        <w:ind w:left="0" w:firstLine="709"/>
        <w:jc w:val="both"/>
        <w:rPr>
          <w:rFonts w:ascii="Times New Roman" w:eastAsia="Times New Roman" w:hAnsi="Times New Roman" w:cs="Times New Roman"/>
          <w:kern w:val="0"/>
          <w:sz w:val="28"/>
          <w:szCs w:val="28"/>
          <w:lang w:eastAsia="uk-UA"/>
        </w:rPr>
      </w:pPr>
      <w:r w:rsidRPr="00AE38BA">
        <w:rPr>
          <w:rFonts w:ascii="Times New Roman" w:eastAsia="Times New Roman" w:hAnsi="Times New Roman" w:cs="Times New Roman"/>
          <w:kern w:val="0"/>
          <w:sz w:val="28"/>
          <w:szCs w:val="28"/>
          <w:lang w:eastAsia="uk-UA"/>
        </w:rPr>
        <w:t>коштів, передбачених у регіональному бюджеті;</w:t>
      </w:r>
    </w:p>
    <w:p w:rsidR="00F52D7A" w:rsidRPr="00AE38BA" w:rsidRDefault="00F52D7A" w:rsidP="00AE38BA">
      <w:pPr>
        <w:numPr>
          <w:ilvl w:val="0"/>
          <w:numId w:val="10"/>
        </w:numPr>
        <w:shd w:val="clear" w:color="auto" w:fill="FFFFFF"/>
        <w:spacing w:after="0" w:line="240" w:lineRule="auto"/>
        <w:ind w:left="0" w:firstLine="709"/>
        <w:jc w:val="both"/>
        <w:rPr>
          <w:rFonts w:ascii="Times New Roman" w:eastAsia="Times New Roman" w:hAnsi="Times New Roman" w:cs="Times New Roman"/>
          <w:kern w:val="0"/>
          <w:sz w:val="28"/>
          <w:szCs w:val="28"/>
          <w:lang w:eastAsia="uk-UA"/>
        </w:rPr>
      </w:pPr>
      <w:r w:rsidRPr="00AE38BA">
        <w:rPr>
          <w:rFonts w:ascii="Times New Roman" w:eastAsia="Times New Roman" w:hAnsi="Times New Roman" w:cs="Times New Roman"/>
          <w:kern w:val="0"/>
          <w:sz w:val="28"/>
          <w:szCs w:val="28"/>
          <w:lang w:eastAsia="uk-UA"/>
        </w:rPr>
        <w:t>власних коштів Коледжу;</w:t>
      </w:r>
    </w:p>
    <w:p w:rsidR="00F52D7A" w:rsidRPr="00AE38BA" w:rsidRDefault="00F52D7A" w:rsidP="00AE38BA">
      <w:pPr>
        <w:numPr>
          <w:ilvl w:val="0"/>
          <w:numId w:val="10"/>
        </w:numPr>
        <w:shd w:val="clear" w:color="auto" w:fill="FFFFFF"/>
        <w:spacing w:after="0" w:line="240" w:lineRule="auto"/>
        <w:ind w:left="0" w:firstLine="709"/>
        <w:jc w:val="both"/>
        <w:rPr>
          <w:rFonts w:ascii="Times New Roman" w:eastAsia="Times New Roman" w:hAnsi="Times New Roman" w:cs="Times New Roman"/>
          <w:kern w:val="0"/>
          <w:sz w:val="28"/>
          <w:szCs w:val="28"/>
          <w:lang w:eastAsia="uk-UA"/>
        </w:rPr>
      </w:pPr>
      <w:r w:rsidRPr="00AE38BA">
        <w:rPr>
          <w:rFonts w:ascii="Times New Roman" w:eastAsia="Times New Roman" w:hAnsi="Times New Roman" w:cs="Times New Roman"/>
          <w:kern w:val="0"/>
          <w:sz w:val="28"/>
          <w:szCs w:val="28"/>
          <w:lang w:eastAsia="uk-UA"/>
        </w:rPr>
        <w:t>коштів іноземного закладу-партнера;</w:t>
      </w:r>
    </w:p>
    <w:p w:rsidR="00F52D7A" w:rsidRPr="00AE38BA" w:rsidRDefault="00F52D7A" w:rsidP="00AE38BA">
      <w:pPr>
        <w:numPr>
          <w:ilvl w:val="0"/>
          <w:numId w:val="10"/>
        </w:numPr>
        <w:shd w:val="clear" w:color="auto" w:fill="FFFFFF"/>
        <w:spacing w:after="0" w:line="240" w:lineRule="auto"/>
        <w:ind w:left="0" w:firstLine="709"/>
        <w:jc w:val="both"/>
        <w:rPr>
          <w:rFonts w:ascii="Times New Roman" w:eastAsia="Times New Roman" w:hAnsi="Times New Roman" w:cs="Times New Roman"/>
          <w:kern w:val="0"/>
          <w:sz w:val="28"/>
          <w:szCs w:val="28"/>
          <w:lang w:eastAsia="uk-UA"/>
        </w:rPr>
      </w:pPr>
      <w:r w:rsidRPr="00AE38BA">
        <w:rPr>
          <w:rFonts w:ascii="Times New Roman" w:eastAsia="Times New Roman" w:hAnsi="Times New Roman" w:cs="Times New Roman"/>
          <w:kern w:val="0"/>
          <w:sz w:val="28"/>
          <w:szCs w:val="28"/>
          <w:lang w:eastAsia="uk-UA"/>
        </w:rPr>
        <w:t>інших джерел, не заборонених законодавством.</w:t>
      </w:r>
    </w:p>
    <w:p w:rsidR="00F52D7A" w:rsidRDefault="00F52D7A" w:rsidP="00AE38BA">
      <w:pPr>
        <w:shd w:val="clear" w:color="auto" w:fill="FFFFFF"/>
        <w:spacing w:after="0" w:line="240" w:lineRule="auto"/>
        <w:ind w:firstLine="709"/>
        <w:jc w:val="both"/>
        <w:rPr>
          <w:rFonts w:ascii="Times New Roman" w:eastAsia="Times New Roman" w:hAnsi="Times New Roman" w:cs="Times New Roman"/>
          <w:kern w:val="0"/>
          <w:sz w:val="28"/>
          <w:szCs w:val="28"/>
          <w:lang w:eastAsia="uk-UA"/>
        </w:rPr>
      </w:pPr>
      <w:r w:rsidRPr="00AE38BA">
        <w:rPr>
          <w:rFonts w:ascii="Times New Roman" w:eastAsia="Times New Roman" w:hAnsi="Times New Roman" w:cs="Times New Roman"/>
          <w:kern w:val="0"/>
          <w:sz w:val="28"/>
          <w:szCs w:val="28"/>
          <w:lang w:eastAsia="uk-UA"/>
        </w:rPr>
        <w:lastRenderedPageBreak/>
        <w:t>Матеріальне забезпечення українських учасників у програмах міжнародної академічної мобільності відповідно до міжнародних договорів України на двосторонній основі або за рахунок сторони, що приймає, або за рахунок сторони, що направляє, крім вимог, визначених цим По</w:t>
      </w:r>
      <w:r w:rsidR="004B229E">
        <w:rPr>
          <w:rFonts w:ascii="Times New Roman" w:eastAsia="Times New Roman" w:hAnsi="Times New Roman" w:cs="Times New Roman"/>
          <w:kern w:val="0"/>
          <w:sz w:val="28"/>
          <w:szCs w:val="28"/>
          <w:lang w:eastAsia="uk-UA"/>
        </w:rPr>
        <w:t>ложенням</w:t>
      </w:r>
      <w:r w:rsidRPr="00AE38BA">
        <w:rPr>
          <w:rFonts w:ascii="Times New Roman" w:eastAsia="Times New Roman" w:hAnsi="Times New Roman" w:cs="Times New Roman"/>
          <w:kern w:val="0"/>
          <w:sz w:val="28"/>
          <w:szCs w:val="28"/>
          <w:lang w:eastAsia="uk-UA"/>
        </w:rPr>
        <w:t xml:space="preserve">, здійснюється відповідно до </w:t>
      </w:r>
      <w:r w:rsidR="004B229E">
        <w:rPr>
          <w:rFonts w:ascii="Times New Roman" w:eastAsia="Times New Roman" w:hAnsi="Times New Roman" w:cs="Times New Roman"/>
          <w:kern w:val="0"/>
          <w:sz w:val="28"/>
          <w:szCs w:val="28"/>
          <w:lang w:eastAsia="uk-UA"/>
        </w:rPr>
        <w:t xml:space="preserve">вимог діючого законодавства. </w:t>
      </w:r>
      <w:r w:rsidRPr="00AE38BA">
        <w:rPr>
          <w:rFonts w:ascii="Times New Roman" w:eastAsia="Times New Roman" w:hAnsi="Times New Roman" w:cs="Times New Roman"/>
          <w:kern w:val="0"/>
          <w:sz w:val="28"/>
          <w:szCs w:val="28"/>
          <w:lang w:eastAsia="uk-UA"/>
        </w:rPr>
        <w:t>В інших випадках фінансування витрат, які здійснює український учасник, включаючи оплату проїзду, проживання, добових, харчування, медичне забезпечення та страхування тощо, здійснюється за власні кошти такого учасника та/або інших фізичних (юридичних) осіб</w:t>
      </w:r>
      <w:r w:rsidR="004B229E">
        <w:rPr>
          <w:rFonts w:ascii="Times New Roman" w:eastAsia="Times New Roman" w:hAnsi="Times New Roman" w:cs="Times New Roman"/>
          <w:kern w:val="0"/>
          <w:sz w:val="28"/>
          <w:szCs w:val="28"/>
          <w:lang w:eastAsia="uk-UA"/>
        </w:rPr>
        <w:t>,</w:t>
      </w:r>
      <w:r w:rsidRPr="00AE38BA">
        <w:rPr>
          <w:rFonts w:ascii="Times New Roman" w:eastAsia="Times New Roman" w:hAnsi="Times New Roman" w:cs="Times New Roman"/>
          <w:kern w:val="0"/>
          <w:sz w:val="28"/>
          <w:szCs w:val="28"/>
          <w:lang w:eastAsia="uk-UA"/>
        </w:rPr>
        <w:t xml:space="preserve"> якщо заклад-партнер не забезпечує здійснення зазначених витрат.</w:t>
      </w:r>
    </w:p>
    <w:p w:rsidR="00DC2A21" w:rsidRPr="00DC2A21" w:rsidRDefault="00DC2A21" w:rsidP="00DC2A21">
      <w:pPr>
        <w:spacing w:after="0" w:line="240" w:lineRule="auto"/>
        <w:ind w:firstLine="708"/>
        <w:jc w:val="both"/>
        <w:rPr>
          <w:rFonts w:ascii="Times New Roman" w:hAnsi="Times New Roman" w:cs="Times New Roman"/>
          <w:sz w:val="28"/>
          <w:szCs w:val="28"/>
        </w:rPr>
      </w:pPr>
      <w:r w:rsidRPr="00983E25">
        <w:rPr>
          <w:rFonts w:ascii="Times New Roman" w:hAnsi="Times New Roman" w:cs="Times New Roman"/>
          <w:sz w:val="28"/>
          <w:szCs w:val="28"/>
        </w:rPr>
        <w:t>3.2</w:t>
      </w:r>
      <w:r w:rsidR="004B229E">
        <w:rPr>
          <w:rFonts w:ascii="Times New Roman" w:hAnsi="Times New Roman" w:cs="Times New Roman"/>
          <w:sz w:val="28"/>
          <w:szCs w:val="28"/>
        </w:rPr>
        <w:t>4</w:t>
      </w:r>
      <w:r w:rsidRPr="00983E25">
        <w:rPr>
          <w:rFonts w:ascii="Times New Roman" w:hAnsi="Times New Roman" w:cs="Times New Roman"/>
          <w:sz w:val="28"/>
          <w:szCs w:val="28"/>
        </w:rPr>
        <w:t xml:space="preserve"> Іноземні</w:t>
      </w:r>
      <w:r w:rsidRPr="00DC2A21">
        <w:rPr>
          <w:rFonts w:ascii="Times New Roman" w:hAnsi="Times New Roman" w:cs="Times New Roman"/>
          <w:sz w:val="28"/>
          <w:szCs w:val="28"/>
        </w:rPr>
        <w:t xml:space="preserve"> здобувачі </w:t>
      </w:r>
      <w:r>
        <w:rPr>
          <w:rFonts w:ascii="Times New Roman" w:hAnsi="Times New Roman" w:cs="Times New Roman"/>
          <w:sz w:val="28"/>
          <w:szCs w:val="28"/>
        </w:rPr>
        <w:t xml:space="preserve">фахової </w:t>
      </w:r>
      <w:proofErr w:type="spellStart"/>
      <w:r>
        <w:rPr>
          <w:rFonts w:ascii="Times New Roman" w:hAnsi="Times New Roman" w:cs="Times New Roman"/>
          <w:sz w:val="28"/>
          <w:szCs w:val="28"/>
        </w:rPr>
        <w:t>передвищої</w:t>
      </w:r>
      <w:proofErr w:type="spellEnd"/>
      <w:r w:rsidRPr="00DC2A21">
        <w:rPr>
          <w:rFonts w:ascii="Times New Roman" w:hAnsi="Times New Roman" w:cs="Times New Roman"/>
          <w:sz w:val="28"/>
          <w:szCs w:val="28"/>
        </w:rPr>
        <w:t xml:space="preserve"> освіти, що реалізують право на академічну мобільність у межах договорів про співробітництво з Коледжем, можуть бути зараховані на навчання до Коледжу: </w:t>
      </w:r>
    </w:p>
    <w:p w:rsidR="00DC2A21" w:rsidRPr="00DC2A21" w:rsidRDefault="00DC2A21" w:rsidP="00DC2A21">
      <w:pPr>
        <w:pStyle w:val="a3"/>
        <w:numPr>
          <w:ilvl w:val="0"/>
          <w:numId w:val="29"/>
        </w:numPr>
        <w:spacing w:after="0" w:line="240" w:lineRule="auto"/>
        <w:jc w:val="both"/>
        <w:rPr>
          <w:rFonts w:ascii="Times New Roman" w:hAnsi="Times New Roman" w:cs="Times New Roman"/>
          <w:sz w:val="28"/>
          <w:szCs w:val="28"/>
        </w:rPr>
      </w:pPr>
      <w:r w:rsidRPr="00DC2A21">
        <w:rPr>
          <w:rFonts w:ascii="Times New Roman" w:hAnsi="Times New Roman" w:cs="Times New Roman"/>
          <w:sz w:val="28"/>
          <w:szCs w:val="28"/>
        </w:rPr>
        <w:t xml:space="preserve">за рахунок коштів міжнародних програм та організацій; </w:t>
      </w:r>
    </w:p>
    <w:p w:rsidR="00DC2A21" w:rsidRPr="00DC2A21" w:rsidRDefault="00DC2A21" w:rsidP="00DC2A21">
      <w:pPr>
        <w:pStyle w:val="a3"/>
        <w:numPr>
          <w:ilvl w:val="0"/>
          <w:numId w:val="29"/>
        </w:numPr>
        <w:spacing w:after="0" w:line="240" w:lineRule="auto"/>
        <w:jc w:val="both"/>
        <w:rPr>
          <w:rFonts w:ascii="Times New Roman" w:hAnsi="Times New Roman" w:cs="Times New Roman"/>
          <w:sz w:val="28"/>
          <w:szCs w:val="28"/>
        </w:rPr>
      </w:pPr>
      <w:r w:rsidRPr="00DC2A21">
        <w:rPr>
          <w:rFonts w:ascii="Times New Roman" w:hAnsi="Times New Roman" w:cs="Times New Roman"/>
          <w:sz w:val="28"/>
          <w:szCs w:val="28"/>
        </w:rPr>
        <w:t xml:space="preserve">за рахунок власних надходжень Коледжу; </w:t>
      </w:r>
    </w:p>
    <w:p w:rsidR="00DC2A21" w:rsidRPr="00DC2A21" w:rsidRDefault="00DC2A21" w:rsidP="00DC2A21">
      <w:pPr>
        <w:pStyle w:val="a3"/>
        <w:numPr>
          <w:ilvl w:val="0"/>
          <w:numId w:val="29"/>
        </w:numPr>
        <w:spacing w:after="0" w:line="240" w:lineRule="auto"/>
        <w:jc w:val="both"/>
        <w:rPr>
          <w:rFonts w:ascii="Times New Roman" w:hAnsi="Times New Roman" w:cs="Times New Roman"/>
          <w:sz w:val="28"/>
          <w:szCs w:val="28"/>
        </w:rPr>
      </w:pPr>
      <w:r w:rsidRPr="00DC2A21">
        <w:rPr>
          <w:rFonts w:ascii="Times New Roman" w:hAnsi="Times New Roman" w:cs="Times New Roman"/>
          <w:sz w:val="28"/>
          <w:szCs w:val="28"/>
        </w:rPr>
        <w:t xml:space="preserve">за рахунок коштів фізичних або юридичних осіб; </w:t>
      </w:r>
    </w:p>
    <w:p w:rsidR="00DC2A21" w:rsidRPr="00DC2A21" w:rsidRDefault="00DC2A21" w:rsidP="00DC2A21">
      <w:pPr>
        <w:pStyle w:val="a3"/>
        <w:numPr>
          <w:ilvl w:val="0"/>
          <w:numId w:val="29"/>
        </w:numPr>
        <w:shd w:val="clear" w:color="auto" w:fill="FFFFFF"/>
        <w:spacing w:after="0" w:line="240" w:lineRule="auto"/>
        <w:jc w:val="both"/>
        <w:rPr>
          <w:rFonts w:ascii="Times New Roman" w:eastAsia="Times New Roman" w:hAnsi="Times New Roman" w:cs="Times New Roman"/>
          <w:kern w:val="0"/>
          <w:sz w:val="28"/>
          <w:szCs w:val="28"/>
          <w:lang w:eastAsia="uk-UA"/>
        </w:rPr>
      </w:pPr>
      <w:r w:rsidRPr="00DC2A21">
        <w:rPr>
          <w:rFonts w:ascii="Times New Roman" w:hAnsi="Times New Roman" w:cs="Times New Roman"/>
          <w:kern w:val="0"/>
          <w:sz w:val="28"/>
          <w:szCs w:val="28"/>
        </w:rPr>
        <w:t>на умовах безоплатного навчання у разі взаємного обміну здобувачам</w:t>
      </w:r>
      <w:r w:rsidR="004B229E">
        <w:rPr>
          <w:rFonts w:ascii="Times New Roman" w:hAnsi="Times New Roman" w:cs="Times New Roman"/>
          <w:kern w:val="0"/>
          <w:sz w:val="28"/>
          <w:szCs w:val="28"/>
        </w:rPr>
        <w:t>и</w:t>
      </w:r>
      <w:r w:rsidRPr="00DC2A21">
        <w:rPr>
          <w:rFonts w:ascii="Times New Roman" w:hAnsi="Times New Roman" w:cs="Times New Roman"/>
          <w:kern w:val="0"/>
          <w:sz w:val="28"/>
          <w:szCs w:val="28"/>
        </w:rPr>
        <w:t xml:space="preserve"> освіти</w:t>
      </w:r>
      <w:r>
        <w:rPr>
          <w:rFonts w:ascii="Times New Roman" w:hAnsi="Times New Roman" w:cs="Times New Roman"/>
          <w:kern w:val="0"/>
          <w:sz w:val="28"/>
          <w:szCs w:val="28"/>
        </w:rPr>
        <w:t>.</w:t>
      </w:r>
    </w:p>
    <w:p w:rsidR="00915063" w:rsidRPr="00915063" w:rsidRDefault="00915063" w:rsidP="00915063">
      <w:pPr>
        <w:pStyle w:val="rvps2"/>
        <w:ind w:firstLine="709"/>
        <w:rPr>
          <w:rStyle w:val="spanrvts0"/>
          <w:sz w:val="28"/>
          <w:szCs w:val="28"/>
          <w:lang w:val="uk-UA"/>
        </w:rPr>
      </w:pPr>
      <w:r w:rsidRPr="00983E25">
        <w:rPr>
          <w:rStyle w:val="spanrvts0"/>
          <w:sz w:val="28"/>
          <w:szCs w:val="28"/>
          <w:lang w:val="uk-UA"/>
        </w:rPr>
        <w:t>3.2</w:t>
      </w:r>
      <w:r w:rsidR="004B229E">
        <w:rPr>
          <w:rStyle w:val="spanrvts0"/>
          <w:sz w:val="28"/>
          <w:szCs w:val="28"/>
          <w:lang w:val="uk-UA"/>
        </w:rPr>
        <w:t>5</w:t>
      </w:r>
      <w:r>
        <w:rPr>
          <w:rStyle w:val="spanrvts0"/>
          <w:sz w:val="28"/>
          <w:szCs w:val="28"/>
          <w:lang w:val="uk-UA"/>
        </w:rPr>
        <w:t xml:space="preserve"> </w:t>
      </w:r>
      <w:r w:rsidR="00DC2A21" w:rsidRPr="00DC2A21">
        <w:rPr>
          <w:sz w:val="28"/>
          <w:szCs w:val="28"/>
          <w:lang w:val="uk-UA"/>
        </w:rPr>
        <w:t>Науково-педагогічні, педагогічні працівники Коледжу можуть реалізувати право на академічну мобільність для провадження професійної діяльності відповідно до укладеного договору про участь у програмі академічної мобільності.</w:t>
      </w:r>
      <w:r w:rsidR="00DC2A21" w:rsidRPr="00DC2A21">
        <w:rPr>
          <w:lang w:val="uk-UA"/>
        </w:rPr>
        <w:t xml:space="preserve"> </w:t>
      </w:r>
      <w:r w:rsidRPr="00915063">
        <w:rPr>
          <w:rStyle w:val="spanrvts0"/>
          <w:sz w:val="28"/>
          <w:szCs w:val="28"/>
          <w:lang w:val="uk-UA"/>
        </w:rPr>
        <w:t xml:space="preserve">На період академічної мобільності </w:t>
      </w:r>
      <w:r>
        <w:rPr>
          <w:rStyle w:val="spanrvts0"/>
          <w:sz w:val="28"/>
          <w:szCs w:val="28"/>
          <w:lang w:val="uk-UA"/>
        </w:rPr>
        <w:t xml:space="preserve">(у тому числі </w:t>
      </w:r>
      <w:r w:rsidR="000B3260">
        <w:rPr>
          <w:rStyle w:val="spanrvts0"/>
          <w:sz w:val="28"/>
          <w:szCs w:val="28"/>
          <w:lang w:val="uk-UA"/>
        </w:rPr>
        <w:t>міжнарод</w:t>
      </w:r>
      <w:r>
        <w:rPr>
          <w:rStyle w:val="spanrvts0"/>
          <w:sz w:val="28"/>
          <w:szCs w:val="28"/>
          <w:lang w:val="uk-UA"/>
        </w:rPr>
        <w:t>н</w:t>
      </w:r>
      <w:r w:rsidR="00DC2A21">
        <w:rPr>
          <w:rStyle w:val="spanrvts0"/>
          <w:sz w:val="28"/>
          <w:szCs w:val="28"/>
          <w:lang w:val="uk-UA"/>
        </w:rPr>
        <w:t>ої</w:t>
      </w:r>
      <w:r>
        <w:rPr>
          <w:rStyle w:val="spanrvts0"/>
          <w:sz w:val="28"/>
          <w:szCs w:val="28"/>
          <w:lang w:val="uk-UA"/>
        </w:rPr>
        <w:t xml:space="preserve">) </w:t>
      </w:r>
      <w:r w:rsidRPr="00915063">
        <w:rPr>
          <w:rStyle w:val="spanrvts0"/>
          <w:sz w:val="28"/>
          <w:szCs w:val="28"/>
          <w:lang w:val="uk-UA"/>
        </w:rPr>
        <w:t xml:space="preserve">педагогічні, науково-педагогічні та інші працівники </w:t>
      </w:r>
      <w:r>
        <w:rPr>
          <w:rStyle w:val="spanrvts0"/>
          <w:sz w:val="28"/>
          <w:szCs w:val="28"/>
          <w:lang w:val="uk-UA"/>
        </w:rPr>
        <w:t xml:space="preserve">Коледжу </w:t>
      </w:r>
      <w:r w:rsidRPr="00915063">
        <w:rPr>
          <w:rStyle w:val="spanrvts0"/>
          <w:sz w:val="28"/>
          <w:szCs w:val="28"/>
          <w:lang w:val="uk-UA"/>
        </w:rPr>
        <w:t>зберігають на строк до:</w:t>
      </w:r>
      <w:bookmarkStart w:id="17" w:name="n183"/>
      <w:bookmarkEnd w:id="17"/>
    </w:p>
    <w:p w:rsidR="00915063" w:rsidRPr="00915063" w:rsidRDefault="00915063" w:rsidP="00915063">
      <w:pPr>
        <w:pStyle w:val="rvps2"/>
        <w:numPr>
          <w:ilvl w:val="0"/>
          <w:numId w:val="24"/>
        </w:numPr>
        <w:rPr>
          <w:rStyle w:val="spanrvts0"/>
          <w:sz w:val="28"/>
          <w:szCs w:val="28"/>
          <w:lang w:val="uk-UA"/>
        </w:rPr>
      </w:pPr>
      <w:r w:rsidRPr="00915063">
        <w:rPr>
          <w:rStyle w:val="spanrvts0"/>
          <w:sz w:val="28"/>
          <w:szCs w:val="28"/>
          <w:lang w:val="uk-UA"/>
        </w:rPr>
        <w:t>двох років - посаду за основним місцем роботи;</w:t>
      </w:r>
    </w:p>
    <w:p w:rsidR="00915063" w:rsidRPr="00915063" w:rsidRDefault="00915063" w:rsidP="00915063">
      <w:pPr>
        <w:pStyle w:val="rvps2"/>
        <w:numPr>
          <w:ilvl w:val="0"/>
          <w:numId w:val="24"/>
        </w:numPr>
        <w:rPr>
          <w:rStyle w:val="spanrvts0"/>
          <w:sz w:val="28"/>
          <w:szCs w:val="28"/>
          <w:lang w:val="uk-UA"/>
        </w:rPr>
      </w:pPr>
      <w:bookmarkStart w:id="18" w:name="n184"/>
      <w:bookmarkEnd w:id="18"/>
      <w:r w:rsidRPr="00915063">
        <w:rPr>
          <w:rStyle w:val="spanrvts0"/>
          <w:sz w:val="28"/>
          <w:szCs w:val="28"/>
          <w:lang w:val="uk-UA"/>
        </w:rPr>
        <w:t>шести місяців - оплату праці за основним місцем роботи в розмірі середньої заробітної плати відповідно до законодавства, якщо підтримка у грошовій формі протягом усього строку участі у програмі академічної мобільності у закладі-партнері не передбачена або передбачена в розмірі, що на дату укладення договору про академічну мобільність є меншою за розмір середнього прожиткового мінімуму в країні перебування.</w:t>
      </w:r>
    </w:p>
    <w:p w:rsidR="004B229E" w:rsidRDefault="004B229E" w:rsidP="004B229E">
      <w:pPr>
        <w:rPr>
          <w:rFonts w:ascii="Times New Roman" w:eastAsia="Times New Roman" w:hAnsi="Times New Roman" w:cs="Times New Roman"/>
          <w:b/>
          <w:bCs/>
          <w:kern w:val="0"/>
          <w:sz w:val="28"/>
          <w:szCs w:val="28"/>
          <w:highlight w:val="yellow"/>
          <w:lang w:eastAsia="uk-UA"/>
        </w:rPr>
      </w:pPr>
    </w:p>
    <w:p w:rsidR="00F52D7A" w:rsidRDefault="004B229E" w:rsidP="004B229E">
      <w:pPr>
        <w:jc w:val="center"/>
        <w:rPr>
          <w:rFonts w:ascii="Times New Roman" w:eastAsia="Times New Roman" w:hAnsi="Times New Roman" w:cs="Times New Roman"/>
          <w:b/>
          <w:bCs/>
          <w:kern w:val="0"/>
          <w:sz w:val="28"/>
          <w:szCs w:val="28"/>
          <w:lang w:eastAsia="uk-UA"/>
        </w:rPr>
      </w:pPr>
      <w:r>
        <w:rPr>
          <w:rFonts w:ascii="Times New Roman" w:eastAsia="Times New Roman" w:hAnsi="Times New Roman" w:cs="Times New Roman"/>
          <w:b/>
          <w:bCs/>
          <w:kern w:val="0"/>
          <w:sz w:val="28"/>
          <w:szCs w:val="28"/>
          <w:lang w:eastAsia="uk-UA"/>
        </w:rPr>
        <w:t>І</w:t>
      </w:r>
      <w:r>
        <w:rPr>
          <w:rFonts w:ascii="Times New Roman" w:eastAsia="Times New Roman" w:hAnsi="Times New Roman" w:cs="Times New Roman"/>
          <w:b/>
          <w:bCs/>
          <w:kern w:val="0"/>
          <w:sz w:val="28"/>
          <w:szCs w:val="28"/>
          <w:lang w:val="en-US" w:eastAsia="uk-UA"/>
        </w:rPr>
        <w:t>V</w:t>
      </w:r>
      <w:r w:rsidR="00F52D7A" w:rsidRPr="00AE38BA">
        <w:rPr>
          <w:rFonts w:ascii="Times New Roman" w:eastAsia="Times New Roman" w:hAnsi="Times New Roman" w:cs="Times New Roman"/>
          <w:b/>
          <w:bCs/>
          <w:kern w:val="0"/>
          <w:sz w:val="28"/>
          <w:szCs w:val="28"/>
          <w:lang w:eastAsia="uk-UA"/>
        </w:rPr>
        <w:t xml:space="preserve"> П</w:t>
      </w:r>
      <w:r w:rsidR="00915063">
        <w:rPr>
          <w:rFonts w:ascii="Times New Roman" w:eastAsia="Times New Roman" w:hAnsi="Times New Roman" w:cs="Times New Roman"/>
          <w:b/>
          <w:bCs/>
          <w:kern w:val="0"/>
          <w:sz w:val="28"/>
          <w:szCs w:val="28"/>
          <w:lang w:eastAsia="uk-UA"/>
        </w:rPr>
        <w:t>рикінцеві положення</w:t>
      </w:r>
    </w:p>
    <w:p w:rsidR="00C8537B" w:rsidRDefault="004B229E" w:rsidP="004B229E">
      <w:pPr>
        <w:spacing w:after="0" w:line="240" w:lineRule="auto"/>
        <w:ind w:firstLine="708"/>
        <w:jc w:val="both"/>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4</w:t>
      </w:r>
      <w:r w:rsidRPr="004B229E">
        <w:rPr>
          <w:rFonts w:ascii="Times New Roman" w:eastAsia="Times New Roman" w:hAnsi="Times New Roman" w:cs="Times New Roman"/>
          <w:color w:val="000000"/>
          <w:sz w:val="28"/>
          <w:lang w:eastAsia="uk-UA"/>
        </w:rPr>
        <w:t>.1 Положення про</w:t>
      </w:r>
      <w:r w:rsidR="00BD7A39" w:rsidRPr="00BD7A39">
        <w:rPr>
          <w:rFonts w:ascii="Times New Roman" w:eastAsia="Times New Roman" w:hAnsi="Times New Roman" w:cs="Times New Roman"/>
          <w:color w:val="000000"/>
          <w:sz w:val="28"/>
          <w:lang w:eastAsia="uk-UA"/>
        </w:rPr>
        <w:t xml:space="preserve"> порядок реалізації права на академічну мобільність учасниками освітнього процесу </w:t>
      </w:r>
      <w:r w:rsidR="00BD7A39">
        <w:rPr>
          <w:rFonts w:ascii="Times New Roman" w:eastAsia="Times New Roman" w:hAnsi="Times New Roman" w:cs="Times New Roman"/>
          <w:color w:val="000000"/>
          <w:sz w:val="28"/>
          <w:lang w:eastAsia="uk-UA"/>
        </w:rPr>
        <w:t>в</w:t>
      </w:r>
      <w:r w:rsidRPr="004B229E">
        <w:rPr>
          <w:rFonts w:ascii="Times New Roman" w:eastAsia="Times New Roman" w:hAnsi="Times New Roman" w:cs="Times New Roman"/>
          <w:color w:val="000000"/>
          <w:sz w:val="28"/>
          <w:lang w:eastAsia="uk-UA"/>
        </w:rPr>
        <w:t xml:space="preserve"> </w:t>
      </w:r>
      <w:r w:rsidRPr="004B229E">
        <w:rPr>
          <w:rFonts w:ascii="Times New Roman" w:eastAsia="Times New Roman" w:hAnsi="Times New Roman" w:cs="Times New Roman"/>
          <w:bCs/>
          <w:color w:val="000000"/>
          <w:sz w:val="28"/>
          <w:lang w:eastAsia="uk-UA"/>
        </w:rPr>
        <w:t>Харківському фаховому коледжі транспортних технологій</w:t>
      </w:r>
      <w:r w:rsidRPr="004B229E">
        <w:rPr>
          <w:rFonts w:ascii="Times New Roman" w:eastAsia="Times New Roman" w:hAnsi="Times New Roman" w:cs="Times New Roman"/>
          <w:b/>
          <w:color w:val="000000"/>
          <w:sz w:val="28"/>
          <w:lang w:eastAsia="uk-UA"/>
        </w:rPr>
        <w:t xml:space="preserve"> </w:t>
      </w:r>
      <w:r w:rsidRPr="004B229E">
        <w:rPr>
          <w:rFonts w:ascii="Times New Roman" w:eastAsia="Times New Roman" w:hAnsi="Times New Roman" w:cs="Times New Roman"/>
          <w:color w:val="000000"/>
          <w:sz w:val="28"/>
          <w:lang w:eastAsia="uk-UA"/>
        </w:rPr>
        <w:t xml:space="preserve">вводиться в дію наказом директора на підставі ухвалення рішення Педагогічною радою Коледжу. </w:t>
      </w:r>
    </w:p>
    <w:p w:rsidR="004B229E" w:rsidRPr="004B229E" w:rsidRDefault="004B229E" w:rsidP="004B229E">
      <w:pPr>
        <w:spacing w:after="0" w:line="240" w:lineRule="auto"/>
        <w:ind w:firstLine="708"/>
        <w:jc w:val="both"/>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4</w:t>
      </w:r>
      <w:r w:rsidRPr="004B229E">
        <w:rPr>
          <w:rFonts w:ascii="Times New Roman" w:eastAsia="Times New Roman" w:hAnsi="Times New Roman" w:cs="Times New Roman"/>
          <w:color w:val="000000"/>
          <w:sz w:val="28"/>
          <w:lang w:eastAsia="uk-UA"/>
        </w:rPr>
        <w:t xml:space="preserve">.2 Зміни та доповнення до Положення </w:t>
      </w:r>
      <w:r w:rsidR="00BD7A39" w:rsidRPr="00BD7A39">
        <w:rPr>
          <w:rFonts w:ascii="Times New Roman" w:eastAsia="Times New Roman" w:hAnsi="Times New Roman" w:cs="Times New Roman"/>
          <w:color w:val="000000"/>
          <w:sz w:val="28"/>
          <w:lang w:eastAsia="uk-UA"/>
        </w:rPr>
        <w:t xml:space="preserve">про порядок реалізації права на академічну мобільність учасниками освітнього процесу </w:t>
      </w:r>
      <w:r w:rsidR="00BD7A39">
        <w:rPr>
          <w:rFonts w:ascii="Times New Roman" w:eastAsia="Times New Roman" w:hAnsi="Times New Roman" w:cs="Times New Roman"/>
          <w:color w:val="000000"/>
          <w:sz w:val="28"/>
          <w:lang w:eastAsia="uk-UA"/>
        </w:rPr>
        <w:t>в</w:t>
      </w:r>
      <w:r w:rsidRPr="004B229E">
        <w:rPr>
          <w:rFonts w:ascii="Times New Roman" w:eastAsia="Times New Roman" w:hAnsi="Times New Roman" w:cs="Times New Roman"/>
          <w:color w:val="000000"/>
          <w:sz w:val="28"/>
          <w:lang w:eastAsia="uk-UA"/>
        </w:rPr>
        <w:t xml:space="preserve"> </w:t>
      </w:r>
      <w:r w:rsidRPr="004B229E">
        <w:rPr>
          <w:rFonts w:ascii="Times New Roman" w:eastAsia="Times New Roman" w:hAnsi="Times New Roman" w:cs="Times New Roman"/>
          <w:bCs/>
          <w:color w:val="000000"/>
          <w:sz w:val="28"/>
          <w:lang w:eastAsia="uk-UA"/>
        </w:rPr>
        <w:t>Харківському фаховому коледжі транспортних технологій</w:t>
      </w:r>
      <w:r w:rsidRPr="004B229E">
        <w:rPr>
          <w:rFonts w:ascii="Times New Roman" w:eastAsia="Times New Roman" w:hAnsi="Times New Roman" w:cs="Times New Roman"/>
          <w:b/>
          <w:color w:val="000000"/>
          <w:sz w:val="28"/>
          <w:lang w:eastAsia="uk-UA"/>
        </w:rPr>
        <w:t xml:space="preserve"> </w:t>
      </w:r>
      <w:r w:rsidRPr="004B229E">
        <w:rPr>
          <w:rFonts w:ascii="Times New Roman" w:eastAsia="Times New Roman" w:hAnsi="Times New Roman" w:cs="Times New Roman"/>
          <w:color w:val="000000"/>
          <w:sz w:val="28"/>
          <w:lang w:eastAsia="uk-UA"/>
        </w:rPr>
        <w:t xml:space="preserve">вносяться за поданням до Педагогічної ради Коледжу та вводяться в дію наказом директора </w:t>
      </w:r>
      <w:r w:rsidR="00A734FC">
        <w:rPr>
          <w:rFonts w:ascii="Times New Roman" w:eastAsia="Times New Roman" w:hAnsi="Times New Roman" w:cs="Times New Roman"/>
          <w:color w:val="000000"/>
          <w:sz w:val="28"/>
          <w:lang w:eastAsia="uk-UA"/>
        </w:rPr>
        <w:t>к</w:t>
      </w:r>
      <w:r w:rsidRPr="004B229E">
        <w:rPr>
          <w:rFonts w:ascii="Times New Roman" w:eastAsia="Times New Roman" w:hAnsi="Times New Roman" w:cs="Times New Roman"/>
          <w:color w:val="000000"/>
          <w:sz w:val="28"/>
          <w:lang w:eastAsia="uk-UA"/>
        </w:rPr>
        <w:t xml:space="preserve">оледжу. </w:t>
      </w:r>
    </w:p>
    <w:p w:rsidR="004B229E" w:rsidRPr="00AE38BA" w:rsidRDefault="004B229E" w:rsidP="004B229E">
      <w:pPr>
        <w:jc w:val="center"/>
        <w:rPr>
          <w:rFonts w:ascii="Times New Roman" w:eastAsia="Times New Roman" w:hAnsi="Times New Roman" w:cs="Times New Roman"/>
          <w:kern w:val="0"/>
          <w:sz w:val="28"/>
          <w:szCs w:val="28"/>
          <w:lang w:eastAsia="uk-UA"/>
        </w:rPr>
      </w:pPr>
    </w:p>
    <w:sectPr w:rsidR="004B229E" w:rsidRPr="00AE38BA" w:rsidSect="001976C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7881"/>
    <w:multiLevelType w:val="hybridMultilevel"/>
    <w:tmpl w:val="81E0EB7C"/>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A871FBB"/>
    <w:multiLevelType w:val="hybridMultilevel"/>
    <w:tmpl w:val="ECCA830C"/>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16B61CE"/>
    <w:multiLevelType w:val="multilevel"/>
    <w:tmpl w:val="AE6A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011C1"/>
    <w:multiLevelType w:val="hybridMultilevel"/>
    <w:tmpl w:val="A6DA6330"/>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8B33663"/>
    <w:multiLevelType w:val="hybridMultilevel"/>
    <w:tmpl w:val="6C72ECA6"/>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9255441"/>
    <w:multiLevelType w:val="hybridMultilevel"/>
    <w:tmpl w:val="FBF23190"/>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FBE0225"/>
    <w:multiLevelType w:val="hybridMultilevel"/>
    <w:tmpl w:val="F8346942"/>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0A04AB0"/>
    <w:multiLevelType w:val="multilevel"/>
    <w:tmpl w:val="2E00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9500D3"/>
    <w:multiLevelType w:val="multilevel"/>
    <w:tmpl w:val="A596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AA4599"/>
    <w:multiLevelType w:val="hybridMultilevel"/>
    <w:tmpl w:val="8D00B3DC"/>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4DF1BAE"/>
    <w:multiLevelType w:val="hybridMultilevel"/>
    <w:tmpl w:val="424A9612"/>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5400DDE"/>
    <w:multiLevelType w:val="hybridMultilevel"/>
    <w:tmpl w:val="5F4AFCF6"/>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03A37F2"/>
    <w:multiLevelType w:val="hybridMultilevel"/>
    <w:tmpl w:val="E19A8EC0"/>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07768D7"/>
    <w:multiLevelType w:val="hybridMultilevel"/>
    <w:tmpl w:val="B8062E7C"/>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6E20FB5"/>
    <w:multiLevelType w:val="hybridMultilevel"/>
    <w:tmpl w:val="9D9E66D2"/>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E21602B"/>
    <w:multiLevelType w:val="hybridMultilevel"/>
    <w:tmpl w:val="26C4A262"/>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0753615"/>
    <w:multiLevelType w:val="hybridMultilevel"/>
    <w:tmpl w:val="E69C6C88"/>
    <w:lvl w:ilvl="0" w:tplc="3C7A82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8A094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4AAA9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2CD2B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0848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34129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74563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AA97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BA7B0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10251FB"/>
    <w:multiLevelType w:val="multilevel"/>
    <w:tmpl w:val="7C9E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4C4CBD"/>
    <w:multiLevelType w:val="multilevel"/>
    <w:tmpl w:val="59CA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74483E"/>
    <w:multiLevelType w:val="multilevel"/>
    <w:tmpl w:val="854E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FC148B"/>
    <w:multiLevelType w:val="multilevel"/>
    <w:tmpl w:val="B73C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770741"/>
    <w:multiLevelType w:val="multilevel"/>
    <w:tmpl w:val="1374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C17D86"/>
    <w:multiLevelType w:val="hybridMultilevel"/>
    <w:tmpl w:val="7D70D2FE"/>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707D3226"/>
    <w:multiLevelType w:val="multilevel"/>
    <w:tmpl w:val="3C10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E113BB"/>
    <w:multiLevelType w:val="multilevel"/>
    <w:tmpl w:val="480E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211973"/>
    <w:multiLevelType w:val="multilevel"/>
    <w:tmpl w:val="0A1E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6C537C"/>
    <w:multiLevelType w:val="multilevel"/>
    <w:tmpl w:val="F0E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E71EBA"/>
    <w:multiLevelType w:val="hybridMultilevel"/>
    <w:tmpl w:val="F71EC604"/>
    <w:lvl w:ilvl="0" w:tplc="1AB29C78">
      <w:start w:val="1"/>
      <w:numFmt w:val="bullet"/>
      <w:lvlText w:val="•"/>
      <w:lvlJc w:val="left"/>
      <w:pPr>
        <w:ind w:left="8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880E3BA">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21641F4">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03258BC">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14EA14C">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0921F10">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AC2C86C">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46A570E">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C24FE0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nsid w:val="78DB2AF2"/>
    <w:multiLevelType w:val="hybridMultilevel"/>
    <w:tmpl w:val="709C7840"/>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8"/>
  </w:num>
  <w:num w:numId="4">
    <w:abstractNumId w:val="17"/>
  </w:num>
  <w:num w:numId="5">
    <w:abstractNumId w:val="25"/>
  </w:num>
  <w:num w:numId="6">
    <w:abstractNumId w:val="18"/>
  </w:num>
  <w:num w:numId="7">
    <w:abstractNumId w:val="20"/>
  </w:num>
  <w:num w:numId="8">
    <w:abstractNumId w:val="24"/>
  </w:num>
  <w:num w:numId="9">
    <w:abstractNumId w:val="21"/>
  </w:num>
  <w:num w:numId="10">
    <w:abstractNumId w:val="7"/>
  </w:num>
  <w:num w:numId="11">
    <w:abstractNumId w:val="26"/>
  </w:num>
  <w:num w:numId="12">
    <w:abstractNumId w:val="19"/>
  </w:num>
  <w:num w:numId="13">
    <w:abstractNumId w:val="22"/>
  </w:num>
  <w:num w:numId="14">
    <w:abstractNumId w:val="6"/>
  </w:num>
  <w:num w:numId="15">
    <w:abstractNumId w:val="16"/>
  </w:num>
  <w:num w:numId="16">
    <w:abstractNumId w:val="3"/>
  </w:num>
  <w:num w:numId="17">
    <w:abstractNumId w:val="9"/>
  </w:num>
  <w:num w:numId="18">
    <w:abstractNumId w:val="14"/>
  </w:num>
  <w:num w:numId="19">
    <w:abstractNumId w:val="12"/>
  </w:num>
  <w:num w:numId="20">
    <w:abstractNumId w:val="0"/>
  </w:num>
  <w:num w:numId="21">
    <w:abstractNumId w:val="10"/>
  </w:num>
  <w:num w:numId="22">
    <w:abstractNumId w:val="5"/>
  </w:num>
  <w:num w:numId="23">
    <w:abstractNumId w:val="13"/>
  </w:num>
  <w:num w:numId="24">
    <w:abstractNumId w:val="1"/>
  </w:num>
  <w:num w:numId="25">
    <w:abstractNumId w:val="11"/>
  </w:num>
  <w:num w:numId="26">
    <w:abstractNumId w:val="28"/>
  </w:num>
  <w:num w:numId="27">
    <w:abstractNumId w:val="15"/>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A1885"/>
    <w:rsid w:val="000969AC"/>
    <w:rsid w:val="000B3260"/>
    <w:rsid w:val="001976CA"/>
    <w:rsid w:val="0023233D"/>
    <w:rsid w:val="002407F5"/>
    <w:rsid w:val="00253D09"/>
    <w:rsid w:val="002A6A5A"/>
    <w:rsid w:val="002E6DC5"/>
    <w:rsid w:val="00366AA4"/>
    <w:rsid w:val="003A68D6"/>
    <w:rsid w:val="003B496D"/>
    <w:rsid w:val="0040071F"/>
    <w:rsid w:val="00402075"/>
    <w:rsid w:val="004B229E"/>
    <w:rsid w:val="004B3A6D"/>
    <w:rsid w:val="004F3686"/>
    <w:rsid w:val="005576FE"/>
    <w:rsid w:val="00607152"/>
    <w:rsid w:val="00657F71"/>
    <w:rsid w:val="006A0EDC"/>
    <w:rsid w:val="006B0E4E"/>
    <w:rsid w:val="00704813"/>
    <w:rsid w:val="007143F8"/>
    <w:rsid w:val="00785192"/>
    <w:rsid w:val="007A1885"/>
    <w:rsid w:val="008D6BAB"/>
    <w:rsid w:val="00915063"/>
    <w:rsid w:val="0094394D"/>
    <w:rsid w:val="0094612E"/>
    <w:rsid w:val="00983E25"/>
    <w:rsid w:val="009B5089"/>
    <w:rsid w:val="009B5D9A"/>
    <w:rsid w:val="00A734FC"/>
    <w:rsid w:val="00AC5CB4"/>
    <w:rsid w:val="00AE38BA"/>
    <w:rsid w:val="00AF64B1"/>
    <w:rsid w:val="00B468B7"/>
    <w:rsid w:val="00B603E8"/>
    <w:rsid w:val="00B93A8B"/>
    <w:rsid w:val="00BD7A39"/>
    <w:rsid w:val="00C81C99"/>
    <w:rsid w:val="00C8537B"/>
    <w:rsid w:val="00D524E1"/>
    <w:rsid w:val="00D57F33"/>
    <w:rsid w:val="00DC2A21"/>
    <w:rsid w:val="00E54C18"/>
    <w:rsid w:val="00EB16FD"/>
    <w:rsid w:val="00EF4FC4"/>
    <w:rsid w:val="00F4485F"/>
    <w:rsid w:val="00F52D7A"/>
    <w:rsid w:val="00F86115"/>
    <w:rsid w:val="00FA574C"/>
    <w:rsid w:val="00FD2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6CA"/>
  </w:style>
  <w:style w:type="paragraph" w:styleId="2">
    <w:name w:val="heading 2"/>
    <w:basedOn w:val="a"/>
    <w:next w:val="a"/>
    <w:link w:val="20"/>
    <w:uiPriority w:val="9"/>
    <w:semiHidden/>
    <w:unhideWhenUsed/>
    <w:qFormat/>
    <w:rsid w:val="00AE38BA"/>
    <w:pPr>
      <w:keepNext/>
      <w:keepLines/>
      <w:spacing w:before="40" w:after="0" w:line="264" w:lineRule="auto"/>
      <w:ind w:firstLine="557"/>
      <w:jc w:val="both"/>
      <w:outlineLvl w:val="1"/>
    </w:pPr>
    <w:rPr>
      <w:rFonts w:asciiTheme="majorHAnsi" w:eastAsiaTheme="majorEastAsia" w:hAnsiTheme="majorHAnsi" w:cstheme="majorBidi"/>
      <w:color w:val="2F5496" w:themeColor="accent1" w:themeShade="BF"/>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38BA"/>
    <w:rPr>
      <w:rFonts w:asciiTheme="majorHAnsi" w:eastAsiaTheme="majorEastAsia" w:hAnsiTheme="majorHAnsi" w:cstheme="majorBidi"/>
      <w:color w:val="2F5496" w:themeColor="accent1" w:themeShade="BF"/>
      <w:sz w:val="26"/>
      <w:szCs w:val="26"/>
      <w:lang w:eastAsia="uk-UA"/>
    </w:rPr>
  </w:style>
  <w:style w:type="paragraph" w:customStyle="1" w:styleId="rvps2">
    <w:name w:val="rvps2"/>
    <w:basedOn w:val="a"/>
    <w:rsid w:val="00657F71"/>
    <w:pPr>
      <w:spacing w:after="0" w:line="240" w:lineRule="auto"/>
      <w:ind w:firstLine="450"/>
      <w:jc w:val="both"/>
    </w:pPr>
    <w:rPr>
      <w:rFonts w:ascii="Times New Roman" w:eastAsia="Times New Roman" w:hAnsi="Times New Roman" w:cs="Times New Roman"/>
      <w:kern w:val="0"/>
      <w:sz w:val="24"/>
      <w:szCs w:val="24"/>
      <w:lang w:val="en-US"/>
    </w:rPr>
  </w:style>
  <w:style w:type="character" w:customStyle="1" w:styleId="spanrvts0">
    <w:name w:val="span_rvts0"/>
    <w:basedOn w:val="a0"/>
    <w:rsid w:val="00657F71"/>
    <w:rPr>
      <w:rFonts w:ascii="Times New Roman" w:eastAsia="Times New Roman" w:hAnsi="Times New Roman" w:cs="Times New Roman" w:hint="default"/>
      <w:b w:val="0"/>
      <w:bCs w:val="0"/>
      <w:i w:val="0"/>
      <w:iCs w:val="0"/>
      <w:sz w:val="24"/>
      <w:szCs w:val="24"/>
    </w:rPr>
  </w:style>
  <w:style w:type="paragraph" w:styleId="a3">
    <w:name w:val="List Paragraph"/>
    <w:basedOn w:val="a"/>
    <w:uiPriority w:val="34"/>
    <w:qFormat/>
    <w:rsid w:val="00657F71"/>
    <w:pPr>
      <w:ind w:left="720"/>
      <w:contextualSpacing/>
    </w:pPr>
  </w:style>
  <w:style w:type="character" w:customStyle="1" w:styleId="arvts96">
    <w:name w:val="a_rvts96"/>
    <w:basedOn w:val="a0"/>
    <w:rsid w:val="005576FE"/>
    <w:rPr>
      <w:rFonts w:ascii="Times New Roman" w:eastAsia="Times New Roman" w:hAnsi="Times New Roman" w:cs="Times New Roman" w:hint="default"/>
      <w:b w:val="0"/>
      <w:bCs w:val="0"/>
      <w:i w:val="0"/>
      <w:iCs w:val="0"/>
      <w:color w:val="000099"/>
      <w:sz w:val="24"/>
      <w:szCs w:val="24"/>
    </w:rPr>
  </w:style>
  <w:style w:type="character" w:customStyle="1" w:styleId="arvts99">
    <w:name w:val="a_rvts99"/>
    <w:basedOn w:val="a0"/>
    <w:rsid w:val="005576FE"/>
    <w:rPr>
      <w:rFonts w:ascii="Times New Roman" w:eastAsia="Times New Roman" w:hAnsi="Times New Roman" w:cs="Times New Roman" w:hint="default"/>
      <w:b w:val="0"/>
      <w:bCs w:val="0"/>
      <w:i w:val="0"/>
      <w:iCs w:val="0"/>
      <w:color w:val="006600"/>
      <w:sz w:val="24"/>
      <w:szCs w:val="24"/>
    </w:rPr>
  </w:style>
  <w:style w:type="paragraph" w:styleId="a4">
    <w:name w:val="Normal (Web)"/>
    <w:basedOn w:val="a"/>
    <w:uiPriority w:val="99"/>
    <w:semiHidden/>
    <w:unhideWhenUsed/>
    <w:rsid w:val="00D524E1"/>
    <w:pPr>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paragraph" w:styleId="a5">
    <w:name w:val="Balloon Text"/>
    <w:basedOn w:val="a"/>
    <w:link w:val="a6"/>
    <w:uiPriority w:val="99"/>
    <w:semiHidden/>
    <w:unhideWhenUsed/>
    <w:rsid w:val="00D524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24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3132">
      <w:bodyDiv w:val="1"/>
      <w:marLeft w:val="0"/>
      <w:marRight w:val="0"/>
      <w:marTop w:val="0"/>
      <w:marBottom w:val="0"/>
      <w:divBdr>
        <w:top w:val="none" w:sz="0" w:space="0" w:color="auto"/>
        <w:left w:val="none" w:sz="0" w:space="0" w:color="auto"/>
        <w:bottom w:val="none" w:sz="0" w:space="0" w:color="auto"/>
        <w:right w:val="none" w:sz="0" w:space="0" w:color="auto"/>
      </w:divBdr>
    </w:div>
    <w:div w:id="332102413">
      <w:bodyDiv w:val="1"/>
      <w:marLeft w:val="0"/>
      <w:marRight w:val="0"/>
      <w:marTop w:val="0"/>
      <w:marBottom w:val="0"/>
      <w:divBdr>
        <w:top w:val="none" w:sz="0" w:space="0" w:color="auto"/>
        <w:left w:val="none" w:sz="0" w:space="0" w:color="auto"/>
        <w:bottom w:val="none" w:sz="0" w:space="0" w:color="auto"/>
        <w:right w:val="none" w:sz="0" w:space="0" w:color="auto"/>
      </w:divBdr>
    </w:div>
    <w:div w:id="393815909">
      <w:bodyDiv w:val="1"/>
      <w:marLeft w:val="0"/>
      <w:marRight w:val="0"/>
      <w:marTop w:val="0"/>
      <w:marBottom w:val="0"/>
      <w:divBdr>
        <w:top w:val="none" w:sz="0" w:space="0" w:color="auto"/>
        <w:left w:val="none" w:sz="0" w:space="0" w:color="auto"/>
        <w:bottom w:val="none" w:sz="0" w:space="0" w:color="auto"/>
        <w:right w:val="none" w:sz="0" w:space="0" w:color="auto"/>
      </w:divBdr>
    </w:div>
    <w:div w:id="689569959">
      <w:bodyDiv w:val="1"/>
      <w:marLeft w:val="0"/>
      <w:marRight w:val="0"/>
      <w:marTop w:val="0"/>
      <w:marBottom w:val="0"/>
      <w:divBdr>
        <w:top w:val="none" w:sz="0" w:space="0" w:color="auto"/>
        <w:left w:val="none" w:sz="0" w:space="0" w:color="auto"/>
        <w:bottom w:val="none" w:sz="0" w:space="0" w:color="auto"/>
        <w:right w:val="none" w:sz="0" w:space="0" w:color="auto"/>
      </w:divBdr>
    </w:div>
    <w:div w:id="767431669">
      <w:bodyDiv w:val="1"/>
      <w:marLeft w:val="0"/>
      <w:marRight w:val="0"/>
      <w:marTop w:val="0"/>
      <w:marBottom w:val="0"/>
      <w:divBdr>
        <w:top w:val="none" w:sz="0" w:space="0" w:color="auto"/>
        <w:left w:val="none" w:sz="0" w:space="0" w:color="auto"/>
        <w:bottom w:val="none" w:sz="0" w:space="0" w:color="auto"/>
        <w:right w:val="none" w:sz="0" w:space="0" w:color="auto"/>
      </w:divBdr>
    </w:div>
    <w:div w:id="807209560">
      <w:bodyDiv w:val="1"/>
      <w:marLeft w:val="0"/>
      <w:marRight w:val="0"/>
      <w:marTop w:val="0"/>
      <w:marBottom w:val="0"/>
      <w:divBdr>
        <w:top w:val="none" w:sz="0" w:space="0" w:color="auto"/>
        <w:left w:val="none" w:sz="0" w:space="0" w:color="auto"/>
        <w:bottom w:val="none" w:sz="0" w:space="0" w:color="auto"/>
        <w:right w:val="none" w:sz="0" w:space="0" w:color="auto"/>
      </w:divBdr>
    </w:div>
    <w:div w:id="836043049">
      <w:bodyDiv w:val="1"/>
      <w:marLeft w:val="0"/>
      <w:marRight w:val="0"/>
      <w:marTop w:val="0"/>
      <w:marBottom w:val="0"/>
      <w:divBdr>
        <w:top w:val="none" w:sz="0" w:space="0" w:color="auto"/>
        <w:left w:val="none" w:sz="0" w:space="0" w:color="auto"/>
        <w:bottom w:val="none" w:sz="0" w:space="0" w:color="auto"/>
        <w:right w:val="none" w:sz="0" w:space="0" w:color="auto"/>
      </w:divBdr>
    </w:div>
    <w:div w:id="927349521">
      <w:bodyDiv w:val="1"/>
      <w:marLeft w:val="0"/>
      <w:marRight w:val="0"/>
      <w:marTop w:val="0"/>
      <w:marBottom w:val="0"/>
      <w:divBdr>
        <w:top w:val="none" w:sz="0" w:space="0" w:color="auto"/>
        <w:left w:val="none" w:sz="0" w:space="0" w:color="auto"/>
        <w:bottom w:val="none" w:sz="0" w:space="0" w:color="auto"/>
        <w:right w:val="none" w:sz="0" w:space="0" w:color="auto"/>
      </w:divBdr>
    </w:div>
    <w:div w:id="968243033">
      <w:bodyDiv w:val="1"/>
      <w:marLeft w:val="0"/>
      <w:marRight w:val="0"/>
      <w:marTop w:val="0"/>
      <w:marBottom w:val="0"/>
      <w:divBdr>
        <w:top w:val="none" w:sz="0" w:space="0" w:color="auto"/>
        <w:left w:val="none" w:sz="0" w:space="0" w:color="auto"/>
        <w:bottom w:val="none" w:sz="0" w:space="0" w:color="auto"/>
        <w:right w:val="none" w:sz="0" w:space="0" w:color="auto"/>
      </w:divBdr>
    </w:div>
    <w:div w:id="1183977875">
      <w:bodyDiv w:val="1"/>
      <w:marLeft w:val="0"/>
      <w:marRight w:val="0"/>
      <w:marTop w:val="0"/>
      <w:marBottom w:val="0"/>
      <w:divBdr>
        <w:top w:val="none" w:sz="0" w:space="0" w:color="auto"/>
        <w:left w:val="none" w:sz="0" w:space="0" w:color="auto"/>
        <w:bottom w:val="none" w:sz="0" w:space="0" w:color="auto"/>
        <w:right w:val="none" w:sz="0" w:space="0" w:color="auto"/>
      </w:divBdr>
    </w:div>
    <w:div w:id="1197502342">
      <w:bodyDiv w:val="1"/>
      <w:marLeft w:val="0"/>
      <w:marRight w:val="0"/>
      <w:marTop w:val="0"/>
      <w:marBottom w:val="0"/>
      <w:divBdr>
        <w:top w:val="none" w:sz="0" w:space="0" w:color="auto"/>
        <w:left w:val="none" w:sz="0" w:space="0" w:color="auto"/>
        <w:bottom w:val="none" w:sz="0" w:space="0" w:color="auto"/>
        <w:right w:val="none" w:sz="0" w:space="0" w:color="auto"/>
      </w:divBdr>
    </w:div>
    <w:div w:id="1343816508">
      <w:bodyDiv w:val="1"/>
      <w:marLeft w:val="0"/>
      <w:marRight w:val="0"/>
      <w:marTop w:val="0"/>
      <w:marBottom w:val="0"/>
      <w:divBdr>
        <w:top w:val="none" w:sz="0" w:space="0" w:color="auto"/>
        <w:left w:val="none" w:sz="0" w:space="0" w:color="auto"/>
        <w:bottom w:val="none" w:sz="0" w:space="0" w:color="auto"/>
        <w:right w:val="none" w:sz="0" w:space="0" w:color="auto"/>
      </w:divBdr>
    </w:div>
    <w:div w:id="1444494726">
      <w:bodyDiv w:val="1"/>
      <w:marLeft w:val="0"/>
      <w:marRight w:val="0"/>
      <w:marTop w:val="0"/>
      <w:marBottom w:val="0"/>
      <w:divBdr>
        <w:top w:val="none" w:sz="0" w:space="0" w:color="auto"/>
        <w:left w:val="none" w:sz="0" w:space="0" w:color="auto"/>
        <w:bottom w:val="none" w:sz="0" w:space="0" w:color="auto"/>
        <w:right w:val="none" w:sz="0" w:space="0" w:color="auto"/>
      </w:divBdr>
    </w:div>
    <w:div w:id="1588349083">
      <w:bodyDiv w:val="1"/>
      <w:marLeft w:val="0"/>
      <w:marRight w:val="0"/>
      <w:marTop w:val="0"/>
      <w:marBottom w:val="0"/>
      <w:divBdr>
        <w:top w:val="none" w:sz="0" w:space="0" w:color="auto"/>
        <w:left w:val="none" w:sz="0" w:space="0" w:color="auto"/>
        <w:bottom w:val="none" w:sz="0" w:space="0" w:color="auto"/>
        <w:right w:val="none" w:sz="0" w:space="0" w:color="auto"/>
      </w:divBdr>
    </w:div>
    <w:div w:id="1675647388">
      <w:bodyDiv w:val="1"/>
      <w:marLeft w:val="0"/>
      <w:marRight w:val="0"/>
      <w:marTop w:val="0"/>
      <w:marBottom w:val="0"/>
      <w:divBdr>
        <w:top w:val="none" w:sz="0" w:space="0" w:color="auto"/>
        <w:left w:val="none" w:sz="0" w:space="0" w:color="auto"/>
        <w:bottom w:val="none" w:sz="0" w:space="0" w:color="auto"/>
        <w:right w:val="none" w:sz="0" w:space="0" w:color="auto"/>
      </w:divBdr>
    </w:div>
    <w:div w:id="1739668991">
      <w:bodyDiv w:val="1"/>
      <w:marLeft w:val="0"/>
      <w:marRight w:val="0"/>
      <w:marTop w:val="0"/>
      <w:marBottom w:val="0"/>
      <w:divBdr>
        <w:top w:val="none" w:sz="0" w:space="0" w:color="auto"/>
        <w:left w:val="none" w:sz="0" w:space="0" w:color="auto"/>
        <w:bottom w:val="none" w:sz="0" w:space="0" w:color="auto"/>
        <w:right w:val="none" w:sz="0" w:space="0" w:color="auto"/>
      </w:divBdr>
    </w:div>
    <w:div w:id="1855151592">
      <w:bodyDiv w:val="1"/>
      <w:marLeft w:val="0"/>
      <w:marRight w:val="0"/>
      <w:marTop w:val="0"/>
      <w:marBottom w:val="0"/>
      <w:divBdr>
        <w:top w:val="none" w:sz="0" w:space="0" w:color="auto"/>
        <w:left w:val="none" w:sz="0" w:space="0" w:color="auto"/>
        <w:bottom w:val="none" w:sz="0" w:space="0" w:color="auto"/>
        <w:right w:val="none" w:sz="0" w:space="0" w:color="auto"/>
      </w:divBdr>
    </w:div>
    <w:div w:id="1870794254">
      <w:bodyDiv w:val="1"/>
      <w:marLeft w:val="0"/>
      <w:marRight w:val="0"/>
      <w:marTop w:val="0"/>
      <w:marBottom w:val="0"/>
      <w:divBdr>
        <w:top w:val="none" w:sz="0" w:space="0" w:color="auto"/>
        <w:left w:val="none" w:sz="0" w:space="0" w:color="auto"/>
        <w:bottom w:val="none" w:sz="0" w:space="0" w:color="auto"/>
        <w:right w:val="none" w:sz="0" w:space="0" w:color="auto"/>
      </w:divBdr>
    </w:div>
    <w:div w:id="18924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14F7-9CB1-4613-9900-312E0EA8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Pages>
  <Words>3490</Words>
  <Characters>19895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27</cp:revision>
  <dcterms:created xsi:type="dcterms:W3CDTF">2024-07-21T20:22:00Z</dcterms:created>
  <dcterms:modified xsi:type="dcterms:W3CDTF">2024-10-23T16:54:00Z</dcterms:modified>
</cp:coreProperties>
</file>