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398"/>
      </w:tblGrid>
      <w:tr w:rsidR="003464B6" w:rsidTr="003464B6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64B6" w:rsidRDefault="007D0481">
            <w:pPr>
              <w:pStyle w:val="2"/>
              <w:spacing w:line="252" w:lineRule="auto"/>
              <w:jc w:val="left"/>
              <w:rPr>
                <w:b/>
                <w:bCs/>
                <w:szCs w:val="28"/>
                <w:lang w:val="ru-RU"/>
              </w:rPr>
            </w:pPr>
            <w:bookmarkStart w:id="0" w:name="_GoBack"/>
            <w:r>
              <w:rPr>
                <w:b/>
                <w:bCs/>
                <w:noProof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-1042035</wp:posOffset>
                  </wp:positionH>
                  <wp:positionV relativeFrom="paragraph">
                    <wp:posOffset>-603250</wp:posOffset>
                  </wp:positionV>
                  <wp:extent cx="7981950" cy="11303569"/>
                  <wp:effectExtent l="0" t="0" r="0" b="0"/>
                  <wp:wrapNone/>
                  <wp:docPr id="1" name="Рисунок 1" descr="C:\Users\Tatiana\AppData\Local\Temp\Rar$DIa3944.42311\Полож про педра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3944.42311\Полож про педрад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0" cy="1130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464B6">
              <w:rPr>
                <w:b/>
                <w:bCs/>
                <w:szCs w:val="28"/>
                <w:lang w:val="ru-RU"/>
              </w:rPr>
              <w:t>ПОГОДЖУЮ</w:t>
            </w:r>
          </w:p>
          <w:p w:rsidR="003464B6" w:rsidRDefault="003464B6">
            <w:pPr>
              <w:spacing w:line="252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3464B6" w:rsidRDefault="003464B6">
            <w:pPr>
              <w:spacing w:line="252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3464B6" w:rsidRDefault="003464B6">
            <w:pPr>
              <w:spacing w:line="252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64B6" w:rsidRDefault="003464B6">
            <w:pPr>
              <w:pStyle w:val="2"/>
              <w:spacing w:line="252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3464B6" w:rsidRDefault="003464B6">
            <w:pPr>
              <w:spacing w:line="252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3464B6" w:rsidRDefault="003464B6">
            <w:pPr>
              <w:spacing w:line="252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464B6" w:rsidTr="003464B6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3464B6" w:rsidRDefault="003464B6">
            <w:pPr>
              <w:pStyle w:val="2"/>
              <w:spacing w:line="252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3464B6" w:rsidRDefault="003464B6">
            <w:pPr>
              <w:pStyle w:val="2"/>
              <w:spacing w:line="252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C81C99" w:rsidRDefault="00C81C99"/>
    <w:p w:rsidR="003464B6" w:rsidRDefault="003464B6"/>
    <w:p w:rsidR="003464B6" w:rsidRDefault="003464B6"/>
    <w:p w:rsidR="003464B6" w:rsidRDefault="003464B6" w:rsidP="003464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ПОЛОЖЕННЯ</w:t>
      </w:r>
    </w:p>
    <w:p w:rsidR="003464B6" w:rsidRDefault="003464B6" w:rsidP="003464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Педагогічну раду </w:t>
      </w:r>
    </w:p>
    <w:p w:rsidR="003464B6" w:rsidRDefault="003464B6" w:rsidP="003464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Харківського фахового коледжу транспортних технологій</w:t>
      </w:r>
    </w:p>
    <w:p w:rsidR="003464B6" w:rsidRDefault="003464B6" w:rsidP="003464B6">
      <w:pPr>
        <w:ind w:firstLine="709"/>
        <w:jc w:val="both"/>
        <w:rPr>
          <w:b/>
          <w:bCs/>
          <w:sz w:val="28"/>
          <w:szCs w:val="28"/>
        </w:rPr>
      </w:pPr>
    </w:p>
    <w:p w:rsidR="003464B6" w:rsidRDefault="006D02D0" w:rsidP="003464B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І</w:t>
      </w:r>
      <w:r w:rsidR="003464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Загальні положення</w:t>
      </w:r>
    </w:p>
    <w:p w:rsidR="006D02D0" w:rsidRPr="006D02D0" w:rsidRDefault="006D02D0" w:rsidP="006D02D0"/>
    <w:p w:rsidR="00B51BD5" w:rsidRPr="00B51BD5" w:rsidRDefault="00B51BD5" w:rsidP="00B51BD5">
      <w:pPr>
        <w:ind w:firstLine="709"/>
        <w:jc w:val="both"/>
        <w:rPr>
          <w:sz w:val="28"/>
          <w:szCs w:val="28"/>
          <w:lang w:eastAsia="uk-UA"/>
        </w:rPr>
      </w:pPr>
      <w:r w:rsidRPr="00B51BD5">
        <w:rPr>
          <w:sz w:val="28"/>
          <w:szCs w:val="28"/>
        </w:rPr>
        <w:t xml:space="preserve">1.1 Педагогічна рада є </w:t>
      </w:r>
      <w:r w:rsidR="00392D8E" w:rsidRPr="00B51BD5">
        <w:rPr>
          <w:sz w:val="28"/>
          <w:szCs w:val="28"/>
        </w:rPr>
        <w:t>колегіальн</w:t>
      </w:r>
      <w:r w:rsidR="00392D8E">
        <w:rPr>
          <w:sz w:val="28"/>
          <w:szCs w:val="28"/>
        </w:rPr>
        <w:t>им</w:t>
      </w:r>
      <w:r w:rsidR="00392D8E" w:rsidRPr="00B51BD5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>органом управління</w:t>
      </w:r>
      <w:r w:rsidR="00392D8E">
        <w:rPr>
          <w:sz w:val="28"/>
          <w:szCs w:val="28"/>
        </w:rPr>
        <w:t xml:space="preserve"> коледжу</w:t>
      </w:r>
      <w:r w:rsidRPr="00B51BD5">
        <w:rPr>
          <w:sz w:val="28"/>
          <w:szCs w:val="28"/>
        </w:rPr>
        <w:t xml:space="preserve">, створеним для вирішення основних питань діяльності </w:t>
      </w:r>
      <w:r w:rsidR="006D02D0">
        <w:rPr>
          <w:sz w:val="28"/>
          <w:szCs w:val="28"/>
        </w:rPr>
        <w:t>коледжу</w:t>
      </w:r>
      <w:r w:rsidRPr="00B51BD5">
        <w:rPr>
          <w:sz w:val="28"/>
          <w:szCs w:val="28"/>
        </w:rPr>
        <w:t xml:space="preserve">. 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1.2 У своїй діяльності </w:t>
      </w:r>
      <w:r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едагогічна рада керується Законом України «Про освіту», «Про фахову </w:t>
      </w:r>
      <w:proofErr w:type="spellStart"/>
      <w:r w:rsidR="00392D8E" w:rsidRPr="00B51BD5">
        <w:rPr>
          <w:sz w:val="28"/>
          <w:szCs w:val="28"/>
        </w:rPr>
        <w:t>передв</w:t>
      </w:r>
      <w:r w:rsidR="00392D8E">
        <w:rPr>
          <w:sz w:val="28"/>
          <w:szCs w:val="28"/>
        </w:rPr>
        <w:t>ищ</w:t>
      </w:r>
      <w:r w:rsidR="00392D8E" w:rsidRPr="00B51BD5">
        <w:rPr>
          <w:sz w:val="28"/>
          <w:szCs w:val="28"/>
        </w:rPr>
        <w:t>у</w:t>
      </w:r>
      <w:proofErr w:type="spellEnd"/>
      <w:r w:rsidRPr="00B51BD5">
        <w:rPr>
          <w:sz w:val="28"/>
          <w:szCs w:val="28"/>
        </w:rPr>
        <w:t xml:space="preserve"> освіту», Статутом Харківського </w:t>
      </w:r>
      <w:r>
        <w:rPr>
          <w:sz w:val="28"/>
          <w:szCs w:val="28"/>
        </w:rPr>
        <w:t>фахового коледжу транспортних технологій</w:t>
      </w:r>
      <w:r w:rsidRPr="00B51BD5">
        <w:rPr>
          <w:sz w:val="28"/>
          <w:szCs w:val="28"/>
        </w:rPr>
        <w:t xml:space="preserve">, Положенням «Про організацію освітнього процесу Харківського </w:t>
      </w:r>
      <w:r>
        <w:rPr>
          <w:sz w:val="28"/>
          <w:szCs w:val="28"/>
        </w:rPr>
        <w:t>фахового коледжу транспортних технологій</w:t>
      </w:r>
      <w:r w:rsidRPr="00B51BD5">
        <w:rPr>
          <w:sz w:val="28"/>
          <w:szCs w:val="28"/>
        </w:rPr>
        <w:t xml:space="preserve">» та іншими нормативно-правовими актами, які регламентують діяльність закладів фахової </w:t>
      </w:r>
      <w:proofErr w:type="spellStart"/>
      <w:r w:rsidRPr="00B51BD5">
        <w:rPr>
          <w:sz w:val="28"/>
          <w:szCs w:val="28"/>
        </w:rPr>
        <w:t>передвищої</w:t>
      </w:r>
      <w:proofErr w:type="spellEnd"/>
      <w:r w:rsidRPr="00B51BD5">
        <w:rPr>
          <w:sz w:val="28"/>
          <w:szCs w:val="28"/>
        </w:rPr>
        <w:t xml:space="preserve"> освіти.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1.3 Основними завданнями </w:t>
      </w:r>
      <w:r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є: </w:t>
      </w:r>
    </w:p>
    <w:p w:rsidR="00B51BD5" w:rsidRPr="00B51BD5" w:rsidRDefault="00B51BD5" w:rsidP="00B51BD5">
      <w:pPr>
        <w:numPr>
          <w:ilvl w:val="0"/>
          <w:numId w:val="6"/>
        </w:numPr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сприяння демократизації і гуманізації освітнього процесу; </w:t>
      </w:r>
    </w:p>
    <w:p w:rsidR="00B51BD5" w:rsidRPr="00B51BD5" w:rsidRDefault="00B51BD5" w:rsidP="00B51BD5">
      <w:pPr>
        <w:numPr>
          <w:ilvl w:val="0"/>
          <w:numId w:val="6"/>
        </w:numPr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забезпечення якісної підготовки фахових молодших бакалаврів; </w:t>
      </w:r>
    </w:p>
    <w:p w:rsidR="00B51BD5" w:rsidRPr="00B51BD5" w:rsidRDefault="00B51BD5" w:rsidP="00B51BD5">
      <w:pPr>
        <w:numPr>
          <w:ilvl w:val="0"/>
          <w:numId w:val="6"/>
        </w:numPr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удосконалення якості підготовки фахівців із урахуванням вимог сучасного виробництва, науки, техніки, культури та перспектив їх розвитку; </w:t>
      </w:r>
    </w:p>
    <w:p w:rsidR="00B51BD5" w:rsidRPr="00B51BD5" w:rsidRDefault="00B51BD5" w:rsidP="00B51BD5">
      <w:pPr>
        <w:numPr>
          <w:ilvl w:val="0"/>
          <w:numId w:val="6"/>
        </w:numPr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забезпечення фізичної підготовки й здійснення заходів щодо зміцнення здоров'я студентів.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 </w:t>
      </w:r>
    </w:p>
    <w:p w:rsidR="00B51BD5" w:rsidRDefault="006D02D0" w:rsidP="00B51BD5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ІІ</w:t>
      </w:r>
      <w:r w:rsidR="00B51BD5" w:rsidRPr="00B51B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Порядок створення та склад </w:t>
      </w:r>
      <w:r w:rsidR="00E405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B51BD5" w:rsidRPr="00B51BD5">
        <w:rPr>
          <w:rFonts w:ascii="Times New Roman" w:hAnsi="Times New Roman" w:cs="Times New Roman"/>
          <w:b/>
          <w:bCs/>
          <w:color w:val="auto"/>
          <w:sz w:val="28"/>
          <w:szCs w:val="28"/>
        </w:rPr>
        <w:t>едагогічної ради</w:t>
      </w:r>
    </w:p>
    <w:p w:rsidR="006D02D0" w:rsidRPr="006D02D0" w:rsidRDefault="006D02D0" w:rsidP="006D02D0"/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2.1 </w:t>
      </w:r>
      <w:r w:rsidR="00056670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 xml:space="preserve">Педагогічна рада створюється наказом </w:t>
      </w:r>
      <w:r>
        <w:rPr>
          <w:sz w:val="28"/>
          <w:szCs w:val="28"/>
        </w:rPr>
        <w:t>директора</w:t>
      </w:r>
      <w:r w:rsidRPr="00B51BD5">
        <w:rPr>
          <w:sz w:val="28"/>
          <w:szCs w:val="28"/>
        </w:rPr>
        <w:t xml:space="preserve"> Харківського </w:t>
      </w:r>
      <w:r>
        <w:rPr>
          <w:sz w:val="28"/>
          <w:szCs w:val="28"/>
        </w:rPr>
        <w:t xml:space="preserve">фахового коледжу транспортних технологій </w:t>
      </w:r>
      <w:r w:rsidRPr="00B51BD5">
        <w:rPr>
          <w:sz w:val="28"/>
          <w:szCs w:val="28"/>
        </w:rPr>
        <w:t xml:space="preserve">(далі – </w:t>
      </w:r>
      <w:r w:rsidR="006D02D0">
        <w:rPr>
          <w:sz w:val="28"/>
          <w:szCs w:val="28"/>
        </w:rPr>
        <w:t>К</w:t>
      </w:r>
      <w:r w:rsidRPr="00B51BD5">
        <w:rPr>
          <w:sz w:val="28"/>
          <w:szCs w:val="28"/>
        </w:rPr>
        <w:t xml:space="preserve">оледж) терміном на один рік. </w:t>
      </w:r>
    </w:p>
    <w:p w:rsidR="00392D8E" w:rsidRPr="00B51BD5" w:rsidRDefault="00B51BD5" w:rsidP="00392D8E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2.2 </w:t>
      </w:r>
      <w:r w:rsidR="00056670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 xml:space="preserve">До </w:t>
      </w:r>
      <w:r>
        <w:rPr>
          <w:sz w:val="28"/>
          <w:szCs w:val="28"/>
        </w:rPr>
        <w:t>П</w:t>
      </w:r>
      <w:r w:rsidRPr="00B51BD5">
        <w:rPr>
          <w:sz w:val="28"/>
          <w:szCs w:val="28"/>
        </w:rPr>
        <w:t>едагогічної ради входять директор, заступники директора, завідувачі відділень, методисти, голови циклових комісій, викладачі, завідувач</w:t>
      </w:r>
      <w:r w:rsidR="006D02D0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>бібліотеки, завідувачі лабораторій,</w:t>
      </w:r>
      <w:r w:rsidR="00392D8E">
        <w:rPr>
          <w:sz w:val="28"/>
          <w:szCs w:val="28"/>
        </w:rPr>
        <w:t xml:space="preserve"> завідувач навчально - виробничої</w:t>
      </w:r>
      <w:r w:rsidRPr="00B51BD5">
        <w:rPr>
          <w:sz w:val="28"/>
          <w:szCs w:val="28"/>
        </w:rPr>
        <w:t xml:space="preserve"> </w:t>
      </w:r>
      <w:r w:rsidR="00392D8E">
        <w:rPr>
          <w:sz w:val="28"/>
          <w:szCs w:val="28"/>
        </w:rPr>
        <w:t>майстерні, головний бухгалтер. До складу П</w:t>
      </w:r>
      <w:r w:rsidR="00392D8E" w:rsidRPr="00B51BD5">
        <w:rPr>
          <w:sz w:val="28"/>
          <w:szCs w:val="28"/>
        </w:rPr>
        <w:t xml:space="preserve">едагогічної ради </w:t>
      </w:r>
      <w:r w:rsidR="00392D8E">
        <w:rPr>
          <w:sz w:val="28"/>
          <w:szCs w:val="28"/>
        </w:rPr>
        <w:t xml:space="preserve">можуть входити </w:t>
      </w:r>
      <w:r w:rsidRPr="00B51BD5">
        <w:rPr>
          <w:sz w:val="28"/>
          <w:szCs w:val="28"/>
        </w:rPr>
        <w:t xml:space="preserve">представники органів студентського самоврядування </w:t>
      </w:r>
      <w:r w:rsidR="006D02D0">
        <w:rPr>
          <w:sz w:val="28"/>
          <w:szCs w:val="28"/>
        </w:rPr>
        <w:t>коледжу</w:t>
      </w:r>
      <w:r w:rsidRPr="00B51BD5">
        <w:rPr>
          <w:sz w:val="28"/>
          <w:szCs w:val="28"/>
        </w:rPr>
        <w:t xml:space="preserve">. </w:t>
      </w:r>
      <w:r w:rsidR="00392D8E">
        <w:rPr>
          <w:sz w:val="28"/>
          <w:szCs w:val="28"/>
        </w:rPr>
        <w:t>Виборні представники з числа студентів (не менше 10% від загальної кількості складу Педагогічної ради) беруть участь у роботі Педагогічної ради під час розгляду питань, що стосуються навчання, побуту,, та відпочинку здобувачів освіти.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2.3 </w:t>
      </w:r>
      <w:r w:rsidR="00056670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 xml:space="preserve">Головою </w:t>
      </w:r>
      <w:r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є директор, а за його відсутності − заступник директора з навчальної роботи. </w:t>
      </w:r>
    </w:p>
    <w:p w:rsidR="006D02D0" w:rsidRPr="00B51BD5" w:rsidRDefault="00B51BD5" w:rsidP="004A0B54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2.4 </w:t>
      </w:r>
      <w:r w:rsidR="00056670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>Діловодство педагогічної ради веде секретар, обраний із членів педагогічної ради терміном на один навчальний рік.</w:t>
      </w:r>
    </w:p>
    <w:p w:rsidR="00B51BD5" w:rsidRDefault="006D02D0" w:rsidP="006D02D0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ІІІ </w:t>
      </w:r>
      <w:r w:rsidR="00B51BD5" w:rsidRPr="006D02D0">
        <w:rPr>
          <w:b/>
          <w:sz w:val="28"/>
          <w:szCs w:val="28"/>
        </w:rPr>
        <w:t xml:space="preserve">Повноваження </w:t>
      </w:r>
      <w:r w:rsidR="00E40584" w:rsidRPr="006D02D0">
        <w:rPr>
          <w:b/>
          <w:sz w:val="28"/>
          <w:szCs w:val="28"/>
        </w:rPr>
        <w:t>П</w:t>
      </w:r>
      <w:r w:rsidR="00B51BD5" w:rsidRPr="006D02D0">
        <w:rPr>
          <w:b/>
          <w:sz w:val="28"/>
          <w:szCs w:val="28"/>
        </w:rPr>
        <w:t>едагогічної ради</w:t>
      </w:r>
    </w:p>
    <w:p w:rsidR="006D02D0" w:rsidRPr="006D02D0" w:rsidRDefault="006D02D0" w:rsidP="006D02D0">
      <w:pPr>
        <w:ind w:left="709"/>
        <w:jc w:val="center"/>
        <w:rPr>
          <w:sz w:val="28"/>
          <w:szCs w:val="28"/>
        </w:rPr>
      </w:pPr>
    </w:p>
    <w:p w:rsidR="00B51BD5" w:rsidRPr="00B51BD5" w:rsidRDefault="00C57B29" w:rsidP="00B51BD5">
      <w:pPr>
        <w:rPr>
          <w:sz w:val="28"/>
          <w:szCs w:val="28"/>
        </w:rPr>
      </w:pPr>
      <w:r>
        <w:rPr>
          <w:sz w:val="28"/>
          <w:szCs w:val="28"/>
        </w:rPr>
        <w:t xml:space="preserve">          3.1  </w:t>
      </w:r>
      <w:r w:rsidR="006D02D0">
        <w:rPr>
          <w:sz w:val="28"/>
          <w:szCs w:val="28"/>
        </w:rPr>
        <w:t xml:space="preserve"> </w:t>
      </w:r>
      <w:r w:rsidR="00B51BD5" w:rsidRPr="00B51BD5">
        <w:rPr>
          <w:sz w:val="28"/>
          <w:szCs w:val="28"/>
        </w:rPr>
        <w:t>Педагогічна рада</w:t>
      </w:r>
      <w:r w:rsidR="004A0B54">
        <w:rPr>
          <w:sz w:val="28"/>
          <w:szCs w:val="28"/>
        </w:rPr>
        <w:t xml:space="preserve"> коледжу</w:t>
      </w:r>
      <w:r w:rsidR="00B51BD5" w:rsidRPr="00B51BD5">
        <w:rPr>
          <w:sz w:val="28"/>
          <w:szCs w:val="28"/>
        </w:rPr>
        <w:t>:</w:t>
      </w:r>
    </w:p>
    <w:p w:rsidR="004A0B54" w:rsidRDefault="00B51BD5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57B29">
        <w:rPr>
          <w:sz w:val="28"/>
          <w:szCs w:val="28"/>
        </w:rPr>
        <w:t>.1</w:t>
      </w:r>
      <w:r>
        <w:rPr>
          <w:sz w:val="28"/>
          <w:szCs w:val="28"/>
        </w:rPr>
        <w:t xml:space="preserve">  </w:t>
      </w:r>
      <w:r w:rsidR="004A0B54">
        <w:rPr>
          <w:sz w:val="28"/>
          <w:szCs w:val="28"/>
        </w:rPr>
        <w:t>Визначає стратегію і перспективні напрями розвитку коледжу.</w:t>
      </w:r>
    </w:p>
    <w:p w:rsidR="004A0B54" w:rsidRDefault="004A0B54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 xml:space="preserve">2  Розглядає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Статуту коледжу, а також </w:t>
      </w:r>
      <w:r w:rsidR="00912F29">
        <w:rPr>
          <w:sz w:val="28"/>
          <w:szCs w:val="28"/>
        </w:rPr>
        <w:t>пропозиції щодо внесення змін до нього.</w:t>
      </w:r>
    </w:p>
    <w:p w:rsidR="00912F29" w:rsidRDefault="00912F29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 xml:space="preserve">3 Розглядає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кошторису коледжу та річний фінансовий звіт коледжу.</w:t>
      </w:r>
    </w:p>
    <w:p w:rsidR="00912F29" w:rsidRDefault="00912F29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4 Ухвалює відповідно до законодавства  рішення про розміщення власних надходжень коледжу у територіальному органі казначейського обслуговування бюджетних коштів та/або банківських установах.</w:t>
      </w:r>
    </w:p>
    <w:p w:rsidR="00912F29" w:rsidRDefault="00912F29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5 Визначає систему та затверджує процедури внутрішнього забезпечення якості освіти, включаючи систему та механізми забезпечення академічної доброчесності.</w:t>
      </w:r>
    </w:p>
    <w:p w:rsidR="00912F29" w:rsidRDefault="00912F29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 xml:space="preserve">6  Погоджує за поданням директора коледжу рішення про утворення, </w:t>
      </w:r>
      <w:r w:rsidR="002A67DF">
        <w:rPr>
          <w:sz w:val="28"/>
          <w:szCs w:val="28"/>
        </w:rPr>
        <w:t>реорганізацію, перетворення або ліквідацію структурних підрозділів.</w:t>
      </w:r>
    </w:p>
    <w:p w:rsidR="002A67DF" w:rsidRDefault="002A67DF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7  Затверджує положення про організацію освітнього процесу.</w:t>
      </w:r>
    </w:p>
    <w:p w:rsidR="002A67DF" w:rsidRDefault="002A67DF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8  Вносить подання про відкликання директора коледжу з підстав, передбачених законодавством України, Статутом Харківського фахового коледжу транспортних т</w:t>
      </w:r>
      <w:r w:rsidR="009219A0">
        <w:rPr>
          <w:sz w:val="28"/>
          <w:szCs w:val="28"/>
        </w:rPr>
        <w:t>ехнологій.</w:t>
      </w:r>
      <w:r>
        <w:rPr>
          <w:sz w:val="28"/>
          <w:szCs w:val="28"/>
        </w:rPr>
        <w:t xml:space="preserve"> </w:t>
      </w:r>
    </w:p>
    <w:p w:rsidR="00DB3CD9" w:rsidRDefault="00DB3CD9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9  Обговорює питання та визначає заходи з підвищення кваліфікації педагогічних працівників, розвитку їхньої творчої ініціативи, затверджує щорічний план підвищення кваліфікації педагогічних працівників</w:t>
      </w:r>
      <w:r w:rsidRPr="00DB3CD9">
        <w:rPr>
          <w:sz w:val="28"/>
          <w:szCs w:val="28"/>
        </w:rPr>
        <w:t xml:space="preserve"> </w:t>
      </w:r>
      <w:r>
        <w:rPr>
          <w:sz w:val="28"/>
          <w:szCs w:val="28"/>
        </w:rPr>
        <w:t>коледжу.</w:t>
      </w:r>
    </w:p>
    <w:p w:rsidR="00DB3CD9" w:rsidRDefault="00DB3CD9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10  Приймає рішення та рекомендації з питань впровадження в освітній процес</w:t>
      </w:r>
      <w:r w:rsidRPr="00DB3CD9">
        <w:rPr>
          <w:sz w:val="28"/>
          <w:szCs w:val="28"/>
        </w:rPr>
        <w:t xml:space="preserve"> </w:t>
      </w:r>
      <w:r>
        <w:rPr>
          <w:sz w:val="28"/>
          <w:szCs w:val="28"/>
        </w:rPr>
        <w:t>кращого педагогічного досвіду</w:t>
      </w:r>
      <w:r w:rsidRPr="00DB3CD9">
        <w:rPr>
          <w:sz w:val="28"/>
          <w:szCs w:val="28"/>
        </w:rPr>
        <w:t xml:space="preserve"> </w:t>
      </w:r>
      <w:r>
        <w:rPr>
          <w:sz w:val="28"/>
          <w:szCs w:val="28"/>
        </w:rPr>
        <w:t>та інновацій, участі в дослідницькій, експериментальній, інноваційній діяльності</w:t>
      </w:r>
      <w:r w:rsidR="00B81281">
        <w:rPr>
          <w:sz w:val="28"/>
          <w:szCs w:val="28"/>
        </w:rPr>
        <w:t>, співпраці з іншими закладами освіти, науковими установами, фізичними та юридичними особами, які можуть сприяти розвитку коледжу.</w:t>
      </w:r>
    </w:p>
    <w:p w:rsidR="00B81281" w:rsidRDefault="00B81281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11 Має право ініціювати проведення позапланового інституційного аудиту коледжу.</w:t>
      </w:r>
    </w:p>
    <w:p w:rsidR="00B81281" w:rsidRDefault="00B81281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12 Приймає рішення з питань вдосконалення методичного забезпечення освітнього процесу коледжу.</w:t>
      </w:r>
    </w:p>
    <w:p w:rsidR="00B81281" w:rsidRDefault="00B81281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13 Приймає рішення з питань відповідальності учасників освітнього процесу за порушення академічної доброчесності.</w:t>
      </w:r>
    </w:p>
    <w:p w:rsidR="00B81281" w:rsidRDefault="00B81281" w:rsidP="00B51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B29">
        <w:rPr>
          <w:sz w:val="28"/>
          <w:szCs w:val="28"/>
        </w:rPr>
        <w:t>1.</w:t>
      </w:r>
      <w:r>
        <w:rPr>
          <w:sz w:val="28"/>
          <w:szCs w:val="28"/>
        </w:rPr>
        <w:t>14 За поданням директора коледжу надає згоду на призначення завідувачів відділень та голів циклових комісій.</w:t>
      </w:r>
    </w:p>
    <w:p w:rsidR="004A0B54" w:rsidRPr="00C57B29" w:rsidRDefault="00BD22C9" w:rsidP="00467F5F">
      <w:pPr>
        <w:pStyle w:val="a3"/>
        <w:numPr>
          <w:ilvl w:val="1"/>
          <w:numId w:val="11"/>
        </w:numPr>
        <w:ind w:hanging="517"/>
        <w:jc w:val="both"/>
        <w:rPr>
          <w:iCs/>
          <w:sz w:val="28"/>
          <w:szCs w:val="28"/>
        </w:rPr>
      </w:pPr>
      <w:r w:rsidRPr="00C57B29">
        <w:rPr>
          <w:iCs/>
          <w:sz w:val="28"/>
          <w:szCs w:val="28"/>
        </w:rPr>
        <w:t>Педагогічна рада коледжу розглядає:</w:t>
      </w:r>
    </w:p>
    <w:p w:rsidR="00F97066" w:rsidRPr="00C57B29" w:rsidRDefault="00F97066" w:rsidP="00C57B29">
      <w:pPr>
        <w:pStyle w:val="a3"/>
        <w:numPr>
          <w:ilvl w:val="2"/>
          <w:numId w:val="11"/>
        </w:numPr>
        <w:ind w:left="1276" w:hanging="567"/>
        <w:jc w:val="both"/>
        <w:rPr>
          <w:iCs/>
          <w:sz w:val="28"/>
          <w:szCs w:val="28"/>
        </w:rPr>
      </w:pPr>
      <w:r w:rsidRPr="00C57B29">
        <w:rPr>
          <w:iCs/>
          <w:sz w:val="28"/>
          <w:szCs w:val="28"/>
        </w:rPr>
        <w:t xml:space="preserve"> </w:t>
      </w:r>
      <w:r w:rsidR="00C57B29">
        <w:rPr>
          <w:iCs/>
          <w:sz w:val="28"/>
          <w:szCs w:val="28"/>
        </w:rPr>
        <w:t xml:space="preserve">  </w:t>
      </w:r>
      <w:r w:rsidR="00BD22C9" w:rsidRPr="00C57B29">
        <w:rPr>
          <w:iCs/>
          <w:sz w:val="28"/>
          <w:szCs w:val="28"/>
        </w:rPr>
        <w:t>С</w:t>
      </w:r>
      <w:r w:rsidRPr="00C57B29">
        <w:rPr>
          <w:iCs/>
          <w:sz w:val="28"/>
          <w:szCs w:val="28"/>
        </w:rPr>
        <w:t>тан і підсумки освітньої та методичної роботи в коледжі.</w:t>
      </w:r>
    </w:p>
    <w:p w:rsidR="00F97066" w:rsidRPr="00C57B29" w:rsidRDefault="00C57B29" w:rsidP="00C57B29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3.2.2</w:t>
      </w:r>
      <w:r w:rsidR="00B51BD5" w:rsidRPr="00C57B29">
        <w:rPr>
          <w:iCs/>
          <w:sz w:val="28"/>
          <w:szCs w:val="28"/>
        </w:rPr>
        <w:t xml:space="preserve"> </w:t>
      </w:r>
      <w:r w:rsidR="00F97066" w:rsidRPr="00C57B29">
        <w:rPr>
          <w:iCs/>
          <w:sz w:val="28"/>
          <w:szCs w:val="28"/>
        </w:rPr>
        <w:t>Питання формування контингенту та стан профорієнтаційної роботи.</w:t>
      </w:r>
    </w:p>
    <w:p w:rsidR="00F97066" w:rsidRPr="00C57B29" w:rsidRDefault="00C57B29" w:rsidP="00C57B29">
      <w:pPr>
        <w:pStyle w:val="a3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3.2.3.</w:t>
      </w:r>
      <w:r w:rsidR="00F97066" w:rsidRPr="00C57B29">
        <w:rPr>
          <w:iCs/>
          <w:sz w:val="28"/>
          <w:szCs w:val="28"/>
        </w:rPr>
        <w:t xml:space="preserve"> Стан і підсумки роботи відділень, досвід роботи циклових комісій, бібліотеки, інших структурних підрозділів.</w:t>
      </w:r>
    </w:p>
    <w:p w:rsidR="00F97066" w:rsidRPr="00C57B29" w:rsidRDefault="00F97066" w:rsidP="00C57B29">
      <w:pPr>
        <w:pStyle w:val="a3"/>
        <w:numPr>
          <w:ilvl w:val="2"/>
          <w:numId w:val="12"/>
        </w:numPr>
        <w:ind w:left="0" w:firstLine="708"/>
        <w:jc w:val="both"/>
        <w:rPr>
          <w:iCs/>
          <w:sz w:val="28"/>
          <w:szCs w:val="28"/>
        </w:rPr>
      </w:pPr>
      <w:r w:rsidRPr="00C57B29">
        <w:rPr>
          <w:iCs/>
          <w:sz w:val="28"/>
          <w:szCs w:val="28"/>
        </w:rPr>
        <w:t xml:space="preserve">Стан практичного навчання в коледжі, посилення зв'язку теоретичного й практичного навчання. </w:t>
      </w:r>
    </w:p>
    <w:p w:rsidR="00F97066" w:rsidRPr="00C57B29" w:rsidRDefault="00C57B29" w:rsidP="00C57B2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3.2.5</w:t>
      </w:r>
      <w:r w:rsidR="00F97066" w:rsidRPr="00C57B29">
        <w:rPr>
          <w:iCs/>
          <w:sz w:val="28"/>
          <w:szCs w:val="28"/>
        </w:rPr>
        <w:t xml:space="preserve"> Питання виховання студентів, звіти класних керівників груп, стан виховної, культурно-масової та спортивної роботи в коледжі.</w:t>
      </w:r>
    </w:p>
    <w:p w:rsidR="00F97066" w:rsidRPr="00C57B29" w:rsidRDefault="00F97066" w:rsidP="00C57B29">
      <w:pPr>
        <w:pStyle w:val="a3"/>
        <w:numPr>
          <w:ilvl w:val="2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C57B29">
        <w:rPr>
          <w:iCs/>
          <w:sz w:val="28"/>
          <w:szCs w:val="28"/>
        </w:rPr>
        <w:lastRenderedPageBreak/>
        <w:t>Стан дослідницької роботи, технічної та художньої творчості викладачів і студентів.</w:t>
      </w:r>
    </w:p>
    <w:p w:rsidR="00F97066" w:rsidRPr="00C57B29" w:rsidRDefault="00F97066" w:rsidP="00C57B29">
      <w:pPr>
        <w:pStyle w:val="a3"/>
        <w:numPr>
          <w:ilvl w:val="2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C57B29">
        <w:rPr>
          <w:iCs/>
          <w:sz w:val="28"/>
          <w:szCs w:val="28"/>
        </w:rPr>
        <w:t xml:space="preserve">Питання охорони праці та безпеки життєдіяльності учасників освітнього процесу.  </w:t>
      </w:r>
    </w:p>
    <w:p w:rsidR="00051154" w:rsidRDefault="00F97066" w:rsidP="00F3215B">
      <w:pPr>
        <w:pStyle w:val="a3"/>
        <w:numPr>
          <w:ilvl w:val="2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051154">
        <w:rPr>
          <w:iCs/>
          <w:sz w:val="28"/>
          <w:szCs w:val="28"/>
        </w:rPr>
        <w:t>Питання працевлашту</w:t>
      </w:r>
      <w:r w:rsidR="00051154">
        <w:rPr>
          <w:iCs/>
          <w:sz w:val="28"/>
          <w:szCs w:val="28"/>
        </w:rPr>
        <w:t>вання студентів випускних груп.</w:t>
      </w:r>
    </w:p>
    <w:p w:rsidR="00F97066" w:rsidRPr="00051154" w:rsidRDefault="00F97066" w:rsidP="00F3215B">
      <w:pPr>
        <w:pStyle w:val="a3"/>
        <w:numPr>
          <w:ilvl w:val="2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051154">
        <w:rPr>
          <w:iCs/>
          <w:sz w:val="28"/>
          <w:szCs w:val="28"/>
        </w:rPr>
        <w:t>Підсумки поточного та семестрового контролю, атестації здобувачів освіти.</w:t>
      </w:r>
    </w:p>
    <w:p w:rsidR="00BD22C9" w:rsidRDefault="00467F5F" w:rsidP="00C57B29">
      <w:pPr>
        <w:pStyle w:val="a3"/>
        <w:numPr>
          <w:ilvl w:val="2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D22C9" w:rsidRPr="00C57B29">
        <w:rPr>
          <w:iCs/>
          <w:sz w:val="28"/>
          <w:szCs w:val="28"/>
        </w:rPr>
        <w:t xml:space="preserve">Пропозиції щодо призначення іменних стипендій, </w:t>
      </w:r>
      <w:r w:rsidR="00051154">
        <w:rPr>
          <w:iCs/>
          <w:sz w:val="28"/>
          <w:szCs w:val="28"/>
        </w:rPr>
        <w:t xml:space="preserve">заохочення </w:t>
      </w:r>
      <w:r w:rsidR="00BD22C9" w:rsidRPr="00C57B29">
        <w:rPr>
          <w:iCs/>
          <w:sz w:val="28"/>
          <w:szCs w:val="28"/>
        </w:rPr>
        <w:t xml:space="preserve"> студентів.</w:t>
      </w:r>
    </w:p>
    <w:p w:rsidR="00051154" w:rsidRPr="00C57B29" w:rsidRDefault="00051154" w:rsidP="00C57B29">
      <w:pPr>
        <w:pStyle w:val="a3"/>
        <w:numPr>
          <w:ilvl w:val="2"/>
          <w:numId w:val="1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Питання переведення  студентів, які навчаються за кошти фізичних або юридичних осіб, на вакантні місця державного(регіонального) замовлення.</w:t>
      </w:r>
    </w:p>
    <w:p w:rsidR="00BD22C9" w:rsidRPr="00C57B29" w:rsidRDefault="00467F5F" w:rsidP="00467F5F">
      <w:pPr>
        <w:pStyle w:val="a3"/>
        <w:numPr>
          <w:ilvl w:val="2"/>
          <w:numId w:val="13"/>
        </w:numPr>
        <w:ind w:hanging="72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D22C9" w:rsidRPr="00C57B29">
        <w:rPr>
          <w:iCs/>
          <w:sz w:val="28"/>
          <w:szCs w:val="28"/>
        </w:rPr>
        <w:t>Питання відрахування студентів.</w:t>
      </w:r>
    </w:p>
    <w:p w:rsidR="00BD22C9" w:rsidRPr="00C57B29" w:rsidRDefault="00467F5F" w:rsidP="00467F5F">
      <w:pPr>
        <w:pStyle w:val="a3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D22C9" w:rsidRPr="00C57B29">
        <w:rPr>
          <w:iCs/>
          <w:sz w:val="28"/>
          <w:szCs w:val="28"/>
        </w:rPr>
        <w:t>На розгляд Педагогічної ради в окремих випадках виносяться питання про відповідність кваліфікації окремих викладачів щодо виконання ними педагогічної та виховної роботи в коледжі.</w:t>
      </w:r>
      <w:r w:rsidR="00BD22C9" w:rsidRPr="00C57B29">
        <w:rPr>
          <w:sz w:val="28"/>
          <w:szCs w:val="28"/>
        </w:rPr>
        <w:t xml:space="preserve"> </w:t>
      </w:r>
    </w:p>
    <w:p w:rsidR="00BD22C9" w:rsidRDefault="00BD22C9" w:rsidP="004A0B54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51BD5" w:rsidRDefault="004A0B54" w:rsidP="004A0B54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B54">
        <w:rPr>
          <w:rFonts w:ascii="Times New Roman" w:hAnsi="Times New Roman" w:cs="Times New Roman"/>
          <w:b/>
          <w:bCs/>
          <w:color w:val="auto"/>
          <w:sz w:val="28"/>
          <w:szCs w:val="28"/>
        </w:rPr>
        <w:t>І</w:t>
      </w:r>
      <w:r w:rsidRPr="004A0B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="00B51BD5" w:rsidRPr="000566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Регламент роботи </w:t>
      </w:r>
      <w:r w:rsidR="00E405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B51BD5" w:rsidRPr="00056670">
        <w:rPr>
          <w:rFonts w:ascii="Times New Roman" w:hAnsi="Times New Roman" w:cs="Times New Roman"/>
          <w:b/>
          <w:bCs/>
          <w:color w:val="auto"/>
          <w:sz w:val="28"/>
          <w:szCs w:val="28"/>
        </w:rPr>
        <w:t>едагогічної ради</w:t>
      </w:r>
    </w:p>
    <w:p w:rsidR="00BE2FC3" w:rsidRPr="00BE2FC3" w:rsidRDefault="00BE2FC3" w:rsidP="00A31CC7">
      <w:pPr>
        <w:pStyle w:val="a3"/>
        <w:ind w:left="360"/>
      </w:pP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4.1 </w:t>
      </w:r>
      <w:r w:rsidR="00056670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 xml:space="preserve">Педагогічна рада проводить засідання згідно з планом роботи на рік, який розглядається на першому засіданні перед початком кожного навчального року та подається на затвердження </w:t>
      </w:r>
      <w:r w:rsidR="00056670">
        <w:rPr>
          <w:sz w:val="28"/>
          <w:szCs w:val="28"/>
        </w:rPr>
        <w:t>директору коледжу</w:t>
      </w:r>
      <w:r w:rsidRPr="00B51BD5">
        <w:rPr>
          <w:sz w:val="28"/>
          <w:szCs w:val="28"/>
        </w:rPr>
        <w:t xml:space="preserve">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4.2</w:t>
      </w:r>
      <w:r w:rsidR="00056670">
        <w:rPr>
          <w:sz w:val="28"/>
          <w:szCs w:val="28"/>
        </w:rPr>
        <w:t xml:space="preserve">  </w:t>
      </w:r>
      <w:r w:rsidRPr="00B51BD5">
        <w:rPr>
          <w:sz w:val="28"/>
          <w:szCs w:val="28"/>
        </w:rPr>
        <w:t xml:space="preserve">Дати проведення засідань у планах роботи на рік визначає адміністрація </w:t>
      </w:r>
      <w:r w:rsidR="00056670">
        <w:rPr>
          <w:sz w:val="28"/>
          <w:szCs w:val="28"/>
        </w:rPr>
        <w:t>к</w:t>
      </w:r>
      <w:r w:rsidRPr="00B51BD5">
        <w:rPr>
          <w:sz w:val="28"/>
          <w:szCs w:val="28"/>
        </w:rPr>
        <w:t xml:space="preserve">оледжу, але не рідше одного разу на два місяці.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4.3</w:t>
      </w:r>
      <w:r w:rsidR="00056670">
        <w:rPr>
          <w:sz w:val="28"/>
          <w:szCs w:val="28"/>
        </w:rPr>
        <w:t xml:space="preserve">  </w:t>
      </w:r>
      <w:r w:rsidRPr="00B51BD5">
        <w:rPr>
          <w:sz w:val="28"/>
          <w:szCs w:val="28"/>
        </w:rPr>
        <w:t xml:space="preserve">Порядок денний заздалегідь обговорюється. Засідання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ретельно готується.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4.4</w:t>
      </w:r>
      <w:r w:rsidR="00056670">
        <w:rPr>
          <w:sz w:val="28"/>
          <w:szCs w:val="28"/>
        </w:rPr>
        <w:t xml:space="preserve">   </w:t>
      </w:r>
      <w:r w:rsidRPr="00B51BD5">
        <w:rPr>
          <w:sz w:val="28"/>
          <w:szCs w:val="28"/>
        </w:rPr>
        <w:t xml:space="preserve">Не пізніше, ніж за тиждень до засідання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секретар оповіщає всіх членів оголошенням у визначених місцях, до початку засідання перевіряє їх присутність, з'ясовує причини відсутності окремих викладачів, веде протоколи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едагогічних рад, стежить за виконанням ухвалених рішень.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4.5</w:t>
      </w:r>
      <w:r w:rsidR="00056670">
        <w:rPr>
          <w:sz w:val="28"/>
          <w:szCs w:val="28"/>
        </w:rPr>
        <w:t xml:space="preserve">   </w:t>
      </w:r>
      <w:r w:rsidRPr="00B51BD5">
        <w:rPr>
          <w:sz w:val="28"/>
          <w:szCs w:val="28"/>
        </w:rPr>
        <w:t xml:space="preserve">Усі засідання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правомірні, якщо в них беруть участь дві третини її складу за списком.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4.6</w:t>
      </w:r>
      <w:r w:rsidR="00056670">
        <w:rPr>
          <w:sz w:val="28"/>
          <w:szCs w:val="28"/>
        </w:rPr>
        <w:t xml:space="preserve">   </w:t>
      </w:r>
      <w:r w:rsidRPr="00B51BD5">
        <w:rPr>
          <w:sz w:val="28"/>
          <w:szCs w:val="28"/>
        </w:rPr>
        <w:t xml:space="preserve">Участь членів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в засіданні обов'язкова. Кожний член педагогічної ради зобов'язаний брати активну участь у роботі, своєчасно й точно виконувати покладені на нього доручення.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4.7</w:t>
      </w:r>
      <w:r w:rsidR="00056670">
        <w:rPr>
          <w:sz w:val="28"/>
          <w:szCs w:val="28"/>
        </w:rPr>
        <w:t xml:space="preserve">   </w:t>
      </w:r>
      <w:r w:rsidRPr="00B51BD5">
        <w:rPr>
          <w:sz w:val="28"/>
          <w:szCs w:val="28"/>
        </w:rPr>
        <w:t xml:space="preserve">Кожне ухвалене рішення </w:t>
      </w:r>
      <w:r w:rsidR="00FF4EE4">
        <w:rPr>
          <w:sz w:val="28"/>
          <w:szCs w:val="28"/>
        </w:rPr>
        <w:t>П</w:t>
      </w:r>
      <w:r w:rsidRPr="00B51BD5">
        <w:rPr>
          <w:sz w:val="28"/>
          <w:szCs w:val="28"/>
        </w:rPr>
        <w:t>ед</w:t>
      </w:r>
      <w:r w:rsidR="00FF4EE4">
        <w:rPr>
          <w:sz w:val="28"/>
          <w:szCs w:val="28"/>
        </w:rPr>
        <w:t xml:space="preserve">агогічної </w:t>
      </w:r>
      <w:r w:rsidRPr="00B51BD5">
        <w:rPr>
          <w:sz w:val="28"/>
          <w:szCs w:val="28"/>
        </w:rPr>
        <w:t xml:space="preserve">ради з визначенням термінів виконання й осіб, відповідальних за виконання, затверджується відкритим голосуванням.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4.8</w:t>
      </w:r>
      <w:r w:rsidR="00056670">
        <w:rPr>
          <w:sz w:val="28"/>
          <w:szCs w:val="28"/>
        </w:rPr>
        <w:t xml:space="preserve">    </w:t>
      </w:r>
      <w:r w:rsidRPr="00B51BD5">
        <w:rPr>
          <w:sz w:val="28"/>
          <w:szCs w:val="28"/>
        </w:rPr>
        <w:t xml:space="preserve">Протоколи засідань підписує голова та секретар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>4.9</w:t>
      </w:r>
      <w:r w:rsidR="00056670">
        <w:rPr>
          <w:sz w:val="28"/>
          <w:szCs w:val="28"/>
        </w:rPr>
        <w:t xml:space="preserve">  </w:t>
      </w:r>
      <w:r w:rsidRPr="00B51BD5">
        <w:rPr>
          <w:sz w:val="28"/>
          <w:szCs w:val="28"/>
        </w:rPr>
        <w:t xml:space="preserve">Протоколи засідань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є документом постійного збереження, знаходяться в архіві </w:t>
      </w:r>
      <w:r w:rsidR="00BE2FC3">
        <w:rPr>
          <w:sz w:val="28"/>
          <w:szCs w:val="28"/>
        </w:rPr>
        <w:t>коледжу</w:t>
      </w:r>
      <w:r w:rsidR="00BE2FC3" w:rsidRPr="00B51BD5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 xml:space="preserve">протягом десяти років. </w:t>
      </w:r>
    </w:p>
    <w:p w:rsidR="00B51BD5" w:rsidRPr="00B51BD5" w:rsidRDefault="00B51BD5" w:rsidP="004A0B54">
      <w:pPr>
        <w:ind w:firstLine="709"/>
        <w:jc w:val="center"/>
        <w:rPr>
          <w:sz w:val="28"/>
          <w:szCs w:val="28"/>
        </w:rPr>
      </w:pPr>
    </w:p>
    <w:p w:rsidR="00B51BD5" w:rsidRDefault="004A0B54" w:rsidP="004A0B54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B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 </w:t>
      </w:r>
      <w:r w:rsidRPr="004A0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BD5" w:rsidRPr="000566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Виконання рішень </w:t>
      </w:r>
      <w:r w:rsidR="00E40584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B51BD5" w:rsidRPr="00056670">
        <w:rPr>
          <w:rFonts w:ascii="Times New Roman" w:hAnsi="Times New Roman" w:cs="Times New Roman"/>
          <w:b/>
          <w:bCs/>
          <w:color w:val="auto"/>
          <w:sz w:val="28"/>
          <w:szCs w:val="28"/>
        </w:rPr>
        <w:t>едагогічної ради</w:t>
      </w:r>
    </w:p>
    <w:p w:rsidR="00BE2FC3" w:rsidRPr="00BE2FC3" w:rsidRDefault="00BE2FC3" w:rsidP="00A31CC7">
      <w:pPr>
        <w:pStyle w:val="a3"/>
        <w:ind w:left="360"/>
      </w:pPr>
    </w:p>
    <w:p w:rsidR="00B51BD5" w:rsidRPr="004A0B54" w:rsidRDefault="00B51BD5" w:rsidP="00B51BD5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B51BD5">
        <w:rPr>
          <w:sz w:val="28"/>
          <w:szCs w:val="28"/>
        </w:rPr>
        <w:t>5.1</w:t>
      </w:r>
      <w:r w:rsidR="00056670">
        <w:rPr>
          <w:sz w:val="28"/>
          <w:szCs w:val="28"/>
        </w:rPr>
        <w:t xml:space="preserve"> </w:t>
      </w:r>
      <w:r w:rsidRPr="00B51BD5">
        <w:rPr>
          <w:sz w:val="28"/>
          <w:szCs w:val="28"/>
        </w:rPr>
        <w:t xml:space="preserve"> Рішення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>едагогічної ради набирають сили після затвердження їх директором і є обов'язковим</w:t>
      </w:r>
      <w:r w:rsidR="00BE2FC3">
        <w:rPr>
          <w:sz w:val="28"/>
          <w:szCs w:val="28"/>
        </w:rPr>
        <w:t>и</w:t>
      </w:r>
      <w:r w:rsidRPr="00B51BD5">
        <w:rPr>
          <w:sz w:val="28"/>
          <w:szCs w:val="28"/>
        </w:rPr>
        <w:t xml:space="preserve"> </w:t>
      </w:r>
      <w:r w:rsidR="00392D8E">
        <w:rPr>
          <w:sz w:val="28"/>
          <w:szCs w:val="28"/>
        </w:rPr>
        <w:t xml:space="preserve">до виконання </w:t>
      </w:r>
      <w:r w:rsidRPr="00B51BD5">
        <w:rPr>
          <w:sz w:val="28"/>
          <w:szCs w:val="28"/>
        </w:rPr>
        <w:t>всі</w:t>
      </w:r>
      <w:r w:rsidR="00392D8E">
        <w:rPr>
          <w:sz w:val="28"/>
          <w:szCs w:val="28"/>
        </w:rPr>
        <w:t>ма</w:t>
      </w:r>
      <w:r w:rsidRPr="00B51BD5">
        <w:rPr>
          <w:sz w:val="28"/>
          <w:szCs w:val="28"/>
        </w:rPr>
        <w:t xml:space="preserve"> </w:t>
      </w:r>
      <w:r w:rsidR="00392D8E">
        <w:rPr>
          <w:sz w:val="28"/>
          <w:szCs w:val="28"/>
        </w:rPr>
        <w:t>учасниками освітнього про</w:t>
      </w:r>
      <w:r w:rsidR="004A0B54">
        <w:rPr>
          <w:sz w:val="28"/>
          <w:szCs w:val="28"/>
        </w:rPr>
        <w:t>цесу</w:t>
      </w:r>
      <w:r w:rsidRPr="00B51BD5">
        <w:rPr>
          <w:sz w:val="28"/>
          <w:szCs w:val="28"/>
        </w:rPr>
        <w:t xml:space="preserve">. </w:t>
      </w:r>
    </w:p>
    <w:p w:rsidR="00B51BD5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lastRenderedPageBreak/>
        <w:t xml:space="preserve">5.2 Голова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повинен проводити систематичний моніторинг виконання прийнятих рішень і його результати ставити на обговорення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ради. </w:t>
      </w:r>
    </w:p>
    <w:p w:rsidR="003464B6" w:rsidRPr="00B51BD5" w:rsidRDefault="00B51BD5" w:rsidP="00B51BD5">
      <w:pPr>
        <w:ind w:firstLine="709"/>
        <w:jc w:val="both"/>
        <w:rPr>
          <w:sz w:val="28"/>
          <w:szCs w:val="28"/>
        </w:rPr>
      </w:pPr>
      <w:r w:rsidRPr="00B51BD5">
        <w:rPr>
          <w:sz w:val="28"/>
          <w:szCs w:val="28"/>
        </w:rPr>
        <w:t xml:space="preserve">5.3 Щодо найбільш важливих рішень </w:t>
      </w:r>
      <w:r w:rsidR="00056670">
        <w:rPr>
          <w:sz w:val="28"/>
          <w:szCs w:val="28"/>
        </w:rPr>
        <w:t>П</w:t>
      </w:r>
      <w:r w:rsidRPr="00B51BD5">
        <w:rPr>
          <w:sz w:val="28"/>
          <w:szCs w:val="28"/>
        </w:rPr>
        <w:t xml:space="preserve">едагогічної ради видаються </w:t>
      </w:r>
      <w:r w:rsidR="000D6473">
        <w:rPr>
          <w:sz w:val="28"/>
          <w:szCs w:val="28"/>
        </w:rPr>
        <w:t>накази</w:t>
      </w:r>
      <w:r w:rsidR="000D6473" w:rsidRPr="00B51BD5">
        <w:rPr>
          <w:sz w:val="28"/>
          <w:szCs w:val="28"/>
        </w:rPr>
        <w:t xml:space="preserve"> </w:t>
      </w:r>
      <w:r w:rsidR="000D6473">
        <w:rPr>
          <w:sz w:val="28"/>
          <w:szCs w:val="28"/>
        </w:rPr>
        <w:t>(</w:t>
      </w:r>
      <w:r w:rsidRPr="00B51BD5">
        <w:rPr>
          <w:sz w:val="28"/>
          <w:szCs w:val="28"/>
        </w:rPr>
        <w:t>розпорядження</w:t>
      </w:r>
      <w:r w:rsidR="00BE2FC3">
        <w:rPr>
          <w:sz w:val="28"/>
          <w:szCs w:val="28"/>
        </w:rPr>
        <w:t>)</w:t>
      </w:r>
      <w:r w:rsidRPr="00B51BD5">
        <w:rPr>
          <w:sz w:val="28"/>
          <w:szCs w:val="28"/>
        </w:rPr>
        <w:t xml:space="preserve"> директора</w:t>
      </w:r>
      <w:r w:rsidR="00DC257C">
        <w:rPr>
          <w:sz w:val="28"/>
          <w:szCs w:val="28"/>
        </w:rPr>
        <w:t xml:space="preserve"> коледжу</w:t>
      </w:r>
      <w:r w:rsidRPr="00B51BD5">
        <w:rPr>
          <w:sz w:val="28"/>
          <w:szCs w:val="28"/>
        </w:rPr>
        <w:t xml:space="preserve">. </w:t>
      </w:r>
    </w:p>
    <w:sectPr w:rsidR="003464B6" w:rsidRPr="00B51BD5" w:rsidSect="00D54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8CA"/>
    <w:multiLevelType w:val="hybridMultilevel"/>
    <w:tmpl w:val="C588AF74"/>
    <w:lvl w:ilvl="0" w:tplc="41108612">
      <w:start w:val="1"/>
      <w:numFmt w:val="bullet"/>
      <w:lvlText w:val="-"/>
      <w:lvlJc w:val="left"/>
      <w:pPr>
        <w:ind w:left="360" w:firstLine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273E6E"/>
    <w:multiLevelType w:val="multilevel"/>
    <w:tmpl w:val="9ACCEF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0D970479"/>
    <w:multiLevelType w:val="multilevel"/>
    <w:tmpl w:val="A060186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47053E7"/>
    <w:multiLevelType w:val="multilevel"/>
    <w:tmpl w:val="FF3C508E"/>
    <w:lvl w:ilvl="0">
      <w:start w:val="3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5991CB9"/>
    <w:multiLevelType w:val="multilevel"/>
    <w:tmpl w:val="4BAA497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27AB7A10"/>
    <w:multiLevelType w:val="multilevel"/>
    <w:tmpl w:val="077ED4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E7542C1"/>
    <w:multiLevelType w:val="hybridMultilevel"/>
    <w:tmpl w:val="70BC7A9A"/>
    <w:lvl w:ilvl="0" w:tplc="FC2833BA">
      <w:start w:val="3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F02C3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F091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3621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303A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0EB2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42CAC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E667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7829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521572E"/>
    <w:multiLevelType w:val="hybridMultilevel"/>
    <w:tmpl w:val="9AA8A9C4"/>
    <w:lvl w:ilvl="0" w:tplc="6982121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10C66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04DA7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0C517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F49FB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D64D7B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7410F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2277A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4B78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3725F24"/>
    <w:multiLevelType w:val="multilevel"/>
    <w:tmpl w:val="A060186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67091255"/>
    <w:multiLevelType w:val="multilevel"/>
    <w:tmpl w:val="E9A4BAA0"/>
    <w:lvl w:ilvl="0">
      <w:start w:val="3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B9202EC"/>
    <w:multiLevelType w:val="multilevel"/>
    <w:tmpl w:val="184C7AB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95740B4"/>
    <w:multiLevelType w:val="multilevel"/>
    <w:tmpl w:val="FD0E9B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1140"/>
    <w:rsid w:val="000272A3"/>
    <w:rsid w:val="00051154"/>
    <w:rsid w:val="00056670"/>
    <w:rsid w:val="00091140"/>
    <w:rsid w:val="000D6473"/>
    <w:rsid w:val="002A67DF"/>
    <w:rsid w:val="003464B6"/>
    <w:rsid w:val="00392D8E"/>
    <w:rsid w:val="003A0972"/>
    <w:rsid w:val="00467F5F"/>
    <w:rsid w:val="004A0B54"/>
    <w:rsid w:val="006D02D0"/>
    <w:rsid w:val="007D0481"/>
    <w:rsid w:val="00854E2C"/>
    <w:rsid w:val="00912F29"/>
    <w:rsid w:val="009219A0"/>
    <w:rsid w:val="00A31CC7"/>
    <w:rsid w:val="00B51BD5"/>
    <w:rsid w:val="00B81281"/>
    <w:rsid w:val="00BD22C9"/>
    <w:rsid w:val="00BE2FC3"/>
    <w:rsid w:val="00C57B29"/>
    <w:rsid w:val="00C81C99"/>
    <w:rsid w:val="00D544AF"/>
    <w:rsid w:val="00DB3CD9"/>
    <w:rsid w:val="00DC257C"/>
    <w:rsid w:val="00E40584"/>
    <w:rsid w:val="00F05195"/>
    <w:rsid w:val="00F97066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4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464B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64B6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4B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51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E2C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17</cp:revision>
  <cp:lastPrinted>2024-05-13T08:48:00Z</cp:lastPrinted>
  <dcterms:created xsi:type="dcterms:W3CDTF">2023-09-10T13:40:00Z</dcterms:created>
  <dcterms:modified xsi:type="dcterms:W3CDTF">2024-10-23T10:51:00Z</dcterms:modified>
</cp:coreProperties>
</file>