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BA63A4" w:rsidRPr="002958FE" w14:paraId="4E38AC5D" w14:textId="77777777" w:rsidTr="00BD2AD3">
        <w:tc>
          <w:tcPr>
            <w:tcW w:w="4195" w:type="dxa"/>
            <w:shd w:val="clear" w:color="auto" w:fill="DEEBF6"/>
          </w:tcPr>
          <w:p w14:paraId="0498CE39" w14:textId="77777777" w:rsidR="00BA63A4" w:rsidRDefault="00BA63A4" w:rsidP="00BA63A4">
            <w:pPr>
              <w:widowControl w:val="0"/>
              <w:rPr>
                <w:rFonts w:ascii="Times New Roman" w:eastAsia="Times New Roman" w:hAnsi="Times New Roman" w:cs="Times New Roman"/>
                <w:sz w:val="28"/>
                <w:szCs w:val="28"/>
              </w:rPr>
            </w:pPr>
          </w:p>
          <w:p w14:paraId="752C0D5D" w14:textId="77777777" w:rsidR="00BA63A4" w:rsidRDefault="00BA63A4" w:rsidP="00BA63A4">
            <w:pPr>
              <w:widowControl w:val="0"/>
              <w:rPr>
                <w:rFonts w:ascii="Times New Roman" w:eastAsia="Times New Roman" w:hAnsi="Times New Roman" w:cs="Times New Roman"/>
                <w:sz w:val="28"/>
                <w:szCs w:val="28"/>
              </w:rPr>
            </w:pPr>
          </w:p>
          <w:p w14:paraId="36098C84" w14:textId="77777777" w:rsidR="00BA63A4" w:rsidRDefault="00BA63A4" w:rsidP="00BA63A4">
            <w:pPr>
              <w:widowControl w:val="0"/>
              <w:rPr>
                <w:rFonts w:ascii="Times New Roman" w:eastAsia="Times New Roman" w:hAnsi="Times New Roman" w:cs="Times New Roman"/>
                <w:sz w:val="28"/>
                <w:szCs w:val="28"/>
              </w:rPr>
            </w:pPr>
          </w:p>
          <w:p w14:paraId="276074CD" w14:textId="77777777" w:rsidR="00BA63A4" w:rsidRDefault="00BA63A4" w:rsidP="00BA63A4">
            <w:pPr>
              <w:widowControl w:val="0"/>
            </w:pPr>
            <w:r>
              <w:object w:dxaOrig="5285" w:dyaOrig="3352" w14:anchorId="0A1C8E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75pt" o:ole="">
                  <v:imagedata r:id="rId6" o:title=""/>
                </v:shape>
                <o:OLEObject Type="Embed" ProgID="CorelDraw.Graphic.20" ShapeID="_x0000_i1025" DrawAspect="Content" ObjectID="_1824388696" r:id="rId7"/>
              </w:object>
            </w:r>
          </w:p>
          <w:p w14:paraId="3A6DB5F0" w14:textId="77777777" w:rsidR="00BA63A4" w:rsidRDefault="00BA63A4" w:rsidP="00BA63A4">
            <w:pPr>
              <w:widowControl w:val="0"/>
              <w:rPr>
                <w:rFonts w:ascii="Times New Roman" w:eastAsia="Times New Roman" w:hAnsi="Times New Roman" w:cs="Times New Roman"/>
                <w:sz w:val="28"/>
                <w:szCs w:val="28"/>
              </w:rPr>
            </w:pPr>
          </w:p>
          <w:p w14:paraId="6F20BB89" w14:textId="77777777" w:rsidR="00BA63A4" w:rsidRPr="002958FE" w:rsidRDefault="00BA63A4" w:rsidP="00BA63A4">
            <w:pPr>
              <w:widowControl w:val="0"/>
              <w:rPr>
                <w:rFonts w:ascii="Times New Roman" w:hAnsi="Times New Roman" w:cs="Times New Roman"/>
                <w:sz w:val="28"/>
                <w:szCs w:val="28"/>
              </w:rPr>
            </w:pPr>
          </w:p>
        </w:tc>
        <w:tc>
          <w:tcPr>
            <w:tcW w:w="5728" w:type="dxa"/>
            <w:gridSpan w:val="2"/>
            <w:tcBorders>
              <w:bottom w:val="single" w:sz="4" w:space="0" w:color="00FFFF"/>
            </w:tcBorders>
            <w:shd w:val="clear" w:color="auto" w:fill="00FFFF"/>
          </w:tcPr>
          <w:p w14:paraId="1DE98D62" w14:textId="77777777" w:rsidR="00BA63A4" w:rsidRDefault="00BA63A4" w:rsidP="00BA63A4">
            <w:pPr>
              <w:widowControl w:val="0"/>
              <w:jc w:val="center"/>
              <w:rPr>
                <w:color w:val="1F4E79"/>
                <w:sz w:val="36"/>
                <w:szCs w:val="36"/>
              </w:rPr>
            </w:pPr>
            <w:r>
              <w:rPr>
                <w:rFonts w:ascii="Times New Roman" w:eastAsia="Times New Roman" w:hAnsi="Times New Roman" w:cs="Times New Roman"/>
                <w:b/>
                <w:color w:val="1F4E79"/>
                <w:sz w:val="36"/>
                <w:szCs w:val="36"/>
              </w:rPr>
              <w:t>Навчальна дисципліна</w:t>
            </w:r>
          </w:p>
          <w:p w14:paraId="23E1B03C" w14:textId="77777777" w:rsidR="00BA63A4" w:rsidRDefault="00BA63A4" w:rsidP="00BA63A4">
            <w:pPr>
              <w:widowControl w:val="0"/>
              <w:jc w:val="center"/>
              <w:rPr>
                <w:rFonts w:ascii="Times New Roman" w:eastAsia="Times New Roman" w:hAnsi="Times New Roman" w:cs="Times New Roman"/>
                <w:b/>
                <w:color w:val="1155CC"/>
                <w:sz w:val="36"/>
                <w:szCs w:val="36"/>
              </w:rPr>
            </w:pPr>
            <w:r>
              <w:rPr>
                <w:rFonts w:ascii="Times New Roman" w:eastAsia="Times New Roman" w:hAnsi="Times New Roman" w:cs="Times New Roman"/>
                <w:b/>
                <w:color w:val="1155CC"/>
                <w:sz w:val="36"/>
                <w:szCs w:val="36"/>
              </w:rPr>
              <w:t>«Електричні мережі»</w:t>
            </w:r>
          </w:p>
          <w:p w14:paraId="2432BA27" w14:textId="77777777" w:rsidR="00BA63A4" w:rsidRDefault="00BA63A4" w:rsidP="00BA63A4">
            <w:pPr>
              <w:widowControl w:val="0"/>
              <w:jc w:val="both"/>
              <w:rPr>
                <w:color w:val="C00000"/>
                <w:sz w:val="28"/>
                <w:szCs w:val="28"/>
              </w:rPr>
            </w:pPr>
          </w:p>
          <w:p w14:paraId="491C212A" w14:textId="77777777" w:rsidR="00BA63A4" w:rsidRDefault="00BA63A4" w:rsidP="00BA63A4">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Галузь знань:27 Транспорт </w:t>
            </w:r>
          </w:p>
          <w:p w14:paraId="57312E89" w14:textId="77777777" w:rsidR="00BA63A4" w:rsidRDefault="00BA63A4" w:rsidP="00BA63A4">
            <w:pPr>
              <w:widowControl w:val="0"/>
              <w:jc w:val="both"/>
              <w:rPr>
                <w:color w:val="000000"/>
                <w:sz w:val="28"/>
                <w:szCs w:val="28"/>
              </w:rPr>
            </w:pPr>
            <w:r>
              <w:rPr>
                <w:rFonts w:ascii="Times New Roman" w:eastAsia="Times New Roman" w:hAnsi="Times New Roman" w:cs="Times New Roman"/>
                <w:color w:val="000000"/>
                <w:sz w:val="28"/>
                <w:szCs w:val="28"/>
              </w:rPr>
              <w:t xml:space="preserve">Спеціальність: 273 Залізничний транспорт </w:t>
            </w:r>
          </w:p>
          <w:p w14:paraId="14D3154A" w14:textId="77777777" w:rsidR="00BA63A4" w:rsidRDefault="00BA63A4" w:rsidP="00BA63A4">
            <w:pPr>
              <w:widowControl w:val="0"/>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ОПП: </w:t>
            </w:r>
            <w:r>
              <w:rPr>
                <w:rFonts w:ascii="Times New Roman" w:eastAsia="Times New Roman" w:hAnsi="Times New Roman" w:cs="Times New Roman"/>
                <w:b/>
                <w:i/>
                <w:color w:val="000000"/>
                <w:sz w:val="28"/>
                <w:szCs w:val="28"/>
              </w:rPr>
              <w:t>«Технічне обслуговування та ремонт пристроїв електропостачання залізниць»</w:t>
            </w:r>
          </w:p>
          <w:p w14:paraId="099FB03C" w14:textId="32EB0796" w:rsidR="00BA63A4" w:rsidRPr="002958FE" w:rsidRDefault="00BA63A4" w:rsidP="00BA63A4">
            <w:pPr>
              <w:widowControl w:val="0"/>
              <w:jc w:val="both"/>
              <w:rPr>
                <w:rFonts w:ascii="Times New Roman" w:eastAsia="Times New Roman" w:hAnsi="Times New Roman" w:cs="Times New Roman"/>
                <w:b/>
                <w:i/>
                <w:iCs/>
                <w:color w:val="000000"/>
                <w:sz w:val="28"/>
                <w:szCs w:val="28"/>
                <w:lang w:eastAsia="uk-UA"/>
              </w:rPr>
            </w:pPr>
          </w:p>
        </w:tc>
      </w:tr>
      <w:tr w:rsidR="00BA63A4" w:rsidRPr="002958FE" w14:paraId="3817700D" w14:textId="77777777" w:rsidTr="00BD2AD3">
        <w:tc>
          <w:tcPr>
            <w:tcW w:w="4195" w:type="dxa"/>
            <w:tcBorders>
              <w:right w:val="single" w:sz="4" w:space="0" w:color="00FFFF"/>
            </w:tcBorders>
            <w:shd w:val="clear" w:color="auto" w:fill="FBE5D5"/>
          </w:tcPr>
          <w:p w14:paraId="6F3938F5" w14:textId="56DD6FBF" w:rsidR="00BA63A4" w:rsidRPr="00761B37"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Рівень освіти</w:t>
            </w:r>
          </w:p>
        </w:tc>
        <w:tc>
          <w:tcPr>
            <w:tcW w:w="5728" w:type="dxa"/>
            <w:gridSpan w:val="2"/>
            <w:tcBorders>
              <w:top w:val="single" w:sz="4" w:space="0" w:color="00FFFF"/>
              <w:left w:val="single" w:sz="4" w:space="0" w:color="00FFFF"/>
              <w:bottom w:val="single" w:sz="4" w:space="0" w:color="00FFFF"/>
              <w:right w:val="single" w:sz="4" w:space="0" w:color="00FFFF"/>
            </w:tcBorders>
          </w:tcPr>
          <w:p w14:paraId="014B12A8" w14:textId="23305016" w:rsidR="00BA63A4" w:rsidRPr="002958FE"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 xml:space="preserve">фахова </w:t>
            </w:r>
            <w:proofErr w:type="spellStart"/>
            <w:r>
              <w:rPr>
                <w:rFonts w:ascii="Times New Roman" w:eastAsia="Times New Roman" w:hAnsi="Times New Roman" w:cs="Times New Roman"/>
                <w:sz w:val="28"/>
                <w:szCs w:val="28"/>
              </w:rPr>
              <w:t>передвища</w:t>
            </w:r>
            <w:proofErr w:type="spellEnd"/>
            <w:r>
              <w:rPr>
                <w:rFonts w:ascii="Times New Roman" w:eastAsia="Times New Roman" w:hAnsi="Times New Roman" w:cs="Times New Roman"/>
                <w:sz w:val="28"/>
                <w:szCs w:val="28"/>
              </w:rPr>
              <w:t xml:space="preserve"> освіта</w:t>
            </w:r>
          </w:p>
        </w:tc>
      </w:tr>
      <w:tr w:rsidR="00BA63A4" w:rsidRPr="002958FE" w14:paraId="10C4DB5C" w14:textId="77777777" w:rsidTr="00BD2AD3">
        <w:tc>
          <w:tcPr>
            <w:tcW w:w="4195" w:type="dxa"/>
            <w:shd w:val="clear" w:color="auto" w:fill="FBE5D5"/>
          </w:tcPr>
          <w:p w14:paraId="76328554" w14:textId="4C3D1AF6" w:rsidR="00BA63A4" w:rsidRPr="00761B37"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Освітньо-професійний ступінь</w:t>
            </w:r>
          </w:p>
        </w:tc>
        <w:tc>
          <w:tcPr>
            <w:tcW w:w="5728" w:type="dxa"/>
            <w:gridSpan w:val="2"/>
            <w:tcBorders>
              <w:top w:val="single" w:sz="4" w:space="0" w:color="00FFFF"/>
            </w:tcBorders>
          </w:tcPr>
          <w:p w14:paraId="0B31CE52" w14:textId="3ED52142" w:rsidR="00BA63A4" w:rsidRPr="002958FE"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фаховий молодший бакалавр</w:t>
            </w:r>
          </w:p>
        </w:tc>
      </w:tr>
      <w:tr w:rsidR="00BA63A4" w:rsidRPr="002958FE" w14:paraId="245051E7" w14:textId="77777777" w:rsidTr="00BD2AD3">
        <w:tc>
          <w:tcPr>
            <w:tcW w:w="4195" w:type="dxa"/>
            <w:shd w:val="clear" w:color="auto" w:fill="FBE5D5"/>
          </w:tcPr>
          <w:p w14:paraId="6B201B68" w14:textId="1F701E44" w:rsidR="00BA63A4" w:rsidRPr="00761B37"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Статус навчальної дисципліни</w:t>
            </w:r>
          </w:p>
        </w:tc>
        <w:tc>
          <w:tcPr>
            <w:tcW w:w="5728" w:type="dxa"/>
            <w:gridSpan w:val="2"/>
          </w:tcPr>
          <w:p w14:paraId="49C84D75" w14:textId="307B2C19" w:rsidR="00BA63A4" w:rsidRPr="002958FE"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обов’язкова</w:t>
            </w:r>
          </w:p>
        </w:tc>
      </w:tr>
      <w:tr w:rsidR="00BA63A4" w:rsidRPr="002958FE" w14:paraId="1D144AC6" w14:textId="77777777" w:rsidTr="00BD2AD3">
        <w:tc>
          <w:tcPr>
            <w:tcW w:w="4195" w:type="dxa"/>
            <w:shd w:val="clear" w:color="auto" w:fill="FBE5D5"/>
          </w:tcPr>
          <w:p w14:paraId="3862E0F0" w14:textId="39B9E1C3" w:rsidR="00BA63A4" w:rsidRPr="00761B37"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Мова навчання</w:t>
            </w:r>
          </w:p>
        </w:tc>
        <w:tc>
          <w:tcPr>
            <w:tcW w:w="5728" w:type="dxa"/>
            <w:gridSpan w:val="2"/>
          </w:tcPr>
          <w:p w14:paraId="445C1EBE" w14:textId="24A8CC17" w:rsidR="00BA63A4" w:rsidRPr="002958FE"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українська</w:t>
            </w:r>
          </w:p>
        </w:tc>
      </w:tr>
      <w:tr w:rsidR="00BA63A4" w:rsidRPr="002958FE" w14:paraId="0264E062" w14:textId="77777777" w:rsidTr="00BD2AD3">
        <w:tc>
          <w:tcPr>
            <w:tcW w:w="4195" w:type="dxa"/>
            <w:shd w:val="clear" w:color="auto" w:fill="FBE5D5"/>
          </w:tcPr>
          <w:p w14:paraId="2E85490D" w14:textId="74AE8BE1"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Рік навчання/семестр</w:t>
            </w:r>
          </w:p>
        </w:tc>
        <w:tc>
          <w:tcPr>
            <w:tcW w:w="5728" w:type="dxa"/>
            <w:gridSpan w:val="2"/>
          </w:tcPr>
          <w:p w14:paraId="4A503743" w14:textId="16ECA519" w:rsidR="00BA63A4" w:rsidRPr="002958FE"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ІІІ/6, ІV/7</w:t>
            </w:r>
          </w:p>
        </w:tc>
      </w:tr>
      <w:tr w:rsidR="00BA63A4" w:rsidRPr="002958FE" w14:paraId="64B9F387" w14:textId="77777777" w:rsidTr="00BD2AD3">
        <w:tc>
          <w:tcPr>
            <w:tcW w:w="4195" w:type="dxa"/>
            <w:shd w:val="clear" w:color="auto" w:fill="FBE5D5"/>
          </w:tcPr>
          <w:p w14:paraId="7300B750" w14:textId="31475AE4"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728" w:type="dxa"/>
            <w:gridSpan w:val="2"/>
          </w:tcPr>
          <w:p w14:paraId="1976A4C3"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кредитів ЄКТС/120 годин</w:t>
            </w:r>
          </w:p>
          <w:p w14:paraId="0030A1C0" w14:textId="77777777" w:rsidR="00BA63A4" w:rsidRPr="002958FE" w:rsidRDefault="00BA63A4" w:rsidP="00BA63A4">
            <w:pPr>
              <w:widowControl w:val="0"/>
              <w:jc w:val="both"/>
              <w:rPr>
                <w:rFonts w:ascii="Times New Roman" w:hAnsi="Times New Roman" w:cs="Times New Roman"/>
                <w:sz w:val="28"/>
                <w:szCs w:val="28"/>
              </w:rPr>
            </w:pPr>
          </w:p>
        </w:tc>
      </w:tr>
      <w:tr w:rsidR="00BA63A4" w:rsidRPr="002958FE" w14:paraId="67E3B532" w14:textId="77777777" w:rsidTr="00BD2AD3">
        <w:trPr>
          <w:trHeight w:val="1096"/>
        </w:trPr>
        <w:tc>
          <w:tcPr>
            <w:tcW w:w="4195" w:type="dxa"/>
            <w:shd w:val="clear" w:color="auto" w:fill="FBE5D5"/>
          </w:tcPr>
          <w:p w14:paraId="4CC06566" w14:textId="25BE5C45"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Види занять та обсяг в годинах</w:t>
            </w:r>
          </w:p>
        </w:tc>
        <w:tc>
          <w:tcPr>
            <w:tcW w:w="5728" w:type="dxa"/>
            <w:gridSpan w:val="2"/>
          </w:tcPr>
          <w:p w14:paraId="12E684A2"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 70 годин;</w:t>
            </w:r>
          </w:p>
          <w:p w14:paraId="307AEBDB"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лабораторні заняття – </w:t>
            </w:r>
          </w:p>
          <w:p w14:paraId="76B70274"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заняття – 4 години;</w:t>
            </w:r>
          </w:p>
          <w:p w14:paraId="65E60A6F"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самостійна робота – 46 годин.</w:t>
            </w:r>
          </w:p>
          <w:p w14:paraId="0E9E3F01" w14:textId="77777777" w:rsidR="00BA63A4" w:rsidRPr="002958FE" w:rsidRDefault="00BA63A4" w:rsidP="00BA63A4">
            <w:pPr>
              <w:widowControl w:val="0"/>
              <w:jc w:val="both"/>
              <w:rPr>
                <w:rFonts w:ascii="Times New Roman" w:hAnsi="Times New Roman" w:cs="Times New Roman"/>
                <w:sz w:val="28"/>
                <w:szCs w:val="28"/>
              </w:rPr>
            </w:pPr>
          </w:p>
        </w:tc>
      </w:tr>
      <w:tr w:rsidR="00BA63A4" w:rsidRPr="002958FE" w14:paraId="31F4EF1E" w14:textId="77777777" w:rsidTr="00BD2AD3">
        <w:tc>
          <w:tcPr>
            <w:tcW w:w="4195" w:type="dxa"/>
            <w:shd w:val="clear" w:color="auto" w:fill="FBE5D5"/>
          </w:tcPr>
          <w:p w14:paraId="25AB22F8" w14:textId="2458EA1A"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Форма підсумкового контролю</w:t>
            </w:r>
          </w:p>
        </w:tc>
        <w:tc>
          <w:tcPr>
            <w:tcW w:w="5728" w:type="dxa"/>
            <w:gridSpan w:val="2"/>
          </w:tcPr>
          <w:p w14:paraId="0219A8DD"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залік</w:t>
            </w:r>
          </w:p>
          <w:p w14:paraId="31695BD6" w14:textId="77777777" w:rsidR="00BA63A4" w:rsidRPr="002958FE" w:rsidRDefault="00BA63A4" w:rsidP="00BA63A4">
            <w:pPr>
              <w:widowControl w:val="0"/>
              <w:jc w:val="both"/>
              <w:rPr>
                <w:rFonts w:ascii="Times New Roman" w:hAnsi="Times New Roman" w:cs="Times New Roman"/>
                <w:sz w:val="28"/>
                <w:szCs w:val="28"/>
              </w:rPr>
            </w:pPr>
          </w:p>
        </w:tc>
      </w:tr>
      <w:tr w:rsidR="00BA63A4" w:rsidRPr="002958FE" w14:paraId="3FED997D" w14:textId="77777777" w:rsidTr="00BD2AD3">
        <w:tc>
          <w:tcPr>
            <w:tcW w:w="4195" w:type="dxa"/>
            <w:shd w:val="clear" w:color="auto" w:fill="FBE5D5"/>
          </w:tcPr>
          <w:p w14:paraId="1C862B97" w14:textId="348C5BD6"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Викладач</w:t>
            </w:r>
          </w:p>
        </w:tc>
        <w:tc>
          <w:tcPr>
            <w:tcW w:w="5728" w:type="dxa"/>
            <w:gridSpan w:val="2"/>
          </w:tcPr>
          <w:p w14:paraId="07ABFEEE" w14:textId="77777777" w:rsidR="00BA63A4" w:rsidRDefault="00BA63A4" w:rsidP="00BA63A4">
            <w:pPr>
              <w:widowControl w:val="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Оксененко</w:t>
            </w:r>
            <w:proofErr w:type="spellEnd"/>
            <w:r>
              <w:rPr>
                <w:rFonts w:ascii="Times New Roman" w:eastAsia="Times New Roman" w:hAnsi="Times New Roman" w:cs="Times New Roman"/>
                <w:sz w:val="28"/>
                <w:szCs w:val="28"/>
              </w:rPr>
              <w:t xml:space="preserve"> Микола Іванович</w:t>
            </w:r>
          </w:p>
          <w:p w14:paraId="62430397" w14:textId="77777777" w:rsidR="00BA63A4" w:rsidRPr="002958FE" w:rsidRDefault="00BA63A4" w:rsidP="00BA63A4">
            <w:pPr>
              <w:widowControl w:val="0"/>
              <w:jc w:val="both"/>
              <w:rPr>
                <w:rFonts w:ascii="Times New Roman" w:hAnsi="Times New Roman" w:cs="Times New Roman"/>
                <w:sz w:val="28"/>
                <w:szCs w:val="28"/>
              </w:rPr>
            </w:pPr>
          </w:p>
        </w:tc>
      </w:tr>
      <w:tr w:rsidR="00BA63A4" w:rsidRPr="002958FE" w14:paraId="25D1BD24" w14:textId="77777777" w:rsidTr="00BD2AD3">
        <w:tc>
          <w:tcPr>
            <w:tcW w:w="4195" w:type="dxa"/>
            <w:shd w:val="clear" w:color="auto" w:fill="FBE5D5"/>
          </w:tcPr>
          <w:p w14:paraId="19261DE4" w14:textId="2DFB4A86" w:rsidR="00BA63A4" w:rsidRPr="002958FE"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Посада, кваліфікаційна категорія, науковий ступінь, педагогічне звання</w:t>
            </w:r>
          </w:p>
        </w:tc>
        <w:tc>
          <w:tcPr>
            <w:tcW w:w="5728" w:type="dxa"/>
            <w:gridSpan w:val="2"/>
          </w:tcPr>
          <w:p w14:paraId="1C66B459"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викладач,</w:t>
            </w:r>
          </w:p>
          <w:p w14:paraId="2B21809E" w14:textId="77777777" w:rsidR="00BA63A4" w:rsidRDefault="00BA63A4" w:rsidP="00BA63A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 першої категорії</w:t>
            </w:r>
          </w:p>
          <w:p w14:paraId="577E5D65" w14:textId="26C49AC2" w:rsidR="00BA63A4" w:rsidRPr="002958FE" w:rsidRDefault="00BA63A4" w:rsidP="00BA63A4">
            <w:pPr>
              <w:widowControl w:val="0"/>
              <w:jc w:val="both"/>
              <w:rPr>
                <w:rFonts w:ascii="Times New Roman" w:hAnsi="Times New Roman" w:cs="Times New Roman"/>
                <w:sz w:val="28"/>
                <w:szCs w:val="28"/>
              </w:rPr>
            </w:pPr>
          </w:p>
        </w:tc>
      </w:tr>
      <w:tr w:rsidR="00BA63A4" w:rsidRPr="002958FE" w14:paraId="334D409F" w14:textId="77777777" w:rsidTr="00BD2AD3">
        <w:tc>
          <w:tcPr>
            <w:tcW w:w="4195" w:type="dxa"/>
            <w:shd w:val="clear" w:color="auto" w:fill="FBE5D5"/>
          </w:tcPr>
          <w:p w14:paraId="7A51D28F" w14:textId="78A069F4" w:rsidR="00BA63A4" w:rsidRPr="002958FE" w:rsidRDefault="00BA63A4" w:rsidP="00BA63A4">
            <w:pPr>
              <w:widowControl w:val="0"/>
              <w:rPr>
                <w:rFonts w:ascii="Times New Roman" w:hAnsi="Times New Roman" w:cs="Times New Roman"/>
                <w:sz w:val="28"/>
                <w:szCs w:val="28"/>
              </w:rPr>
            </w:pPr>
            <w:r>
              <w:rPr>
                <w:rFonts w:ascii="Times New Roman" w:eastAsia="Times New Roman" w:hAnsi="Times New Roman" w:cs="Times New Roman"/>
                <w:sz w:val="28"/>
                <w:szCs w:val="28"/>
              </w:rPr>
              <w:t>Е-</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викладача</w:t>
            </w:r>
          </w:p>
        </w:tc>
        <w:tc>
          <w:tcPr>
            <w:tcW w:w="5728" w:type="dxa"/>
            <w:gridSpan w:val="2"/>
          </w:tcPr>
          <w:p w14:paraId="3007B8E7" w14:textId="52E06763" w:rsidR="00BA63A4" w:rsidRPr="006C37F6" w:rsidRDefault="00BA63A4" w:rsidP="00BA63A4">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mikolaoksenenko@gmail.com</w:t>
            </w:r>
          </w:p>
        </w:tc>
      </w:tr>
      <w:tr w:rsidR="00BA63A4" w:rsidRPr="002958FE" w14:paraId="77AE116D" w14:textId="77777777" w:rsidTr="00BD2AD3">
        <w:tc>
          <w:tcPr>
            <w:tcW w:w="4195" w:type="dxa"/>
            <w:shd w:val="clear" w:color="auto" w:fill="FBE5D5"/>
          </w:tcPr>
          <w:p w14:paraId="35B4F146" w14:textId="2778C21F" w:rsidR="00BA63A4" w:rsidRPr="002958FE" w:rsidRDefault="00BA63A4" w:rsidP="00BA63A4">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Посилання на сайт для дистанційного навчання</w:t>
            </w:r>
          </w:p>
        </w:tc>
        <w:tc>
          <w:tcPr>
            <w:tcW w:w="5728" w:type="dxa"/>
            <w:gridSpan w:val="2"/>
          </w:tcPr>
          <w:p w14:paraId="7998D847" w14:textId="6A64A23B" w:rsidR="00BA63A4" w:rsidRPr="006C37F6" w:rsidRDefault="00BA63A4" w:rsidP="00BA63A4">
            <w:pPr>
              <w:widowControl w:val="0"/>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gnb-nyzd-epv</w:t>
            </w:r>
            <w:proofErr w:type="spellEnd"/>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34C220B0" w14:textId="77777777" w:rsidR="00BA63A4" w:rsidRPr="00BA63A4" w:rsidRDefault="00BA63A4" w:rsidP="00BA63A4">
            <w:pPr>
              <w:widowControl w:val="0"/>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Відповідно до розкладу занять та консультацій.</w:t>
            </w:r>
          </w:p>
          <w:p w14:paraId="79B23851" w14:textId="166CDE5A" w:rsidR="0045713E" w:rsidRPr="0045713E" w:rsidRDefault="00BA63A4" w:rsidP="00BA63A4">
            <w:pPr>
              <w:widowControl w:val="0"/>
              <w:jc w:val="both"/>
              <w:rPr>
                <w:rFonts w:ascii="Times New Roman" w:hAnsi="Times New Roman" w:cs="Times New Roman"/>
                <w:sz w:val="28"/>
                <w:szCs w:val="28"/>
              </w:rPr>
            </w:pPr>
            <w:r w:rsidRPr="00BA63A4">
              <w:rPr>
                <w:rFonts w:ascii="Times New Roman" w:eastAsia="Times New Roman" w:hAnsi="Times New Roman" w:cs="Times New Roman"/>
                <w:kern w:val="0"/>
                <w:sz w:val="28"/>
                <w:szCs w:val="28"/>
                <w:lang w:eastAsia="ru-RU"/>
                <w14:ligatures w14:val="none"/>
              </w:rPr>
              <w:t xml:space="preserve">Заняття та консультації в онлайн форматі проводяться на платформі </w:t>
            </w:r>
            <w:r w:rsidRPr="00BA63A4">
              <w:rPr>
                <w:rFonts w:ascii="Calibri" w:eastAsia="Calibri" w:hAnsi="Calibri" w:cs="Calibri"/>
                <w:kern w:val="0"/>
                <w:sz w:val="28"/>
                <w:szCs w:val="28"/>
                <w:lang w:eastAsia="ru-RU"/>
                <w14:ligatures w14:val="none"/>
              </w:rPr>
              <w:t xml:space="preserve"> </w:t>
            </w:r>
            <w:proofErr w:type="spellStart"/>
            <w:r w:rsidRPr="00BA63A4">
              <w:rPr>
                <w:rFonts w:ascii="Calibri" w:eastAsia="Calibri" w:hAnsi="Calibri" w:cs="Calibri"/>
                <w:color w:val="0563C1"/>
                <w:kern w:val="0"/>
                <w:sz w:val="28"/>
                <w:szCs w:val="28"/>
                <w:u w:val="single"/>
                <w:lang w:eastAsia="ru-RU"/>
                <w14:ligatures w14:val="none"/>
              </w:rPr>
              <w:t>meet</w:t>
            </w:r>
            <w:proofErr w:type="spellEnd"/>
            <w:r w:rsidRPr="00BA63A4">
              <w:rPr>
                <w:rFonts w:ascii="Times New Roman" w:eastAsia="Times New Roman" w:hAnsi="Times New Roman" w:cs="Times New Roman"/>
                <w:kern w:val="0"/>
                <w:sz w:val="28"/>
                <w:szCs w:val="28"/>
                <w:lang w:eastAsia="ru-RU"/>
                <w14:ligatures w14:val="none"/>
              </w:rPr>
              <w:t xml:space="preserve"> за посиланням: </w:t>
            </w:r>
            <w:r w:rsidRPr="00BA63A4">
              <w:rPr>
                <w:rFonts w:ascii="Calibri" w:eastAsia="Calibri" w:hAnsi="Calibri" w:cs="Calibri"/>
                <w:kern w:val="0"/>
                <w:sz w:val="28"/>
                <w:szCs w:val="28"/>
                <w:lang w:eastAsia="ru-RU"/>
                <w14:ligatures w14:val="none"/>
              </w:rPr>
              <w:t xml:space="preserve"> </w:t>
            </w:r>
            <w:proofErr w:type="spellStart"/>
            <w:r w:rsidRPr="00BA63A4">
              <w:rPr>
                <w:rFonts w:ascii="Times New Roman" w:eastAsia="Times New Roman" w:hAnsi="Times New Roman" w:cs="Times New Roman"/>
                <w:kern w:val="0"/>
                <w:sz w:val="28"/>
                <w:szCs w:val="28"/>
                <w:lang w:eastAsia="ru-RU"/>
                <w14:ligatures w14:val="none"/>
              </w:rPr>
              <w:t>meet</w:t>
            </w:r>
            <w:proofErr w:type="spellEnd"/>
            <w:r w:rsidRPr="00BA63A4">
              <w:rPr>
                <w:rFonts w:ascii="Times New Roman" w:eastAsia="Times New Roman" w:hAnsi="Times New Roman" w:cs="Times New Roman"/>
                <w:kern w:val="0"/>
                <w:sz w:val="28"/>
                <w:szCs w:val="28"/>
                <w:lang w:eastAsia="ru-RU"/>
                <w14:ligatures w14:val="none"/>
              </w:rPr>
              <w:t xml:space="preserve">. </w:t>
            </w:r>
            <w:proofErr w:type="spellStart"/>
            <w:r w:rsidRPr="00BA63A4">
              <w:rPr>
                <w:rFonts w:ascii="Times New Roman" w:eastAsia="Times New Roman" w:hAnsi="Times New Roman" w:cs="Times New Roman"/>
                <w:kern w:val="0"/>
                <w:sz w:val="28"/>
                <w:szCs w:val="28"/>
                <w:lang w:eastAsia="ru-RU"/>
                <w14:ligatures w14:val="none"/>
              </w:rPr>
              <w:t>google</w:t>
            </w:r>
            <w:proofErr w:type="spellEnd"/>
            <w:r w:rsidRPr="00BA63A4">
              <w:rPr>
                <w:rFonts w:ascii="Times New Roman" w:eastAsia="Times New Roman" w:hAnsi="Times New Roman" w:cs="Times New Roman"/>
                <w:kern w:val="0"/>
                <w:sz w:val="28"/>
                <w:szCs w:val="28"/>
                <w:lang w:eastAsia="ru-RU"/>
                <w14:ligatures w14:val="none"/>
              </w:rPr>
              <w:t xml:space="preserve">. </w:t>
            </w:r>
            <w:proofErr w:type="spellStart"/>
            <w:r w:rsidRPr="00BA63A4">
              <w:rPr>
                <w:rFonts w:ascii="Times New Roman" w:eastAsia="Times New Roman" w:hAnsi="Times New Roman" w:cs="Times New Roman"/>
                <w:kern w:val="0"/>
                <w:sz w:val="28"/>
                <w:szCs w:val="28"/>
                <w:lang w:eastAsia="ru-RU"/>
                <w14:ligatures w14:val="none"/>
              </w:rPr>
              <w:t>com</w:t>
            </w:r>
            <w:proofErr w:type="spellEnd"/>
            <w:r w:rsidRPr="00BA63A4">
              <w:rPr>
                <w:rFonts w:ascii="Times New Roman" w:eastAsia="Times New Roman" w:hAnsi="Times New Roman" w:cs="Times New Roman"/>
                <w:kern w:val="0"/>
                <w:sz w:val="28"/>
                <w:szCs w:val="28"/>
                <w:lang w:eastAsia="ru-RU"/>
                <w14:ligatures w14:val="none"/>
              </w:rPr>
              <w:t>/</w:t>
            </w:r>
            <w:proofErr w:type="spellStart"/>
            <w:r w:rsidRPr="00BA63A4">
              <w:rPr>
                <w:rFonts w:ascii="Times New Roman" w:eastAsia="Times New Roman" w:hAnsi="Times New Roman" w:cs="Times New Roman"/>
                <w:kern w:val="0"/>
                <w:sz w:val="28"/>
                <w:szCs w:val="28"/>
                <w:lang w:eastAsia="ru-RU"/>
                <w14:ligatures w14:val="none"/>
              </w:rPr>
              <w:t>gnb-nyzd-epv</w:t>
            </w:r>
            <w:proofErr w:type="spellEnd"/>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6AF192F8" w14:textId="48040FDD" w:rsidR="002958FE" w:rsidRPr="002958FE" w:rsidRDefault="00BA63A4" w:rsidP="00BD2774">
            <w:pPr>
              <w:widowControl w:val="0"/>
              <w:jc w:val="both"/>
              <w:rPr>
                <w:rFonts w:ascii="Times New Roman" w:hAnsi="Times New Roman" w:cs="Times New Roman"/>
                <w:sz w:val="28"/>
                <w:szCs w:val="28"/>
              </w:rPr>
            </w:pPr>
            <w:r>
              <w:rPr>
                <w:rFonts w:ascii="Times New Roman" w:eastAsia="Times New Roman" w:hAnsi="Times New Roman" w:cs="Times New Roman"/>
                <w:b/>
                <w:i/>
                <w:sz w:val="28"/>
                <w:szCs w:val="28"/>
              </w:rPr>
              <w:t>Електричні мережі</w:t>
            </w:r>
            <w:r>
              <w:rPr>
                <w:rFonts w:ascii="Times New Roman" w:eastAsia="Times New Roman" w:hAnsi="Times New Roman" w:cs="Times New Roman"/>
                <w:sz w:val="28"/>
                <w:szCs w:val="28"/>
              </w:rPr>
              <w:t xml:space="preserve"> – це навчальна дисципліни  яка вивчається з метою </w:t>
            </w:r>
            <w:r>
              <w:rPr>
                <w:rFonts w:ascii="Times New Roman" w:eastAsia="Times New Roman" w:hAnsi="Times New Roman" w:cs="Times New Roman"/>
                <w:sz w:val="28"/>
                <w:szCs w:val="28"/>
              </w:rPr>
              <w:lastRenderedPageBreak/>
              <w:t>формування у майбутніх фахівців з фаховою передвищою освітою необхідного в їхній подальшій професійній діяльності рівня знань, умінь і навичок з  експлуатації електричних систем і мереж економічності, надійності електропостачання та якості електричної енергії.</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7EC66BCE" w14:textId="77777777" w:rsidR="00BA63A4" w:rsidRPr="00BA63A4" w:rsidRDefault="00BA63A4" w:rsidP="00BA63A4">
            <w:pPr>
              <w:widowControl w:val="0"/>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b/>
                <w:i/>
                <w:color w:val="2F5496"/>
                <w:kern w:val="0"/>
                <w:sz w:val="28"/>
                <w:szCs w:val="28"/>
                <w:lang w:eastAsia="ru-RU"/>
                <w14:ligatures w14:val="none"/>
              </w:rPr>
              <w:t xml:space="preserve">Мета </w:t>
            </w:r>
            <w:r w:rsidRPr="00BA63A4">
              <w:rPr>
                <w:rFonts w:ascii="Times New Roman" w:eastAsia="Times New Roman" w:hAnsi="Times New Roman" w:cs="Times New Roman"/>
                <w:kern w:val="0"/>
                <w:sz w:val="28"/>
                <w:szCs w:val="28"/>
                <w:lang w:eastAsia="ru-RU"/>
                <w14:ligatures w14:val="none"/>
              </w:rPr>
              <w:t>вивчення навчальної дисципліни «</w:t>
            </w:r>
            <w:r w:rsidRPr="00BA63A4">
              <w:rPr>
                <w:rFonts w:ascii="Times New Roman" w:eastAsia="Times New Roman" w:hAnsi="Times New Roman" w:cs="Times New Roman"/>
                <w:i/>
                <w:kern w:val="0"/>
                <w:sz w:val="28"/>
                <w:szCs w:val="28"/>
                <w:lang w:eastAsia="ru-RU"/>
                <w14:ligatures w14:val="none"/>
              </w:rPr>
              <w:t>Електричні мережі</w:t>
            </w:r>
            <w:r w:rsidRPr="00BA63A4">
              <w:rPr>
                <w:rFonts w:ascii="Times New Roman" w:eastAsia="Times New Roman" w:hAnsi="Times New Roman" w:cs="Times New Roman"/>
                <w:kern w:val="0"/>
                <w:sz w:val="28"/>
                <w:szCs w:val="28"/>
                <w:lang w:eastAsia="ru-RU"/>
                <w14:ligatures w14:val="none"/>
              </w:rPr>
              <w:t>» полягає:</w:t>
            </w:r>
          </w:p>
          <w:p w14:paraId="1D22CA41" w14:textId="77777777" w:rsidR="00BA63A4" w:rsidRPr="00BA63A4" w:rsidRDefault="00BA63A4" w:rsidP="00BA63A4">
            <w:pPr>
              <w:widowControl w:val="0"/>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 xml:space="preserve">у формування знань в області теорії розрахунків і аналізу режимів та </w:t>
            </w:r>
            <w:proofErr w:type="spellStart"/>
            <w:r w:rsidRPr="00BA63A4">
              <w:rPr>
                <w:rFonts w:ascii="Times New Roman" w:eastAsia="Times New Roman" w:hAnsi="Times New Roman" w:cs="Times New Roman"/>
                <w:kern w:val="0"/>
                <w:sz w:val="28"/>
                <w:szCs w:val="28"/>
                <w:lang w:eastAsia="ru-RU"/>
                <w14:ligatures w14:val="none"/>
              </w:rPr>
              <w:t>проєкування</w:t>
            </w:r>
            <w:proofErr w:type="spellEnd"/>
            <w:r w:rsidRPr="00BA63A4">
              <w:rPr>
                <w:rFonts w:ascii="Times New Roman" w:eastAsia="Times New Roman" w:hAnsi="Times New Roman" w:cs="Times New Roman"/>
                <w:kern w:val="0"/>
                <w:sz w:val="28"/>
                <w:szCs w:val="28"/>
                <w:lang w:eastAsia="ru-RU"/>
                <w14:ligatures w14:val="none"/>
              </w:rPr>
              <w:t xml:space="preserve"> електричних систем і мереж, а також умінь і практичних навичок з розрахунку сталих режимів їх роботи, забезпечення при </w:t>
            </w:r>
            <w:proofErr w:type="spellStart"/>
            <w:r w:rsidRPr="00BA63A4">
              <w:rPr>
                <w:rFonts w:ascii="Times New Roman" w:eastAsia="Times New Roman" w:hAnsi="Times New Roman" w:cs="Times New Roman"/>
                <w:kern w:val="0"/>
                <w:sz w:val="28"/>
                <w:szCs w:val="28"/>
                <w:lang w:eastAsia="ru-RU"/>
                <w14:ligatures w14:val="none"/>
              </w:rPr>
              <w:t>проєкуванні</w:t>
            </w:r>
            <w:proofErr w:type="spellEnd"/>
            <w:r w:rsidRPr="00BA63A4">
              <w:rPr>
                <w:rFonts w:ascii="Times New Roman" w:eastAsia="Times New Roman" w:hAnsi="Times New Roman" w:cs="Times New Roman"/>
                <w:kern w:val="0"/>
                <w:sz w:val="28"/>
                <w:szCs w:val="28"/>
                <w:lang w:eastAsia="ru-RU"/>
                <w14:ligatures w14:val="none"/>
              </w:rPr>
              <w:t xml:space="preserve"> й експлуатації електричних систем і мереж економічності, надійності електропостачання та якості електричної енергії.</w:t>
            </w:r>
          </w:p>
          <w:p w14:paraId="5AB5E260" w14:textId="77777777" w:rsidR="00BA63A4" w:rsidRPr="00BA63A4" w:rsidRDefault="00BA63A4" w:rsidP="00BA63A4">
            <w:pPr>
              <w:widowControl w:val="0"/>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b/>
                <w:i/>
                <w:color w:val="2F5496"/>
                <w:kern w:val="0"/>
                <w:sz w:val="28"/>
                <w:szCs w:val="28"/>
                <w:lang w:eastAsia="ru-RU"/>
                <w14:ligatures w14:val="none"/>
              </w:rPr>
              <w:t>Завданням</w:t>
            </w:r>
            <w:r w:rsidRPr="00BA63A4">
              <w:rPr>
                <w:rFonts w:ascii="Times New Roman" w:eastAsia="Times New Roman" w:hAnsi="Times New Roman" w:cs="Times New Roman"/>
                <w:b/>
                <w:kern w:val="0"/>
                <w:sz w:val="28"/>
                <w:szCs w:val="28"/>
                <w:lang w:eastAsia="ru-RU"/>
                <w14:ligatures w14:val="none"/>
              </w:rPr>
              <w:t xml:space="preserve"> </w:t>
            </w:r>
            <w:r w:rsidRPr="00BA63A4">
              <w:rPr>
                <w:rFonts w:ascii="Times New Roman" w:eastAsia="Times New Roman" w:hAnsi="Times New Roman" w:cs="Times New Roman"/>
                <w:kern w:val="0"/>
                <w:sz w:val="28"/>
                <w:szCs w:val="28"/>
                <w:lang w:eastAsia="ru-RU"/>
                <w14:ligatures w14:val="none"/>
              </w:rPr>
              <w:t>навчальної дисципліни є:</w:t>
            </w:r>
          </w:p>
          <w:p w14:paraId="0EBA50A6" w14:textId="77777777" w:rsidR="00BA63A4" w:rsidRPr="00BA63A4" w:rsidRDefault="00BA63A4" w:rsidP="00BA63A4">
            <w:pPr>
              <w:tabs>
                <w:tab w:val="left" w:pos="284"/>
                <w:tab w:val="left" w:pos="567"/>
              </w:tabs>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 xml:space="preserve">- вивчення режимів електроенергетичних систем та мереж, аналіз їх дії, регулювання й оптимізація, принципи </w:t>
            </w:r>
            <w:proofErr w:type="spellStart"/>
            <w:r w:rsidRPr="00BA63A4">
              <w:rPr>
                <w:rFonts w:ascii="Times New Roman" w:eastAsia="Times New Roman" w:hAnsi="Times New Roman" w:cs="Times New Roman"/>
                <w:kern w:val="0"/>
                <w:sz w:val="28"/>
                <w:szCs w:val="28"/>
                <w:lang w:eastAsia="ru-RU"/>
                <w14:ligatures w14:val="none"/>
              </w:rPr>
              <w:t>проєкування</w:t>
            </w:r>
            <w:proofErr w:type="spellEnd"/>
            <w:r w:rsidRPr="00BA63A4">
              <w:rPr>
                <w:rFonts w:ascii="Times New Roman" w:eastAsia="Times New Roman" w:hAnsi="Times New Roman" w:cs="Times New Roman"/>
                <w:kern w:val="0"/>
                <w:sz w:val="28"/>
                <w:szCs w:val="28"/>
                <w:lang w:eastAsia="ru-RU"/>
                <w14:ligatures w14:val="none"/>
              </w:rPr>
              <w:t>, а також заходи та технічні засоби керування електроенергетичними системи та мережами</w:t>
            </w:r>
          </w:p>
          <w:p w14:paraId="2BE40A73" w14:textId="3323C842" w:rsidR="00B80283" w:rsidRPr="00B80283" w:rsidRDefault="00B80283" w:rsidP="00BD2774">
            <w:pPr>
              <w:widowControl w:val="0"/>
              <w:jc w:val="both"/>
              <w:rPr>
                <w:rFonts w:ascii="Times New Roman" w:hAnsi="Times New Roman" w:cs="Times New Roman"/>
                <w:sz w:val="28"/>
                <w:szCs w:val="28"/>
              </w:rPr>
            </w:pP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5620B504"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ЗК 3 Здатність оцінювати та забезпечувати якість виконуваних робіт.</w:t>
            </w:r>
          </w:p>
          <w:p w14:paraId="3FCD3484"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ЗК 4 Здатність вчитися і оволодівати сучасними знаннями.</w:t>
            </w:r>
          </w:p>
          <w:p w14:paraId="3E649288"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ЗК 5 Здатність застосовувати теоретичні знання на практиці.</w:t>
            </w:r>
          </w:p>
          <w:p w14:paraId="3356386F"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ЗК 6 Здатність спілкуватися державною мовою як усно, так і письмово.</w:t>
            </w:r>
          </w:p>
          <w:p w14:paraId="0DBFC9AD"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ЗК 8 Здатність використовувати інформаційні та комунікаційні технології.</w:t>
            </w:r>
          </w:p>
          <w:p w14:paraId="11A8B30A"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0FE93B29"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 xml:space="preserve">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w:t>
            </w:r>
            <w:r w:rsidRPr="00FD70E9">
              <w:rPr>
                <w:rFonts w:ascii="Times New Roman" w:eastAsia="Times New Roman" w:hAnsi="Times New Roman" w:cs="Times New Roman"/>
                <w:kern w:val="0"/>
                <w:sz w:val="28"/>
                <w:szCs w:val="28"/>
                <w:lang w:eastAsia="ru-RU"/>
                <w14:ligatures w14:val="none"/>
              </w:rPr>
              <w:lastRenderedPageBreak/>
              <w:t>окремих елементів.</w:t>
            </w:r>
          </w:p>
          <w:p w14:paraId="018F540A"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7297A353"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3E61A0FD" w14:textId="4269D643" w:rsid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05C59DBC"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0940EA46"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1A684305"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2CDFC426" w14:textId="77777777" w:rsidR="00FD70E9" w:rsidRPr="00FD70E9" w:rsidRDefault="00FD70E9" w:rsidP="00FD70E9">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 xml:space="preserve">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w:t>
            </w:r>
            <w:r w:rsidRPr="00FD70E9">
              <w:rPr>
                <w:rFonts w:ascii="Times New Roman" w:eastAsia="Times New Roman" w:hAnsi="Times New Roman" w:cs="Times New Roman"/>
                <w:kern w:val="0"/>
                <w:sz w:val="28"/>
                <w:szCs w:val="28"/>
                <w:lang w:eastAsia="ru-RU"/>
                <w14:ligatures w14:val="none"/>
              </w:rPr>
              <w:lastRenderedPageBreak/>
              <w:t>транспорту, їх систем та елементів.</w:t>
            </w:r>
          </w:p>
          <w:p w14:paraId="1D8DBB0D" w14:textId="59693C6A" w:rsidR="00696A4B" w:rsidRPr="00BA63A4" w:rsidRDefault="00FD70E9" w:rsidP="00BA63A4">
            <w:pPr>
              <w:widowControl w:val="0"/>
              <w:jc w:val="both"/>
              <w:rPr>
                <w:rFonts w:ascii="Times New Roman" w:eastAsia="Times New Roman" w:hAnsi="Times New Roman" w:cs="Times New Roman"/>
                <w:kern w:val="0"/>
                <w:sz w:val="28"/>
                <w:szCs w:val="28"/>
                <w:lang w:eastAsia="ru-RU"/>
                <w14:ligatures w14:val="none"/>
              </w:rPr>
            </w:pPr>
            <w:r w:rsidRPr="00FD70E9">
              <w:rPr>
                <w:rFonts w:ascii="Times New Roman" w:eastAsia="Times New Roman" w:hAnsi="Times New Roman" w:cs="Times New Roman"/>
                <w:kern w:val="0"/>
                <w:sz w:val="28"/>
                <w:szCs w:val="28"/>
                <w:lang w:eastAsia="ru-RU"/>
                <w14:ligatures w14:val="none"/>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F92AB4" w:rsidRPr="00716F86" w14:paraId="2D7A444B" w14:textId="77777777" w:rsidTr="00764CBE">
        <w:tc>
          <w:tcPr>
            <w:tcW w:w="4195" w:type="dxa"/>
            <w:shd w:val="clear" w:color="auto" w:fill="FBE4D5" w:themeFill="accent2" w:themeFillTint="33"/>
          </w:tcPr>
          <w:p w14:paraId="7B66D468" w14:textId="39A49EEC" w:rsidR="00F92AB4" w:rsidRPr="00716F86" w:rsidRDefault="00F92AB4" w:rsidP="00F92AB4">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66B19F1D" w14:textId="77777777" w:rsidR="008D1C63" w:rsidRDefault="008D1C63" w:rsidP="008D1C63">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РН2 Вільно спілкуватися державною мовою як усно, так і письмово, володіти технічною термінологією та </w:t>
            </w:r>
            <w:proofErr w:type="spellStart"/>
            <w:r>
              <w:rPr>
                <w:rFonts w:ascii="Times New Roman" w:eastAsia="Times New Roman" w:hAnsi="Times New Roman" w:cs="Times New Roman"/>
                <w:kern w:val="0"/>
                <w:sz w:val="28"/>
                <w:szCs w:val="28"/>
                <w:lang w:eastAsia="ru-RU"/>
                <w14:ligatures w14:val="none"/>
              </w:rPr>
              <w:t>логічно</w:t>
            </w:r>
            <w:proofErr w:type="spellEnd"/>
            <w:r>
              <w:rPr>
                <w:rFonts w:ascii="Times New Roman" w:eastAsia="Times New Roman" w:hAnsi="Times New Roman" w:cs="Times New Roman"/>
                <w:kern w:val="0"/>
                <w:sz w:val="28"/>
                <w:szCs w:val="28"/>
                <w:lang w:eastAsia="ru-RU"/>
                <w14:ligatures w14:val="none"/>
              </w:rPr>
              <w:t xml:space="preserve"> викладати свої думки.</w:t>
            </w:r>
          </w:p>
          <w:p w14:paraId="47321704" w14:textId="77777777" w:rsidR="008D1C63" w:rsidRDefault="008D1C63" w:rsidP="008D1C63">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67A9DB7A" w14:textId="77777777" w:rsidR="008D1C63" w:rsidRDefault="008D1C63" w:rsidP="008D1C63">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РН6 Експлуатувати об’єкти залізничного транспорту з дотриманням безпеки руху поїздів.</w:t>
            </w:r>
          </w:p>
          <w:p w14:paraId="7A55CE27" w14:textId="394F18FC" w:rsidR="008D1C63" w:rsidRDefault="008D1C63" w:rsidP="008D1C63">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2A7E419B" w14:textId="3DBD9F06" w:rsidR="00CC1A8A" w:rsidRPr="00CC1A8A" w:rsidRDefault="00CC1A8A" w:rsidP="00CC1A8A">
            <w:pPr>
              <w:widowControl w:val="0"/>
              <w:spacing w:line="259" w:lineRule="auto"/>
              <w:jc w:val="both"/>
              <w:rPr>
                <w:rFonts w:ascii="Times New Roman" w:hAnsi="Times New Roman" w:cs="Times New Roman"/>
                <w:bCs/>
                <w:sz w:val="28"/>
                <w:szCs w:val="28"/>
              </w:rPr>
            </w:pPr>
            <w:r w:rsidRPr="00CC1A8A">
              <w:rPr>
                <w:rFonts w:ascii="Times New Roman" w:hAnsi="Times New Roman" w:cs="Times New Roman"/>
                <w:bCs/>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w:t>
            </w:r>
            <w:r>
              <w:rPr>
                <w:rFonts w:ascii="Times New Roman" w:hAnsi="Times New Roman" w:cs="Times New Roman"/>
                <w:bCs/>
                <w:sz w:val="28"/>
                <w:szCs w:val="28"/>
              </w:rPr>
              <w:t>значення обсягу ремонтних робіт</w:t>
            </w:r>
          </w:p>
          <w:p w14:paraId="48D2B184" w14:textId="252E00CE" w:rsidR="008D1C63" w:rsidRDefault="008D1C63" w:rsidP="00CC1A8A">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70E1AE1B" w14:textId="21FEA2BC" w:rsidR="00CC1A8A" w:rsidRPr="00CC1A8A" w:rsidRDefault="00CC1A8A" w:rsidP="00CC1A8A">
            <w:pPr>
              <w:widowControl w:val="0"/>
              <w:spacing w:line="259" w:lineRule="auto"/>
              <w:jc w:val="both"/>
              <w:rPr>
                <w:rFonts w:ascii="Times New Roman" w:hAnsi="Times New Roman" w:cs="Times New Roman"/>
                <w:bCs/>
                <w:sz w:val="28"/>
                <w:szCs w:val="28"/>
              </w:rPr>
            </w:pPr>
            <w:r w:rsidRPr="00CC1A8A">
              <w:rPr>
                <w:rFonts w:ascii="Times New Roman" w:hAnsi="Times New Roman" w:cs="Times New Roman"/>
                <w:bCs/>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55F0FED3" w14:textId="77777777" w:rsidR="008D1C63" w:rsidRDefault="008D1C63" w:rsidP="00CC1A8A">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РН16 Використовувати у професійній діяльності та набувати нові знання і вміння для оптимізації робіт з технічного обслуговування, ремонту та експлуатації </w:t>
            </w:r>
            <w:r>
              <w:rPr>
                <w:rFonts w:ascii="Times New Roman" w:eastAsia="Times New Roman" w:hAnsi="Times New Roman" w:cs="Times New Roman"/>
                <w:kern w:val="0"/>
                <w:sz w:val="28"/>
                <w:szCs w:val="28"/>
                <w:lang w:eastAsia="ru-RU"/>
                <w14:ligatures w14:val="none"/>
              </w:rPr>
              <w:lastRenderedPageBreak/>
              <w:t>об’єктів залізничного транспорту, їх систем та елементів.</w:t>
            </w:r>
          </w:p>
          <w:p w14:paraId="4D7F3B18" w14:textId="51C48BDE" w:rsidR="001D59E5" w:rsidRPr="00CC1A8A" w:rsidRDefault="008D1C63" w:rsidP="00CC1A8A">
            <w:pPr>
              <w:widowControl w:val="0"/>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Згідно з вимогами навчальної програми дисципліни студенти повинні </w:t>
            </w:r>
            <w:bookmarkStart w:id="1" w:name="_GoBack"/>
            <w:bookmarkEnd w:id="1"/>
          </w:p>
          <w:p w14:paraId="2326D926" w14:textId="59F60088" w:rsidR="00F92AB4" w:rsidRDefault="00F92AB4" w:rsidP="00F92AB4">
            <w:pPr>
              <w:widowControl w:val="0"/>
              <w:jc w:val="both"/>
              <w:rPr>
                <w:rFonts w:ascii="Times New Roman" w:eastAsia="Times New Roman" w:hAnsi="Times New Roman" w:cs="Times New Roman"/>
                <w:color w:val="0070C0"/>
                <w:sz w:val="28"/>
                <w:szCs w:val="28"/>
              </w:rPr>
            </w:pPr>
            <w:r>
              <w:rPr>
                <w:rFonts w:ascii="Times New Roman" w:eastAsia="Times New Roman" w:hAnsi="Times New Roman" w:cs="Times New Roman"/>
                <w:b/>
                <w:i/>
                <w:color w:val="0070C0"/>
                <w:sz w:val="28"/>
                <w:szCs w:val="28"/>
              </w:rPr>
              <w:t>знати:</w:t>
            </w:r>
            <w:r>
              <w:rPr>
                <w:rFonts w:ascii="Times New Roman" w:eastAsia="Times New Roman" w:hAnsi="Times New Roman" w:cs="Times New Roman"/>
                <w:color w:val="0070C0"/>
                <w:sz w:val="28"/>
                <w:szCs w:val="28"/>
              </w:rPr>
              <w:t xml:space="preserve"> </w:t>
            </w:r>
          </w:p>
          <w:p w14:paraId="2465563B"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системи електропостачання споживачів електричної енергії; </w:t>
            </w:r>
          </w:p>
          <w:p w14:paraId="5EA9DD97"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принципові схеми і конструктивне виконання обладнання підстанцій залізниць, постів секціонування, пунктів паралельного з’єднання;</w:t>
            </w:r>
          </w:p>
          <w:p w14:paraId="35A6C0A0"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захист тягової мережі від струмів короткого замикання; </w:t>
            </w:r>
          </w:p>
          <w:p w14:paraId="59387AA3"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захист навколишніх споруд від впливу тягових мереж.</w:t>
            </w:r>
          </w:p>
          <w:p w14:paraId="66C5A81D" w14:textId="77777777" w:rsidR="00F92AB4" w:rsidRDefault="00F92AB4" w:rsidP="00F92AB4">
            <w:pPr>
              <w:widowControl w:val="0"/>
              <w:jc w:val="both"/>
              <w:rPr>
                <w:rFonts w:ascii="Times New Roman" w:eastAsia="Times New Roman" w:hAnsi="Times New Roman" w:cs="Times New Roman"/>
                <w:b/>
                <w:i/>
                <w:color w:val="0070C0"/>
                <w:sz w:val="28"/>
                <w:szCs w:val="28"/>
              </w:rPr>
            </w:pPr>
            <w:r>
              <w:rPr>
                <w:rFonts w:ascii="Times New Roman" w:eastAsia="Times New Roman" w:hAnsi="Times New Roman" w:cs="Times New Roman"/>
                <w:b/>
                <w:i/>
                <w:color w:val="0070C0"/>
                <w:sz w:val="28"/>
                <w:szCs w:val="28"/>
              </w:rPr>
              <w:t xml:space="preserve">вміти: </w:t>
            </w:r>
          </w:p>
          <w:p w14:paraId="47CF45C3"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виконувати електричні розрахунки пристроїв електропостачання;</w:t>
            </w:r>
          </w:p>
          <w:p w14:paraId="75B432E3" w14:textId="77777777" w:rsidR="00F92AB4"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складати схеми живлення пристроїв СЦБ та нетягових споживачів; </w:t>
            </w:r>
          </w:p>
          <w:p w14:paraId="32EF9D82" w14:textId="1D1121A2" w:rsidR="00F92AB4" w:rsidRPr="00EE7876" w:rsidRDefault="00F92AB4" w:rsidP="00F92AB4">
            <w:pPr>
              <w:widowControl w:val="0"/>
              <w:jc w:val="both"/>
              <w:rPr>
                <w:rFonts w:ascii="Times New Roman" w:hAnsi="Times New Roman" w:cs="Times New Roman"/>
                <w:b/>
                <w:iCs/>
                <w:color w:val="0070C0"/>
                <w:sz w:val="28"/>
                <w:szCs w:val="28"/>
              </w:rPr>
            </w:pPr>
            <w:r>
              <w:rPr>
                <w:rFonts w:ascii="Times New Roman" w:eastAsia="Times New Roman" w:hAnsi="Times New Roman" w:cs="Times New Roman"/>
                <w:sz w:val="28"/>
                <w:szCs w:val="28"/>
              </w:rPr>
              <w:t>- розраховувати та вибирати захист тягових мереж та навколишніх споруд та вміти застосовувати знання на виробництві.</w:t>
            </w:r>
          </w:p>
        </w:tc>
      </w:tr>
      <w:tr w:rsidR="00F92AB4" w:rsidRPr="00716F86" w14:paraId="35B9AB2D" w14:textId="77777777" w:rsidTr="00764CBE">
        <w:tc>
          <w:tcPr>
            <w:tcW w:w="4195" w:type="dxa"/>
            <w:shd w:val="clear" w:color="auto" w:fill="FBE4D5" w:themeFill="accent2" w:themeFillTint="33"/>
          </w:tcPr>
          <w:p w14:paraId="3BD3E47F" w14:textId="58FB20CB" w:rsidR="00F92AB4" w:rsidRPr="00761B37" w:rsidRDefault="00F92AB4" w:rsidP="00F92AB4">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694E0498" w:rsidR="00F92AB4" w:rsidRPr="00377D5D" w:rsidRDefault="00F92AB4" w:rsidP="00F92AB4">
            <w:pPr>
              <w:widowControl w:val="0"/>
              <w:jc w:val="both"/>
              <w:rPr>
                <w:rFonts w:ascii="Times New Roman" w:hAnsi="Times New Roman" w:cs="Times New Roman"/>
                <w:bCs/>
                <w:sz w:val="28"/>
                <w:szCs w:val="28"/>
              </w:rPr>
            </w:pPr>
            <w:r>
              <w:rPr>
                <w:rFonts w:ascii="Times New Roman" w:eastAsia="Times New Roman" w:hAnsi="Times New Roman" w:cs="Times New Roman"/>
                <w:sz w:val="28"/>
                <w:szCs w:val="28"/>
              </w:rPr>
              <w:t>Для підвищення ефективності вивчення навчальної дисципліни «Електропостачання залізниць» здобувач освіти повинен до початку курсу мати знання з таких дисциплін: «Фізика», «Математика», Електротехніка та електричні вимірювання», «Електричні машини», «Конструкційні та електротехнічні матеріали», «Технічна механіка», «Інженерна графіка», «Основи охорони праці», «Тягові підстанції залізниць та метрополітенів», «Електричні станції і підстанції», «Охорона праці в галузі», «Контактна мережа».</w:t>
            </w:r>
          </w:p>
        </w:tc>
      </w:tr>
      <w:tr w:rsidR="00F92AB4" w:rsidRPr="00716F86" w14:paraId="2BA9D81B" w14:textId="77777777" w:rsidTr="00764CBE">
        <w:tc>
          <w:tcPr>
            <w:tcW w:w="4195" w:type="dxa"/>
            <w:shd w:val="clear" w:color="auto" w:fill="FBE4D5" w:themeFill="accent2" w:themeFillTint="33"/>
          </w:tcPr>
          <w:p w14:paraId="020D0260" w14:textId="7EB1D034" w:rsidR="00F92AB4" w:rsidRPr="00761B37" w:rsidRDefault="00F92AB4" w:rsidP="00F92AB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2B097CF0" w:rsidR="00F92AB4" w:rsidRPr="00377D5D" w:rsidRDefault="00F92AB4" w:rsidP="00F92AB4">
            <w:pPr>
              <w:widowControl w:val="0"/>
              <w:jc w:val="both"/>
              <w:rPr>
                <w:rFonts w:ascii="Times New Roman" w:hAnsi="Times New Roman" w:cs="Times New Roman"/>
                <w:bCs/>
                <w:sz w:val="28"/>
                <w:szCs w:val="28"/>
              </w:rPr>
            </w:pPr>
            <w:r>
              <w:rPr>
                <w:rFonts w:ascii="Times New Roman" w:eastAsia="Times New Roman" w:hAnsi="Times New Roman" w:cs="Times New Roman"/>
                <w:sz w:val="28"/>
                <w:szCs w:val="28"/>
              </w:rPr>
              <w:t>Навчальна дисципліна «Електричні мережі» дає можливість в подальшому опановувати такі навчальні дисципліни: «Технологічна практика», «Переддипломна практика», «Кваліфікаційна (дипломна робота)».</w:t>
            </w:r>
          </w:p>
        </w:tc>
      </w:tr>
      <w:tr w:rsidR="00F92AB4" w:rsidRPr="00716F86" w14:paraId="3885942E" w14:textId="77777777" w:rsidTr="00764CBE">
        <w:tc>
          <w:tcPr>
            <w:tcW w:w="4195" w:type="dxa"/>
            <w:shd w:val="clear" w:color="auto" w:fill="FBE4D5" w:themeFill="accent2" w:themeFillTint="33"/>
          </w:tcPr>
          <w:p w14:paraId="469AB056" w14:textId="38528778" w:rsidR="00F92AB4" w:rsidRPr="00716F86" w:rsidRDefault="00F92AB4" w:rsidP="00F92AB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19946D5B" w14:textId="77777777" w:rsidR="00F92AB4" w:rsidRPr="00F92AB4" w:rsidRDefault="00F92AB4" w:rsidP="00F92AB4">
            <w:pPr>
              <w:widowControl w:val="0"/>
              <w:jc w:val="center"/>
              <w:rPr>
                <w:rFonts w:ascii="Times New Roman" w:eastAsia="Times New Roman" w:hAnsi="Times New Roman" w:cs="Times New Roman"/>
                <w:b/>
                <w:i/>
                <w:color w:val="0070C0"/>
                <w:kern w:val="0"/>
                <w:sz w:val="28"/>
                <w:szCs w:val="28"/>
                <w:u w:val="single"/>
                <w:lang w:eastAsia="ru-RU"/>
                <w14:ligatures w14:val="none"/>
              </w:rPr>
            </w:pPr>
            <w:r w:rsidRPr="00F92AB4">
              <w:rPr>
                <w:rFonts w:ascii="Times New Roman" w:eastAsia="Times New Roman" w:hAnsi="Times New Roman" w:cs="Times New Roman"/>
                <w:b/>
                <w:i/>
                <w:color w:val="0070C0"/>
                <w:kern w:val="0"/>
                <w:sz w:val="28"/>
                <w:szCs w:val="28"/>
                <w:u w:val="single"/>
                <w:lang w:eastAsia="ru-RU"/>
                <w14:ligatures w14:val="none"/>
              </w:rPr>
              <w:t>Теми лекцій</w:t>
            </w:r>
          </w:p>
          <w:p w14:paraId="6E340ABB" w14:textId="77777777" w:rsidR="00F92AB4" w:rsidRPr="00F92AB4" w:rsidRDefault="00F92AB4" w:rsidP="00F92AB4">
            <w:pPr>
              <w:shd w:val="clear" w:color="auto" w:fill="FFFFFF"/>
              <w:jc w:val="both"/>
              <w:rPr>
                <w:rFonts w:ascii="Times New Roman" w:eastAsia="Times New Roman" w:hAnsi="Times New Roman" w:cs="Times New Roman"/>
                <w:color w:val="1155CC"/>
                <w:kern w:val="0"/>
                <w:sz w:val="28"/>
                <w:szCs w:val="28"/>
                <w:lang w:eastAsia="ru-RU"/>
                <w14:ligatures w14:val="none"/>
              </w:rPr>
            </w:pPr>
            <w:r w:rsidRPr="00F92AB4">
              <w:rPr>
                <w:rFonts w:ascii="Times New Roman" w:eastAsia="Times New Roman" w:hAnsi="Times New Roman" w:cs="Times New Roman"/>
                <w:color w:val="0070C0"/>
                <w:kern w:val="0"/>
                <w:sz w:val="28"/>
                <w:szCs w:val="28"/>
                <w:lang w:eastAsia="ru-RU"/>
                <w14:ligatures w14:val="none"/>
              </w:rPr>
              <w:t xml:space="preserve">Розділ </w:t>
            </w:r>
            <w:r w:rsidRPr="00F92AB4">
              <w:rPr>
                <w:rFonts w:ascii="Times New Roman" w:eastAsia="Times New Roman" w:hAnsi="Times New Roman" w:cs="Times New Roman"/>
                <w:b/>
                <w:color w:val="1155CC"/>
                <w:kern w:val="0"/>
                <w:sz w:val="28"/>
                <w:szCs w:val="28"/>
                <w:lang w:eastAsia="ru-RU"/>
                <w14:ligatures w14:val="none"/>
              </w:rPr>
              <w:t xml:space="preserve">Загальні відомості про електричні мережі та системи </w:t>
            </w:r>
          </w:p>
          <w:p w14:paraId="5D8C9D7F" w14:textId="77777777" w:rsidR="00F92AB4" w:rsidRPr="00F92AB4" w:rsidRDefault="00F92AB4" w:rsidP="00F92AB4">
            <w:pPr>
              <w:shd w:val="clear" w:color="auto" w:fill="FFFFFF"/>
              <w:jc w:val="both"/>
              <w:rPr>
                <w:rFonts w:ascii="Times New Roman" w:eastAsia="Times New Roman" w:hAnsi="Times New Roman" w:cs="Times New Roman"/>
                <w:color w:val="0070C0"/>
                <w:kern w:val="0"/>
                <w:sz w:val="28"/>
                <w:szCs w:val="28"/>
                <w:lang w:eastAsia="ru-RU"/>
                <w14:ligatures w14:val="none"/>
              </w:rPr>
            </w:pPr>
          </w:p>
          <w:p w14:paraId="7682EAD3"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1.Основні задачі та поняття в області передавання електричної енергії.</w:t>
            </w:r>
          </w:p>
          <w:p w14:paraId="17778AC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lastRenderedPageBreak/>
              <w:t>Тема 2.</w:t>
            </w:r>
            <w:r w:rsidRPr="00F92AB4">
              <w:rPr>
                <w:rFonts w:ascii="Times New Roman" w:eastAsia="Times New Roman" w:hAnsi="Times New Roman" w:cs="Times New Roman"/>
                <w:b/>
                <w:kern w:val="0"/>
                <w:sz w:val="28"/>
                <w:szCs w:val="28"/>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Номінальні напруги устаткування електричних систем.</w:t>
            </w:r>
          </w:p>
          <w:p w14:paraId="6012C96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3. Призначення електричних мереж.</w:t>
            </w:r>
          </w:p>
          <w:p w14:paraId="4BC48214"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4. Вимоги до електричних мереж.</w:t>
            </w:r>
          </w:p>
          <w:p w14:paraId="4CBF0C10"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5. Класифікація електричних мереж.</w:t>
            </w:r>
          </w:p>
          <w:p w14:paraId="583E90A3"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6. Режими роботи нейтралі. Загальні відомості</w:t>
            </w:r>
          </w:p>
          <w:p w14:paraId="733F9A59" w14:textId="77777777" w:rsidR="00F92AB4" w:rsidRPr="00F92AB4" w:rsidRDefault="00F92AB4" w:rsidP="00F92AB4">
            <w:pPr>
              <w:tabs>
                <w:tab w:val="left" w:pos="0"/>
              </w:tabs>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7. Режими роботи нейтралі електричної мережі до 1000 В</w:t>
            </w:r>
          </w:p>
          <w:p w14:paraId="6A11401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8. Режими роботи нейтралі високовольтних мереж</w:t>
            </w:r>
          </w:p>
          <w:p w14:paraId="32D3B035"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p>
          <w:p w14:paraId="7E1BA788" w14:textId="77777777" w:rsidR="00F92AB4" w:rsidRPr="00F92AB4" w:rsidRDefault="00F92AB4" w:rsidP="00F92AB4">
            <w:pPr>
              <w:shd w:val="clear" w:color="auto" w:fill="FFFFFF"/>
              <w:rPr>
                <w:rFonts w:ascii="Times New Roman" w:eastAsia="Times New Roman" w:hAnsi="Times New Roman" w:cs="Times New Roman"/>
                <w:color w:val="1155CC"/>
                <w:kern w:val="0"/>
                <w:sz w:val="28"/>
                <w:szCs w:val="28"/>
                <w:lang w:eastAsia="ru-RU"/>
                <w14:ligatures w14:val="none"/>
              </w:rPr>
            </w:pPr>
            <w:r w:rsidRPr="00F92AB4">
              <w:rPr>
                <w:rFonts w:ascii="Times New Roman" w:eastAsia="Times New Roman" w:hAnsi="Times New Roman" w:cs="Times New Roman"/>
                <w:color w:val="0070C0"/>
                <w:kern w:val="0"/>
                <w:sz w:val="28"/>
                <w:szCs w:val="28"/>
                <w:lang w:eastAsia="ru-RU"/>
                <w14:ligatures w14:val="none"/>
              </w:rPr>
              <w:t xml:space="preserve">Розділ 2. </w:t>
            </w:r>
            <w:r w:rsidRPr="00F92AB4">
              <w:rPr>
                <w:rFonts w:ascii="Times New Roman" w:eastAsia="Times New Roman" w:hAnsi="Times New Roman" w:cs="Times New Roman"/>
                <w:b/>
                <w:color w:val="1155CC"/>
                <w:kern w:val="0"/>
                <w:sz w:val="28"/>
                <w:szCs w:val="28"/>
                <w:lang w:eastAsia="ru-RU"/>
                <w14:ligatures w14:val="none"/>
              </w:rPr>
              <w:t xml:space="preserve">Повітряні лінії </w:t>
            </w:r>
            <w:proofErr w:type="spellStart"/>
            <w:r w:rsidRPr="00F92AB4">
              <w:rPr>
                <w:rFonts w:ascii="Times New Roman" w:eastAsia="Times New Roman" w:hAnsi="Times New Roman" w:cs="Times New Roman"/>
                <w:b/>
                <w:color w:val="1155CC"/>
                <w:kern w:val="0"/>
                <w:sz w:val="28"/>
                <w:szCs w:val="28"/>
                <w:lang w:eastAsia="ru-RU"/>
                <w14:ligatures w14:val="none"/>
              </w:rPr>
              <w:t>електропередач</w:t>
            </w:r>
            <w:proofErr w:type="spellEnd"/>
          </w:p>
          <w:p w14:paraId="05F71B26"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1. Класифікація повітряних ліній</w:t>
            </w:r>
          </w:p>
          <w:p w14:paraId="73D93554"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2. Основні елементи повітряних ліній</w:t>
            </w:r>
          </w:p>
          <w:p w14:paraId="6EDFBE04"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Тема 3. Опори повітряних ліній </w:t>
            </w:r>
          </w:p>
          <w:p w14:paraId="18898BE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4. Способи закріплення опор у ґрунті</w:t>
            </w:r>
          </w:p>
          <w:p w14:paraId="6FC7E3EB"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5. Проводи та троси повітряних ліній</w:t>
            </w:r>
          </w:p>
          <w:p w14:paraId="627F9C84"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6. Лінійні ізолятори</w:t>
            </w:r>
          </w:p>
          <w:p w14:paraId="54A44E64"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7. Лінійні ізолятори</w:t>
            </w:r>
          </w:p>
          <w:p w14:paraId="3E603562"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8. Улаштування ліній поздовжнього електропостачання</w:t>
            </w:r>
          </w:p>
          <w:p w14:paraId="0BECCF64" w14:textId="77777777" w:rsidR="00F92AB4" w:rsidRPr="00F92AB4" w:rsidRDefault="00F92AB4" w:rsidP="00F92AB4">
            <w:pPr>
              <w:shd w:val="clear" w:color="auto" w:fill="FFFFFF"/>
              <w:jc w:val="both"/>
              <w:rPr>
                <w:rFonts w:ascii="Times New Roman" w:eastAsia="Times New Roman" w:hAnsi="Times New Roman" w:cs="Times New Roman"/>
                <w:color w:val="0070C0"/>
                <w:kern w:val="0"/>
                <w:sz w:val="28"/>
                <w:szCs w:val="28"/>
                <w:lang w:eastAsia="ru-RU"/>
                <w14:ligatures w14:val="none"/>
              </w:rPr>
            </w:pPr>
            <w:r w:rsidRPr="00F92AB4">
              <w:rPr>
                <w:rFonts w:ascii="Times New Roman" w:eastAsia="Times New Roman" w:hAnsi="Times New Roman" w:cs="Times New Roman"/>
                <w:color w:val="0070C0"/>
                <w:kern w:val="0"/>
                <w:sz w:val="28"/>
                <w:szCs w:val="28"/>
                <w:lang w:eastAsia="ru-RU"/>
                <w14:ligatures w14:val="none"/>
              </w:rPr>
              <w:t>Розділ 3. Кабельні лінії</w:t>
            </w:r>
          </w:p>
          <w:p w14:paraId="16DCDA3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1. Класифікація кабельних ліній</w:t>
            </w:r>
          </w:p>
          <w:p w14:paraId="31AB3962"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Тема 2. Конструкція кабельних ліній </w:t>
            </w:r>
          </w:p>
          <w:p w14:paraId="10C5253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3. Кабельні муфти</w:t>
            </w:r>
          </w:p>
          <w:p w14:paraId="7630924D"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4. Прокладка кабельних ліній в приміщеннях</w:t>
            </w:r>
          </w:p>
          <w:p w14:paraId="40699B7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5. Прокладка кабельних ліній в каналах, колекторах та кабельних блоках</w:t>
            </w:r>
          </w:p>
          <w:p w14:paraId="2E7D277A"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p>
          <w:p w14:paraId="12603C9A" w14:textId="77777777" w:rsidR="00F92AB4" w:rsidRPr="00F92AB4" w:rsidRDefault="00F92AB4" w:rsidP="00F92AB4">
            <w:pPr>
              <w:shd w:val="clear" w:color="auto" w:fill="FFFFFF"/>
              <w:jc w:val="both"/>
              <w:rPr>
                <w:rFonts w:ascii="Times New Roman" w:eastAsia="Times New Roman" w:hAnsi="Times New Roman" w:cs="Times New Roman"/>
                <w:color w:val="0070C0"/>
                <w:kern w:val="0"/>
                <w:sz w:val="28"/>
                <w:szCs w:val="28"/>
                <w:lang w:eastAsia="ru-RU"/>
                <w14:ligatures w14:val="none"/>
              </w:rPr>
            </w:pPr>
            <w:r w:rsidRPr="00F92AB4">
              <w:rPr>
                <w:rFonts w:ascii="Times New Roman" w:eastAsia="Times New Roman" w:hAnsi="Times New Roman" w:cs="Times New Roman"/>
                <w:color w:val="0070C0"/>
                <w:kern w:val="0"/>
                <w:sz w:val="28"/>
                <w:szCs w:val="28"/>
                <w:lang w:eastAsia="ru-RU"/>
                <w14:ligatures w14:val="none"/>
              </w:rPr>
              <w:t>Розділ 4. Низьковольтні мережі</w:t>
            </w:r>
          </w:p>
          <w:p w14:paraId="1101AC27"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1. Призначення і класифікація низьковольтних розподільчих мереж</w:t>
            </w:r>
          </w:p>
          <w:p w14:paraId="0835FD3B"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2. Схеми низьковольтних силових розподільчих мереж</w:t>
            </w:r>
          </w:p>
          <w:p w14:paraId="1A408898" w14:textId="38C4DFA0" w:rsid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3. Виконання внутрішніх розподільчих (цехових) мереж</w:t>
            </w:r>
          </w:p>
          <w:p w14:paraId="22A3E45B"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4. Електропроводки. загальні відомості</w:t>
            </w:r>
          </w:p>
          <w:p w14:paraId="047C2C56"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5. З’єднання жил проводів і кабелів</w:t>
            </w:r>
          </w:p>
          <w:p w14:paraId="2ABD9857"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6. Електропроводки. способи прокладки та монтаж</w:t>
            </w:r>
          </w:p>
          <w:p w14:paraId="468A04D1"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7. Мережі освітлення</w:t>
            </w:r>
          </w:p>
          <w:p w14:paraId="37E79D25"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p>
          <w:p w14:paraId="4B845867" w14:textId="77777777" w:rsidR="00F92AB4" w:rsidRPr="00F92AB4" w:rsidRDefault="00F92AB4" w:rsidP="00F92AB4">
            <w:pPr>
              <w:shd w:val="clear" w:color="auto" w:fill="FFFFFF"/>
              <w:jc w:val="both"/>
              <w:rPr>
                <w:rFonts w:ascii="Times New Roman" w:eastAsia="Times New Roman" w:hAnsi="Times New Roman" w:cs="Times New Roman"/>
                <w:color w:val="1155CC"/>
                <w:kern w:val="0"/>
                <w:sz w:val="28"/>
                <w:szCs w:val="28"/>
                <w:lang w:eastAsia="ru-RU"/>
                <w14:ligatures w14:val="none"/>
              </w:rPr>
            </w:pPr>
            <w:r w:rsidRPr="00F92AB4">
              <w:rPr>
                <w:rFonts w:ascii="Times New Roman" w:eastAsia="Times New Roman" w:hAnsi="Times New Roman" w:cs="Times New Roman"/>
                <w:color w:val="0070C0"/>
                <w:kern w:val="0"/>
                <w:sz w:val="28"/>
                <w:szCs w:val="28"/>
                <w:lang w:eastAsia="ru-RU"/>
                <w14:ligatures w14:val="none"/>
              </w:rPr>
              <w:t xml:space="preserve">Розділ 5. </w:t>
            </w:r>
            <w:r w:rsidRPr="00F92AB4">
              <w:rPr>
                <w:rFonts w:ascii="Times New Roman" w:eastAsia="Times New Roman" w:hAnsi="Times New Roman" w:cs="Times New Roman"/>
                <w:b/>
                <w:color w:val="1155CC"/>
                <w:kern w:val="0"/>
                <w:sz w:val="28"/>
                <w:szCs w:val="28"/>
                <w:lang w:eastAsia="ru-RU"/>
                <w14:ligatures w14:val="none"/>
              </w:rPr>
              <w:t>Розрахунки та проєктування електричних мереж</w:t>
            </w:r>
          </w:p>
          <w:p w14:paraId="2F403798"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lastRenderedPageBreak/>
              <w:t>Тема 1. Загальні відомості про розрахунок електричних мереж</w:t>
            </w:r>
          </w:p>
          <w:p w14:paraId="4DA18355" w14:textId="77777777"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Тема 2. Вибір перерізу проводів по економічній щільності струму та перевірка проводів на нагрів і по допустимій втраті </w:t>
            </w:r>
          </w:p>
          <w:p w14:paraId="2D5BA7BC" w14:textId="7A860CA5" w:rsidR="00F92AB4" w:rsidRPr="00F92AB4" w:rsidRDefault="00F92AB4" w:rsidP="00BA63A4">
            <w:pPr>
              <w:tabs>
                <w:tab w:val="left" w:pos="0"/>
              </w:tabs>
              <w:ind w:firstLine="17"/>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напруги</w:t>
            </w:r>
          </w:p>
          <w:p w14:paraId="303E9CFB" w14:textId="77777777" w:rsidR="00F92AB4" w:rsidRPr="00F92AB4" w:rsidRDefault="00F92AB4" w:rsidP="00F92AB4">
            <w:pPr>
              <w:widowControl w:val="0"/>
              <w:jc w:val="center"/>
              <w:rPr>
                <w:rFonts w:ascii="Times New Roman" w:eastAsia="Times New Roman" w:hAnsi="Times New Roman" w:cs="Times New Roman"/>
                <w:b/>
                <w:i/>
                <w:color w:val="0070C0"/>
                <w:kern w:val="0"/>
                <w:sz w:val="28"/>
                <w:szCs w:val="28"/>
                <w:u w:val="single"/>
                <w:lang w:eastAsia="ru-RU"/>
                <w14:ligatures w14:val="none"/>
              </w:rPr>
            </w:pPr>
            <w:r w:rsidRPr="00F92AB4">
              <w:rPr>
                <w:rFonts w:ascii="Times New Roman" w:eastAsia="Times New Roman" w:hAnsi="Times New Roman" w:cs="Times New Roman"/>
                <w:b/>
                <w:i/>
                <w:color w:val="0070C0"/>
                <w:kern w:val="0"/>
                <w:sz w:val="28"/>
                <w:szCs w:val="28"/>
                <w:u w:val="single"/>
                <w:lang w:eastAsia="ru-RU"/>
                <w14:ligatures w14:val="none"/>
              </w:rPr>
              <w:t>Теми практичних занять</w:t>
            </w:r>
          </w:p>
          <w:p w14:paraId="6D19202C" w14:textId="77777777" w:rsidR="00F92AB4" w:rsidRPr="00F92AB4" w:rsidRDefault="00F92AB4" w:rsidP="00F92AB4">
            <w:pPr>
              <w:widowControl w:val="0"/>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b/>
                <w:color w:val="0070C0"/>
                <w:kern w:val="0"/>
                <w:sz w:val="28"/>
                <w:szCs w:val="28"/>
                <w:lang w:eastAsia="ru-RU"/>
                <w14:ligatures w14:val="none"/>
              </w:rPr>
              <w:t>Практична робота 1</w:t>
            </w:r>
            <w:r w:rsidRPr="00F92AB4">
              <w:rPr>
                <w:rFonts w:ascii="Times New Roman" w:eastAsia="Times New Roman" w:hAnsi="Times New Roman" w:cs="Times New Roman"/>
                <w:kern w:val="0"/>
                <w:sz w:val="28"/>
                <w:szCs w:val="28"/>
                <w:lang w:eastAsia="ru-RU"/>
                <w14:ligatures w14:val="none"/>
              </w:rPr>
              <w:t xml:space="preserve"> Вибір перерізу проводів по економічній щільності струму</w:t>
            </w:r>
          </w:p>
          <w:p w14:paraId="43A5B316" w14:textId="56937500" w:rsidR="00F92AB4" w:rsidRPr="00F92AB4" w:rsidRDefault="00F92AB4" w:rsidP="00F92AB4">
            <w:pPr>
              <w:widowControl w:val="0"/>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b/>
                <w:color w:val="0070C0"/>
                <w:kern w:val="0"/>
                <w:sz w:val="28"/>
                <w:szCs w:val="28"/>
                <w:lang w:eastAsia="ru-RU"/>
                <w14:ligatures w14:val="none"/>
              </w:rPr>
              <w:t>Практична робота 2</w:t>
            </w:r>
            <w:r w:rsidRPr="00F92AB4">
              <w:rPr>
                <w:rFonts w:ascii="Times New Roman" w:eastAsia="Times New Roman" w:hAnsi="Times New Roman" w:cs="Times New Roman"/>
                <w:color w:val="0070C0"/>
                <w:kern w:val="0"/>
                <w:sz w:val="28"/>
                <w:szCs w:val="28"/>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 xml:space="preserve"> Перевірка проводів на нагрів і по допустимій втраті напруги.</w:t>
            </w:r>
          </w:p>
          <w:p w14:paraId="46D43885" w14:textId="77777777" w:rsidR="00F92AB4" w:rsidRPr="00F92AB4" w:rsidRDefault="00F92AB4" w:rsidP="00F92AB4">
            <w:pPr>
              <w:widowControl w:val="0"/>
              <w:jc w:val="center"/>
              <w:rPr>
                <w:rFonts w:ascii="Times New Roman" w:eastAsia="Times New Roman" w:hAnsi="Times New Roman" w:cs="Times New Roman"/>
                <w:b/>
                <w:i/>
                <w:color w:val="0070C0"/>
                <w:kern w:val="0"/>
                <w:sz w:val="28"/>
                <w:szCs w:val="28"/>
                <w:u w:val="single"/>
                <w:lang w:eastAsia="ru-RU"/>
                <w14:ligatures w14:val="none"/>
              </w:rPr>
            </w:pPr>
            <w:r w:rsidRPr="00F92AB4">
              <w:rPr>
                <w:rFonts w:ascii="Times New Roman" w:eastAsia="Times New Roman" w:hAnsi="Times New Roman" w:cs="Times New Roman"/>
                <w:b/>
                <w:i/>
                <w:color w:val="0070C0"/>
                <w:kern w:val="0"/>
                <w:sz w:val="28"/>
                <w:szCs w:val="28"/>
                <w:u w:val="single"/>
                <w:lang w:eastAsia="ru-RU"/>
                <w14:ligatures w14:val="none"/>
              </w:rPr>
              <w:t>Теми самостійної роботи</w:t>
            </w:r>
          </w:p>
          <w:p w14:paraId="568924E0"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Класифікація електричних мереж за призначенням та виконанням</w:t>
            </w:r>
          </w:p>
          <w:p w14:paraId="6658880E"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Режими нейтралі мереж</w:t>
            </w:r>
          </w:p>
          <w:p w14:paraId="6D686364"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Системи заземлення електричних мереж</w:t>
            </w:r>
          </w:p>
          <w:p w14:paraId="58B9D928"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Виконання повітряних ліній</w:t>
            </w:r>
          </w:p>
          <w:p w14:paraId="6CCCA7AC"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Кабельні лінії</w:t>
            </w:r>
          </w:p>
          <w:p w14:paraId="02497104"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Внутрішні мережі</w:t>
            </w:r>
          </w:p>
          <w:p w14:paraId="56815FEC"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Конструкція проводів і кабелів</w:t>
            </w:r>
          </w:p>
          <w:p w14:paraId="3C49C6CA"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Техніко-економічні розрахунки електричних мереж</w:t>
            </w:r>
          </w:p>
          <w:p w14:paraId="755C0CFE"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Втрати потужності в електричних мережах</w:t>
            </w:r>
          </w:p>
          <w:p w14:paraId="676B75C4"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Вибір перерізів проводів і кабелів</w:t>
            </w:r>
          </w:p>
          <w:p w14:paraId="2091C608"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Вибір проводів і кабелів за умови нагріву</w:t>
            </w:r>
          </w:p>
          <w:p w14:paraId="1366F4FB"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Вибір перерізів проводів в мережі до 1000 В</w:t>
            </w:r>
          </w:p>
          <w:p w14:paraId="6FD0ED04"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Розрахунок трифазного струму за втратою напруги</w:t>
            </w:r>
          </w:p>
          <w:p w14:paraId="3D219642"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Методи визначення перерізів провідників за допустимою втратою напруги</w:t>
            </w:r>
          </w:p>
          <w:p w14:paraId="4C8E39B8"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Розрахунок районних електричних мереж</w:t>
            </w:r>
          </w:p>
          <w:p w14:paraId="7ED5801C" w14:textId="77777777" w:rsidR="00F92AB4" w:rsidRPr="00F92AB4" w:rsidRDefault="00F92AB4" w:rsidP="00F92AB4">
            <w:pPr>
              <w:widowControl w:val="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Розрахунок лінії з двобічним живленням</w:t>
            </w:r>
          </w:p>
          <w:p w14:paraId="376BAAD6" w14:textId="6A87CA96" w:rsidR="00F92AB4" w:rsidRPr="00F92AB4" w:rsidRDefault="00F92AB4" w:rsidP="00F92AB4">
            <w:pPr>
              <w:shd w:val="clear" w:color="auto" w:fill="FFFFFF"/>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Тема Розрахунок простих замкнених мереж</w:t>
            </w:r>
          </w:p>
        </w:tc>
      </w:tr>
      <w:tr w:rsidR="00F92AB4" w:rsidRPr="00716F86" w14:paraId="381A15B7" w14:textId="77777777" w:rsidTr="00764CBE">
        <w:tc>
          <w:tcPr>
            <w:tcW w:w="4195" w:type="dxa"/>
            <w:shd w:val="clear" w:color="auto" w:fill="FBE4D5" w:themeFill="accent2" w:themeFillTint="33"/>
          </w:tcPr>
          <w:p w14:paraId="73DAAC49" w14:textId="465C5203" w:rsidR="00F92AB4" w:rsidRDefault="00F92AB4" w:rsidP="00F92AB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F92AB4" w:rsidRPr="00AF062F" w:rsidRDefault="00F92AB4" w:rsidP="00F92AB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 xml:space="preserve">практичні (усні, письмові, графічні вправи, </w:t>
            </w:r>
            <w:r w:rsidRPr="00EF65FB">
              <w:rPr>
                <w:rFonts w:ascii="Times New Roman" w:hAnsi="Times New Roman" w:cs="Times New Roman"/>
                <w:sz w:val="28"/>
                <w:szCs w:val="28"/>
              </w:rPr>
              <w:lastRenderedPageBreak/>
              <w:t xml:space="preserve">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3567F17"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інтерактивні методи;</w:t>
            </w:r>
          </w:p>
          <w:p w14:paraId="271051AD" w14:textId="0CCB5FAA" w:rsidR="00F92AB4" w:rsidRPr="00AF062F" w:rsidRDefault="00F92AB4" w:rsidP="00F92AB4">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F92AB4" w:rsidRPr="00716F86" w14:paraId="767CCDF0" w14:textId="77777777" w:rsidTr="00764CBE">
        <w:tc>
          <w:tcPr>
            <w:tcW w:w="4195" w:type="dxa"/>
            <w:shd w:val="clear" w:color="auto" w:fill="FBE4D5" w:themeFill="accent2" w:themeFillTint="33"/>
          </w:tcPr>
          <w:p w14:paraId="6FE75302" w14:textId="52DCB50E" w:rsidR="00F92AB4" w:rsidRPr="00AF062F" w:rsidRDefault="00F92AB4" w:rsidP="00F92AB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14:paraId="6278D6D1" w14:textId="77777777" w:rsidR="00F92AB4" w:rsidRPr="00F92AB4" w:rsidRDefault="00F92AB4" w:rsidP="00F92AB4">
            <w:pPr>
              <w:widowControl w:val="0"/>
              <w:ind w:left="92"/>
              <w:jc w:val="both"/>
              <w:rPr>
                <w:rFonts w:ascii="Times New Roman" w:eastAsia="Times New Roman" w:hAnsi="Times New Roman" w:cs="Times New Roman"/>
                <w:b/>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письмовий або комп’ютерний тестовий контроль;</w:t>
            </w:r>
          </w:p>
          <w:p w14:paraId="50D5FEE5" w14:textId="77777777" w:rsidR="00F92AB4" w:rsidRPr="00F92AB4" w:rsidRDefault="00F92AB4" w:rsidP="00F92AB4">
            <w:pPr>
              <w:widowControl w:val="0"/>
              <w:ind w:left="92"/>
              <w:jc w:val="both"/>
              <w:rPr>
                <w:rFonts w:ascii="Times New Roman" w:eastAsia="Times New Roman" w:hAnsi="Times New Roman" w:cs="Times New Roman"/>
                <w:b/>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контрольні роботи – 4;</w:t>
            </w:r>
          </w:p>
          <w:p w14:paraId="3CA07168" w14:textId="77777777" w:rsidR="00F92AB4" w:rsidRPr="00F92AB4" w:rsidRDefault="00F92AB4" w:rsidP="00F92AB4">
            <w:pPr>
              <w:widowControl w:val="0"/>
              <w:ind w:left="92"/>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оцінка активності студентів на занятті;</w:t>
            </w:r>
          </w:p>
          <w:p w14:paraId="722B70EE" w14:textId="77777777" w:rsidR="00F92AB4" w:rsidRPr="00F92AB4" w:rsidRDefault="00F92AB4" w:rsidP="00F92AB4">
            <w:pPr>
              <w:widowControl w:val="0"/>
              <w:ind w:left="92"/>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перевірка тезисного конспекту;</w:t>
            </w:r>
          </w:p>
          <w:p w14:paraId="0798459D" w14:textId="77777777" w:rsidR="00F92AB4" w:rsidRPr="00F92AB4" w:rsidRDefault="00F92AB4" w:rsidP="00F92AB4">
            <w:pPr>
              <w:widowControl w:val="0"/>
              <w:ind w:left="92"/>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написання повідомлень, доповідей, рефератів;</w:t>
            </w:r>
          </w:p>
          <w:p w14:paraId="77B341EB" w14:textId="77777777" w:rsidR="00F92AB4" w:rsidRPr="00F92AB4" w:rsidRDefault="00F92AB4" w:rsidP="00F92AB4">
            <w:pPr>
              <w:widowControl w:val="0"/>
              <w:ind w:left="92"/>
              <w:jc w:val="both"/>
              <w:rPr>
                <w:rFonts w:ascii="Times New Roman" w:eastAsia="Times New Roman" w:hAnsi="Times New Roman" w:cs="Times New Roman"/>
                <w:b/>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фронтальне опитування;</w:t>
            </w:r>
          </w:p>
          <w:p w14:paraId="32F4C2D1" w14:textId="77777777" w:rsidR="00F92AB4" w:rsidRPr="00F92AB4" w:rsidRDefault="00F92AB4" w:rsidP="00F92AB4">
            <w:pPr>
              <w:widowControl w:val="0"/>
              <w:ind w:left="92"/>
              <w:jc w:val="both"/>
              <w:rPr>
                <w:rFonts w:ascii="Times New Roman" w:eastAsia="Times New Roman" w:hAnsi="Times New Roman" w:cs="Times New Roman"/>
                <w:b/>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усне індивідуальне опитування;</w:t>
            </w:r>
          </w:p>
          <w:p w14:paraId="72E29BDF" w14:textId="77777777" w:rsidR="00F92AB4" w:rsidRPr="00F92AB4" w:rsidRDefault="00F92AB4" w:rsidP="00F92AB4">
            <w:pPr>
              <w:widowControl w:val="0"/>
              <w:ind w:left="92"/>
              <w:jc w:val="both"/>
              <w:rPr>
                <w:rFonts w:ascii="Times New Roman" w:eastAsia="Times New Roman" w:hAnsi="Times New Roman" w:cs="Times New Roman"/>
                <w:b/>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індивідуальні завдання;</w:t>
            </w:r>
          </w:p>
          <w:p w14:paraId="18685B21" w14:textId="7A82B2F1" w:rsidR="00F92AB4" w:rsidRPr="00AF062F" w:rsidRDefault="00F92AB4" w:rsidP="00F92AB4">
            <w:pPr>
              <w:widowControl w:val="0"/>
              <w:ind w:left="92"/>
              <w:jc w:val="both"/>
              <w:rPr>
                <w:rFonts w:ascii="Times New Roman" w:hAnsi="Times New Roman" w:cs="Times New Roman"/>
                <w:b/>
                <w:sz w:val="28"/>
                <w:szCs w:val="28"/>
              </w:rPr>
            </w:pPr>
            <w:r w:rsidRPr="00F92AB4">
              <w:rPr>
                <w:rFonts w:ascii="Times New Roman" w:eastAsia="Times New Roman" w:hAnsi="Times New Roman" w:cs="Times New Roman"/>
                <w:kern w:val="0"/>
                <w:sz w:val="28"/>
                <w:szCs w:val="28"/>
                <w:lang w:eastAsia="ru-RU"/>
                <w14:ligatures w14:val="none"/>
              </w:rPr>
              <w:t>- студентські презентації.</w:t>
            </w:r>
          </w:p>
        </w:tc>
      </w:tr>
      <w:tr w:rsidR="00F92AB4" w:rsidRPr="00716F86" w14:paraId="6865D859" w14:textId="77777777" w:rsidTr="00764CBE">
        <w:tc>
          <w:tcPr>
            <w:tcW w:w="4195" w:type="dxa"/>
            <w:shd w:val="clear" w:color="auto" w:fill="FBE4D5" w:themeFill="accent2" w:themeFillTint="33"/>
          </w:tcPr>
          <w:p w14:paraId="51DDB79F" w14:textId="1F61DF90" w:rsidR="00F92AB4" w:rsidRPr="00716F86" w:rsidRDefault="00F92AB4" w:rsidP="00F92AB4">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017F9707" w:rsidR="00F92AB4" w:rsidRPr="00236CC5"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Pr>
                <w:rFonts w:ascii="Times New Roman" w:hAnsi="Times New Roman" w:cs="Times New Roman"/>
                <w:bCs/>
                <w:sz w:val="28"/>
                <w:szCs w:val="28"/>
              </w:rPr>
              <w:t>’</w:t>
            </w:r>
            <w:r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F92AB4" w:rsidRPr="00236CC5"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F92AB4" w:rsidRDefault="00F92AB4" w:rsidP="00F92AB4">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t xml:space="preserve"> </w:t>
            </w:r>
            <w:r w:rsidRPr="004249E9">
              <w:rPr>
                <w:rFonts w:ascii="Times New Roman" w:hAnsi="Times New Roman" w:cs="Times New Roman"/>
                <w:bCs/>
                <w:sz w:val="28"/>
                <w:szCs w:val="28"/>
              </w:rPr>
              <w:t xml:space="preserve">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Pr="004249E9">
              <w:rPr>
                <w:rFonts w:ascii="Times New Roman" w:hAnsi="Times New Roman" w:cs="Times New Roman"/>
                <w:bCs/>
                <w:sz w:val="28"/>
                <w:szCs w:val="28"/>
              </w:rPr>
              <w:t>уза</w:t>
            </w:r>
            <w:r>
              <w:rPr>
                <w:rFonts w:ascii="Times New Roman" w:hAnsi="Times New Roman" w:cs="Times New Roman"/>
                <w:bCs/>
                <w:sz w:val="28"/>
                <w:szCs w:val="28"/>
              </w:rPr>
              <w:t>-</w:t>
            </w:r>
            <w:r w:rsidRPr="004249E9">
              <w:rPr>
                <w:rFonts w:ascii="Times New Roman" w:hAnsi="Times New Roman" w:cs="Times New Roman"/>
                <w:bCs/>
                <w:sz w:val="28"/>
                <w:szCs w:val="28"/>
              </w:rPr>
              <w:t>гальненнях</w:t>
            </w:r>
            <w:proofErr w:type="spellEnd"/>
            <w:r w:rsidRPr="004249E9">
              <w:rPr>
                <w:rFonts w:ascii="Times New Roman" w:hAnsi="Times New Roman" w:cs="Times New Roman"/>
                <w:bCs/>
                <w:sz w:val="28"/>
                <w:szCs w:val="28"/>
              </w:rPr>
              <w:t>.</w:t>
            </w:r>
          </w:p>
          <w:p w14:paraId="41DA2262" w14:textId="5E774CDF" w:rsidR="00F92AB4" w:rsidRPr="00716F86" w:rsidRDefault="00F92AB4" w:rsidP="00F92AB4">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t xml:space="preserve"> </w:t>
            </w:r>
            <w:r w:rsidRPr="00F277E2">
              <w:rPr>
                <w:rFonts w:ascii="Times New Roman" w:hAnsi="Times New Roman" w:cs="Times New Roman"/>
                <w:bCs/>
                <w:sz w:val="28"/>
                <w:szCs w:val="28"/>
              </w:rPr>
              <w:t xml:space="preserve">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w:t>
            </w:r>
            <w:r w:rsidRPr="00F277E2">
              <w:rPr>
                <w:rFonts w:ascii="Times New Roman" w:hAnsi="Times New Roman" w:cs="Times New Roman"/>
                <w:bCs/>
                <w:sz w:val="28"/>
                <w:szCs w:val="28"/>
              </w:rPr>
              <w:lastRenderedPageBreak/>
              <w:t>суть відповіді на поставлене питання та не приводить до помилкових висновків.</w:t>
            </w:r>
            <w:r>
              <w:rPr>
                <w:rFonts w:ascii="Times New Roman" w:hAnsi="Times New Roman" w:cs="Times New Roman"/>
                <w:bCs/>
                <w:sz w:val="28"/>
                <w:szCs w:val="28"/>
              </w:rPr>
              <w:t xml:space="preserve"> </w:t>
            </w:r>
            <w:r w:rsidRPr="00236CC5">
              <w:rPr>
                <w:rFonts w:ascii="Times New Roman" w:hAnsi="Times New Roman" w:cs="Times New Roman"/>
                <w:bCs/>
                <w:sz w:val="28"/>
                <w:szCs w:val="28"/>
              </w:rPr>
              <w:t>Уміє вдаватися до діалогу, доводити власну позицію.</w:t>
            </w:r>
          </w:p>
        </w:tc>
      </w:tr>
      <w:tr w:rsidR="00F92AB4" w:rsidRPr="00716F86" w14:paraId="2C4217F9" w14:textId="77777777" w:rsidTr="00764CBE">
        <w:tc>
          <w:tcPr>
            <w:tcW w:w="4195" w:type="dxa"/>
            <w:shd w:val="clear" w:color="auto" w:fill="FBE4D5" w:themeFill="accent2" w:themeFillTint="33"/>
          </w:tcPr>
          <w:p w14:paraId="2A27A6CE" w14:textId="469F4B83" w:rsidR="00F92AB4" w:rsidRDefault="00F92AB4" w:rsidP="00F92AB4">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1CFD3C28" w14:textId="77777777" w:rsidR="00F92AB4" w:rsidRPr="00F92AB4" w:rsidRDefault="00F92AB4" w:rsidP="00F92AB4">
            <w:pPr>
              <w:widowControl w:val="0"/>
              <w:ind w:left="92"/>
              <w:jc w:val="center"/>
              <w:rPr>
                <w:rFonts w:ascii="Times New Roman" w:eastAsia="Times New Roman" w:hAnsi="Times New Roman" w:cs="Times New Roman"/>
                <w:b/>
                <w:i/>
                <w:color w:val="0070C0"/>
                <w:kern w:val="0"/>
                <w:sz w:val="28"/>
                <w:szCs w:val="28"/>
                <w:lang w:eastAsia="ru-RU"/>
                <w14:ligatures w14:val="none"/>
              </w:rPr>
            </w:pPr>
            <w:r w:rsidRPr="00F92AB4">
              <w:rPr>
                <w:rFonts w:ascii="Times New Roman" w:eastAsia="Times New Roman" w:hAnsi="Times New Roman" w:cs="Times New Roman"/>
                <w:b/>
                <w:i/>
                <w:color w:val="0070C0"/>
                <w:kern w:val="0"/>
                <w:sz w:val="28"/>
                <w:szCs w:val="28"/>
                <w:lang w:eastAsia="ru-RU"/>
                <w14:ligatures w14:val="none"/>
              </w:rPr>
              <w:t>Екзаменаційні питання</w:t>
            </w:r>
          </w:p>
          <w:p w14:paraId="39F99AE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1 Призначення електричних мереж </w:t>
            </w:r>
          </w:p>
          <w:p w14:paraId="37B8028B"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 Класифікація електричних мереж</w:t>
            </w:r>
          </w:p>
          <w:p w14:paraId="29466B42"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 Вимоги до електричних мереж</w:t>
            </w:r>
          </w:p>
          <w:p w14:paraId="0D8D97E0"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 загальні відомості про нейтралі</w:t>
            </w:r>
          </w:p>
          <w:p w14:paraId="0C08182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 нейтралі високовольтних і низьковольтних мереж</w:t>
            </w:r>
          </w:p>
          <w:p w14:paraId="2D92AD30"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6 Повітряні лінії їх класифікація</w:t>
            </w:r>
          </w:p>
          <w:p w14:paraId="6F0AE64C"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7 Конструкція повітряних ліній</w:t>
            </w:r>
          </w:p>
          <w:p w14:paraId="1031E5FA"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8 Класифікація опор повітряних ліній</w:t>
            </w:r>
          </w:p>
          <w:p w14:paraId="65505EB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9 Класифікація ізоляторів</w:t>
            </w:r>
          </w:p>
          <w:p w14:paraId="574F7E5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10 Класифікація дротів і тросів повітряних ліній</w:t>
            </w:r>
          </w:p>
          <w:p w14:paraId="1FAE5E8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11 Арматура повітряних ліній</w:t>
            </w:r>
          </w:p>
          <w:p w14:paraId="7F6CCD69"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12 Кабельні лінії їх класифікація</w:t>
            </w:r>
          </w:p>
          <w:p w14:paraId="0C111EB9"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13 Конструкція кабельних ліній</w:t>
            </w:r>
          </w:p>
          <w:p w14:paraId="07D4502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14 Способи з'єднання кабелів</w:t>
            </w:r>
          </w:p>
          <w:p w14:paraId="771319A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15 Способи монтажу кабелів в приміщеннях</w:t>
            </w:r>
          </w:p>
          <w:p w14:paraId="32CB9AFF"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16 Способи прокладки кабелів на відкритих ділянках</w:t>
            </w:r>
          </w:p>
          <w:p w14:paraId="4805EA3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17 Призначення контрольних і сигнальних кабелів</w:t>
            </w:r>
          </w:p>
          <w:p w14:paraId="25F67DE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18 Низьковольтні мережі їх різновиди</w:t>
            </w:r>
          </w:p>
          <w:p w14:paraId="7C488C16"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19 Схеми низьковольтних мереж</w:t>
            </w:r>
          </w:p>
          <w:p w14:paraId="0633164A"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20 Способи монтажу цехових мереж</w:t>
            </w:r>
          </w:p>
          <w:p w14:paraId="70EAD6B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21 Класифікація електропроводки</w:t>
            </w:r>
          </w:p>
          <w:p w14:paraId="7C3D2A4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22 Способи монтажу електропроводки</w:t>
            </w:r>
          </w:p>
          <w:p w14:paraId="518B344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23 З'єднання кабелів і проводів</w:t>
            </w:r>
          </w:p>
          <w:p w14:paraId="6460EC2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24 Класифікація освітлювальних мереж</w:t>
            </w:r>
          </w:p>
          <w:p w14:paraId="7550204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25 Розрахунок електричних мереж</w:t>
            </w:r>
          </w:p>
          <w:p w14:paraId="1DF43A8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26 Розрахунок перерізу проводів по величині струму</w:t>
            </w:r>
          </w:p>
          <w:p w14:paraId="3D7575E7"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27 Перевірка проводів на втрати напруги і нагрів</w:t>
            </w:r>
          </w:p>
          <w:p w14:paraId="5E38EF3D"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28 Задачі передавання електроенергії</w:t>
            </w:r>
          </w:p>
          <w:p w14:paraId="493EEC9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29 Класифікація </w:t>
            </w:r>
            <w:proofErr w:type="spellStart"/>
            <w:r w:rsidRPr="00F92AB4">
              <w:rPr>
                <w:rFonts w:ascii="Times New Roman" w:eastAsia="Times New Roman" w:hAnsi="Times New Roman" w:cs="Times New Roman"/>
                <w:kern w:val="0"/>
                <w:sz w:val="28"/>
                <w:szCs w:val="28"/>
                <w:lang w:eastAsia="ru-RU"/>
                <w14:ligatures w14:val="none"/>
              </w:rPr>
              <w:t>напруг</w:t>
            </w:r>
            <w:proofErr w:type="spellEnd"/>
            <w:r w:rsidRPr="00F92AB4">
              <w:rPr>
                <w:rFonts w:ascii="Times New Roman" w:eastAsia="Times New Roman" w:hAnsi="Times New Roman" w:cs="Times New Roman"/>
                <w:kern w:val="0"/>
                <w:sz w:val="28"/>
                <w:szCs w:val="28"/>
                <w:lang w:eastAsia="ru-RU"/>
                <w14:ligatures w14:val="none"/>
              </w:rPr>
              <w:t xml:space="preserve"> для живлення устаткування підприємств</w:t>
            </w:r>
          </w:p>
          <w:p w14:paraId="0E068F1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30 Класифікація </w:t>
            </w:r>
            <w:proofErr w:type="spellStart"/>
            <w:r w:rsidRPr="00F92AB4">
              <w:rPr>
                <w:rFonts w:ascii="Times New Roman" w:eastAsia="Times New Roman" w:hAnsi="Times New Roman" w:cs="Times New Roman"/>
                <w:kern w:val="0"/>
                <w:sz w:val="28"/>
                <w:szCs w:val="28"/>
                <w:lang w:eastAsia="ru-RU"/>
                <w14:ligatures w14:val="none"/>
              </w:rPr>
              <w:t>напруг</w:t>
            </w:r>
            <w:proofErr w:type="spellEnd"/>
            <w:r w:rsidRPr="00F92AB4">
              <w:rPr>
                <w:rFonts w:ascii="Times New Roman" w:eastAsia="Times New Roman" w:hAnsi="Times New Roman" w:cs="Times New Roman"/>
                <w:kern w:val="0"/>
                <w:sz w:val="28"/>
                <w:szCs w:val="28"/>
                <w:lang w:eastAsia="ru-RU"/>
                <w14:ligatures w14:val="none"/>
              </w:rPr>
              <w:t xml:space="preserve"> для живлення побутових споживачів</w:t>
            </w:r>
          </w:p>
          <w:p w14:paraId="2CABDDA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p>
          <w:p w14:paraId="58629B38"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31 Пересувна тягова підстанція постійного струму.</w:t>
            </w:r>
          </w:p>
          <w:p w14:paraId="59E9877D"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lastRenderedPageBreak/>
              <w:t>32 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Пересувна тягова підстанція змінного струму.</w:t>
            </w:r>
          </w:p>
          <w:p w14:paraId="6EFF9F93"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33 Нормальний режим тягової мережі постійного струму.</w:t>
            </w:r>
          </w:p>
          <w:p w14:paraId="5F99AA16"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34 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Аварійний режим тягової мережі постійного струму.</w:t>
            </w:r>
          </w:p>
          <w:p w14:paraId="34413C5B"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35 </w:t>
            </w:r>
            <w:proofErr w:type="spellStart"/>
            <w:r w:rsidRPr="00F92AB4">
              <w:rPr>
                <w:rFonts w:ascii="Times New Roman" w:eastAsia="Times New Roman" w:hAnsi="Times New Roman" w:cs="Times New Roman"/>
                <w:kern w:val="0"/>
                <w:sz w:val="28"/>
                <w:szCs w:val="28"/>
                <w:lang w:eastAsia="ru-RU"/>
                <w14:ligatures w14:val="none"/>
              </w:rPr>
              <w:t>К.з</w:t>
            </w:r>
            <w:proofErr w:type="spellEnd"/>
            <w:r w:rsidRPr="00F92AB4">
              <w:rPr>
                <w:rFonts w:ascii="Times New Roman" w:eastAsia="Times New Roman" w:hAnsi="Times New Roman" w:cs="Times New Roman"/>
                <w:kern w:val="0"/>
                <w:sz w:val="28"/>
                <w:szCs w:val="28"/>
                <w:lang w:eastAsia="ru-RU"/>
                <w14:ligatures w14:val="none"/>
              </w:rPr>
              <w:t>. в тяговій мережі постійного струму яке розташоване поблизу.</w:t>
            </w:r>
          </w:p>
          <w:p w14:paraId="45B550D7"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36 </w:t>
            </w:r>
            <w:r w:rsidRPr="00F92AB4">
              <w:rPr>
                <w:rFonts w:ascii="Calibri" w:eastAsia="Calibri" w:hAnsi="Calibri" w:cs="Calibri"/>
                <w:kern w:val="0"/>
                <w:lang w:eastAsia="ru-RU"/>
                <w14:ligatures w14:val="none"/>
              </w:rPr>
              <w:t xml:space="preserve"> </w:t>
            </w:r>
            <w:proofErr w:type="spellStart"/>
            <w:r w:rsidRPr="00F92AB4">
              <w:rPr>
                <w:rFonts w:ascii="Times New Roman" w:eastAsia="Times New Roman" w:hAnsi="Times New Roman" w:cs="Times New Roman"/>
                <w:kern w:val="0"/>
                <w:sz w:val="28"/>
                <w:szCs w:val="28"/>
                <w:lang w:eastAsia="ru-RU"/>
                <w14:ligatures w14:val="none"/>
              </w:rPr>
              <w:t>К.з</w:t>
            </w:r>
            <w:proofErr w:type="spellEnd"/>
            <w:r w:rsidRPr="00F92AB4">
              <w:rPr>
                <w:rFonts w:ascii="Times New Roman" w:eastAsia="Times New Roman" w:hAnsi="Times New Roman" w:cs="Times New Roman"/>
                <w:kern w:val="0"/>
                <w:sz w:val="28"/>
                <w:szCs w:val="28"/>
                <w:lang w:eastAsia="ru-RU"/>
                <w14:ligatures w14:val="none"/>
              </w:rPr>
              <w:t>. в тяговій мережі постійного струму яке розташоване віддалік.</w:t>
            </w:r>
          </w:p>
          <w:p w14:paraId="57EB238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37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Захист тягової мережі постійного струму</w:t>
            </w:r>
          </w:p>
          <w:p w14:paraId="72BE6FD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38 Особливості нормального і аварійного режимів в тягових мережах змінного струму.</w:t>
            </w:r>
          </w:p>
          <w:p w14:paraId="0ED68D97"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39 Захист тягової мережі змінного струму.</w:t>
            </w:r>
          </w:p>
          <w:p w14:paraId="580289BC"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40 Електронний захист фідерів контактної мережі з </w:t>
            </w:r>
            <w:proofErr w:type="spellStart"/>
            <w:r w:rsidRPr="00F92AB4">
              <w:rPr>
                <w:rFonts w:ascii="Times New Roman" w:eastAsia="Times New Roman" w:hAnsi="Times New Roman" w:cs="Times New Roman"/>
                <w:kern w:val="0"/>
                <w:sz w:val="28"/>
                <w:szCs w:val="28"/>
                <w:lang w:eastAsia="ru-RU"/>
                <w14:ligatures w14:val="none"/>
              </w:rPr>
              <w:t>телеблокуванням</w:t>
            </w:r>
            <w:proofErr w:type="spellEnd"/>
            <w:r w:rsidRPr="00F92AB4">
              <w:rPr>
                <w:rFonts w:ascii="Times New Roman" w:eastAsia="Times New Roman" w:hAnsi="Times New Roman" w:cs="Times New Roman"/>
                <w:kern w:val="0"/>
                <w:sz w:val="28"/>
                <w:szCs w:val="28"/>
                <w:lang w:eastAsia="ru-RU"/>
                <w14:ligatures w14:val="none"/>
              </w:rPr>
              <w:t>.</w:t>
            </w:r>
          </w:p>
          <w:p w14:paraId="746ACDC1"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41 Вимоги до електропостачання пристроїв СЦБ.</w:t>
            </w:r>
          </w:p>
          <w:p w14:paraId="40646ADC"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42 Електропостачання пристроїв АБ.</w:t>
            </w:r>
          </w:p>
          <w:p w14:paraId="67645C9A"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43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Електропостачання пристроїв НАБ.</w:t>
            </w:r>
          </w:p>
          <w:p w14:paraId="10416241"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44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 xml:space="preserve">Електропостачання пристроїв АБ при постійному струмі. </w:t>
            </w:r>
          </w:p>
          <w:p w14:paraId="37631714"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45 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Електропостачання пристроїв АБ при змінному струмі.</w:t>
            </w:r>
          </w:p>
          <w:p w14:paraId="6F792E5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46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 xml:space="preserve">Електропостачання пристроїв АБ при </w:t>
            </w:r>
            <w:proofErr w:type="spellStart"/>
            <w:r w:rsidRPr="00F92AB4">
              <w:rPr>
                <w:rFonts w:ascii="Times New Roman" w:eastAsia="Times New Roman" w:hAnsi="Times New Roman" w:cs="Times New Roman"/>
                <w:kern w:val="0"/>
                <w:sz w:val="28"/>
                <w:szCs w:val="28"/>
                <w:lang w:eastAsia="ru-RU"/>
                <w14:ligatures w14:val="none"/>
              </w:rPr>
              <w:t>при</w:t>
            </w:r>
            <w:proofErr w:type="spellEnd"/>
            <w:r w:rsidRPr="00F92AB4">
              <w:rPr>
                <w:rFonts w:ascii="Times New Roman" w:eastAsia="Times New Roman" w:hAnsi="Times New Roman" w:cs="Times New Roman"/>
                <w:kern w:val="0"/>
                <w:sz w:val="28"/>
                <w:szCs w:val="28"/>
                <w:lang w:eastAsia="ru-RU"/>
                <w14:ligatures w14:val="none"/>
              </w:rPr>
              <w:t xml:space="preserve"> автономній тязі.</w:t>
            </w:r>
          </w:p>
          <w:p w14:paraId="16F36B71"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47 Електропостачання переїздів.</w:t>
            </w:r>
          </w:p>
          <w:p w14:paraId="136D8B92"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48 Схеми живлення ВЛ СЦБ.</w:t>
            </w:r>
          </w:p>
          <w:p w14:paraId="6C901862"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49 Принципові схеми живлення ВЛ СЦБ на тягових підстанціях.</w:t>
            </w:r>
          </w:p>
          <w:p w14:paraId="6F045837"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50 Живлення ВЛ СЦБ від шин власних потреб.</w:t>
            </w:r>
          </w:p>
          <w:p w14:paraId="14B9367C"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51 Живлення сигнальної установки АБ при електротязі постійного струму.</w:t>
            </w:r>
          </w:p>
          <w:p w14:paraId="206BFA4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52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Живлення сигнальної установки АБ при електротязі змінного струму.</w:t>
            </w:r>
          </w:p>
          <w:p w14:paraId="696E5235"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53 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Живлення сигнальної установки АБ при автономній тязі.</w:t>
            </w:r>
          </w:p>
          <w:p w14:paraId="4854AD38"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54 Класифікація електроустаткування та приміщень з електробезпеки.</w:t>
            </w:r>
          </w:p>
          <w:p w14:paraId="738621BF"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55 Живлення ВЛ СЦБ від автоматизованої ДГА.</w:t>
            </w:r>
          </w:p>
          <w:p w14:paraId="7BC98582"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56 Живлення ЕЦ малої станції.</w:t>
            </w:r>
          </w:p>
          <w:p w14:paraId="7D13C66E"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 xml:space="preserve">57 </w:t>
            </w:r>
            <w:r w:rsidRPr="00F92AB4">
              <w:rPr>
                <w:rFonts w:ascii="Calibri" w:eastAsia="Calibri" w:hAnsi="Calibri" w:cs="Calibri"/>
                <w:kern w:val="0"/>
                <w:lang w:eastAsia="ru-RU"/>
                <w14:ligatures w14:val="none"/>
              </w:rPr>
              <w:t xml:space="preserve"> </w:t>
            </w:r>
            <w:r w:rsidRPr="00F92AB4">
              <w:rPr>
                <w:rFonts w:ascii="Times New Roman" w:eastAsia="Times New Roman" w:hAnsi="Times New Roman" w:cs="Times New Roman"/>
                <w:kern w:val="0"/>
                <w:sz w:val="28"/>
                <w:szCs w:val="28"/>
                <w:lang w:eastAsia="ru-RU"/>
                <w14:ligatures w14:val="none"/>
              </w:rPr>
              <w:t>Живлення ЕЦ великої станції.</w:t>
            </w:r>
          </w:p>
          <w:p w14:paraId="7AB0740D"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58 Захист живлячих ліній СЦБ.</w:t>
            </w:r>
          </w:p>
          <w:p w14:paraId="5E610DEF" w14:textId="77777777" w:rsidR="00F92AB4" w:rsidRPr="00F92AB4" w:rsidRDefault="00F92AB4" w:rsidP="00F92AB4">
            <w:pPr>
              <w:widowControl w:val="0"/>
              <w:ind w:left="-50"/>
              <w:jc w:val="both"/>
              <w:rPr>
                <w:rFonts w:ascii="Times New Roman" w:eastAsia="Times New Roman" w:hAnsi="Times New Roman" w:cs="Times New Roman"/>
                <w:kern w:val="0"/>
                <w:sz w:val="28"/>
                <w:szCs w:val="28"/>
                <w:lang w:eastAsia="ru-RU"/>
                <w14:ligatures w14:val="none"/>
              </w:rPr>
            </w:pPr>
            <w:r w:rsidRPr="00F92AB4">
              <w:rPr>
                <w:rFonts w:ascii="Times New Roman" w:eastAsia="Times New Roman" w:hAnsi="Times New Roman" w:cs="Times New Roman"/>
                <w:kern w:val="0"/>
                <w:sz w:val="28"/>
                <w:szCs w:val="28"/>
                <w:lang w:eastAsia="ru-RU"/>
                <w14:ligatures w14:val="none"/>
              </w:rPr>
              <w:t>59 Автоматика живлячих ліній СЦБ.</w:t>
            </w:r>
          </w:p>
          <w:p w14:paraId="4E36ED80" w14:textId="4535E33B" w:rsidR="00F92AB4" w:rsidRPr="00662357" w:rsidRDefault="00F92AB4" w:rsidP="00F92AB4">
            <w:pPr>
              <w:widowControl w:val="0"/>
              <w:ind w:left="-50"/>
              <w:jc w:val="both"/>
              <w:rPr>
                <w:rFonts w:ascii="Times New Roman" w:hAnsi="Times New Roman" w:cs="Times New Roman"/>
                <w:bCs/>
                <w:sz w:val="28"/>
                <w:szCs w:val="28"/>
              </w:rPr>
            </w:pPr>
            <w:r w:rsidRPr="00F92AB4">
              <w:rPr>
                <w:rFonts w:ascii="Times New Roman" w:eastAsia="Times New Roman" w:hAnsi="Times New Roman" w:cs="Times New Roman"/>
                <w:kern w:val="0"/>
                <w:sz w:val="28"/>
                <w:szCs w:val="28"/>
                <w:lang w:eastAsia="ru-RU"/>
                <w14:ligatures w14:val="none"/>
              </w:rPr>
              <w:t xml:space="preserve">60 Типи вогнегасників та їх основні </w:t>
            </w:r>
            <w:r w:rsidRPr="00F92AB4">
              <w:rPr>
                <w:rFonts w:ascii="Times New Roman" w:eastAsia="Times New Roman" w:hAnsi="Times New Roman" w:cs="Times New Roman"/>
                <w:kern w:val="0"/>
                <w:sz w:val="28"/>
                <w:szCs w:val="28"/>
                <w:lang w:eastAsia="ru-RU"/>
                <w14:ligatures w14:val="none"/>
              </w:rPr>
              <w:lastRenderedPageBreak/>
              <w:t>характеристики.</w:t>
            </w:r>
          </w:p>
        </w:tc>
      </w:tr>
      <w:tr w:rsidR="00F92AB4" w:rsidRPr="00716F86" w14:paraId="7D6D0BB5" w14:textId="77777777" w:rsidTr="00764CBE">
        <w:tc>
          <w:tcPr>
            <w:tcW w:w="4195" w:type="dxa"/>
            <w:shd w:val="clear" w:color="auto" w:fill="FBE4D5" w:themeFill="accent2" w:themeFillTint="33"/>
          </w:tcPr>
          <w:p w14:paraId="0084C391" w14:textId="10681385" w:rsidR="00F92AB4" w:rsidRPr="006F625A" w:rsidRDefault="00F92AB4" w:rsidP="00F92AB4">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F92AB4"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14:paraId="65DB6C2B" w14:textId="77777777" w:rsidR="00F92AB4" w:rsidRDefault="00F92AB4" w:rsidP="00F92AB4">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F92AB4" w:rsidRPr="001B417C" w:rsidRDefault="00F92AB4" w:rsidP="00F92AB4">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F92AB4" w:rsidRPr="001C55C1" w:rsidRDefault="00F92AB4" w:rsidP="00F92AB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 </w:t>
            </w:r>
          </w:p>
          <w:p w14:paraId="221B9E68" w14:textId="4E142491" w:rsidR="00F92AB4" w:rsidRPr="00EF65FB"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w:t>
            </w:r>
            <w:r>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 xml:space="preserve"> Пропущені з поважної причини практичні </w:t>
            </w:r>
            <w:r w:rsidRPr="00EF65FB">
              <w:rPr>
                <w:rFonts w:ascii="Times New Roman" w:eastAsia="Times New Roman" w:hAnsi="Times New Roman" w:cs="Times New Roman"/>
                <w:sz w:val="28"/>
                <w:szCs w:val="28"/>
              </w:rPr>
              <w:lastRenderedPageBreak/>
              <w:t>заняття</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F92AB4" w:rsidRPr="00764CBE" w:rsidRDefault="00F92AB4" w:rsidP="00F92AB4">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F92AB4" w:rsidRPr="00716F86" w14:paraId="330C8657" w14:textId="77777777" w:rsidTr="00764CBE">
        <w:tc>
          <w:tcPr>
            <w:tcW w:w="4195" w:type="dxa"/>
            <w:shd w:val="clear" w:color="auto" w:fill="FBE4D5" w:themeFill="accent2" w:themeFillTint="33"/>
          </w:tcPr>
          <w:p w14:paraId="5FE5C26B" w14:textId="77777777" w:rsidR="00F92AB4" w:rsidRPr="009C6057" w:rsidRDefault="00F92AB4" w:rsidP="00F92AB4">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F92AB4" w:rsidRPr="006F625A" w:rsidRDefault="00F92AB4" w:rsidP="00F92AB4">
            <w:pPr>
              <w:widowControl w:val="0"/>
              <w:rPr>
                <w:rFonts w:ascii="Times New Roman" w:eastAsia="Times New Roman" w:hAnsi="Times New Roman" w:cs="Times New Roman"/>
                <w:bCs/>
                <w:sz w:val="28"/>
                <w:szCs w:val="28"/>
              </w:rPr>
            </w:pPr>
          </w:p>
        </w:tc>
        <w:tc>
          <w:tcPr>
            <w:tcW w:w="5728" w:type="dxa"/>
            <w:gridSpan w:val="2"/>
          </w:tcPr>
          <w:p w14:paraId="6F96373C" w14:textId="77777777" w:rsidR="00BA63A4" w:rsidRPr="00BA63A4" w:rsidRDefault="00BA63A4" w:rsidP="00BA63A4">
            <w:pPr>
              <w:widowControl w:val="0"/>
              <w:jc w:val="both"/>
              <w:rPr>
                <w:rFonts w:ascii="Times New Roman" w:eastAsia="Times New Roman" w:hAnsi="Times New Roman" w:cs="Times New Roman"/>
                <w:b/>
                <w:i/>
                <w:color w:val="0070C0"/>
                <w:kern w:val="0"/>
                <w:sz w:val="28"/>
                <w:szCs w:val="28"/>
                <w:lang w:eastAsia="ru-RU"/>
                <w14:ligatures w14:val="none"/>
              </w:rPr>
            </w:pPr>
            <w:r w:rsidRPr="00BA63A4">
              <w:rPr>
                <w:rFonts w:ascii="Times New Roman" w:eastAsia="Times New Roman" w:hAnsi="Times New Roman" w:cs="Times New Roman"/>
                <w:b/>
                <w:i/>
                <w:color w:val="0070C0"/>
                <w:kern w:val="0"/>
                <w:sz w:val="28"/>
                <w:szCs w:val="28"/>
                <w:lang w:eastAsia="ru-RU"/>
                <w14:ligatures w14:val="none"/>
              </w:rPr>
              <w:t xml:space="preserve">Основна література </w:t>
            </w:r>
          </w:p>
          <w:p w14:paraId="70D1DDF3" w14:textId="77777777" w:rsidR="00BA63A4" w:rsidRPr="00BA63A4" w:rsidRDefault="00BA63A4" w:rsidP="00BA63A4">
            <w:pPr>
              <w:widowControl w:val="0"/>
              <w:jc w:val="both"/>
              <w:rPr>
                <w:rFonts w:ascii="Times New Roman" w:eastAsia="Times New Roman" w:hAnsi="Times New Roman" w:cs="Times New Roman"/>
                <w:color w:val="212529"/>
                <w:kern w:val="0"/>
                <w:sz w:val="28"/>
                <w:szCs w:val="28"/>
                <w:lang w:eastAsia="ru-RU"/>
                <w14:ligatures w14:val="none"/>
              </w:rPr>
            </w:pPr>
            <w:r w:rsidRPr="00BA63A4">
              <w:rPr>
                <w:rFonts w:ascii="Times New Roman" w:eastAsia="Times New Roman" w:hAnsi="Times New Roman" w:cs="Times New Roman"/>
                <w:color w:val="212529"/>
                <w:kern w:val="0"/>
                <w:sz w:val="28"/>
                <w:szCs w:val="28"/>
                <w:lang w:eastAsia="ru-RU"/>
                <w14:ligatures w14:val="none"/>
              </w:rPr>
              <w:t xml:space="preserve">1 </w:t>
            </w:r>
            <w:r w:rsidRPr="00BA63A4">
              <w:rPr>
                <w:rFonts w:ascii="Calibri" w:eastAsia="Calibri" w:hAnsi="Calibri" w:cs="Calibri"/>
                <w:kern w:val="0"/>
                <w:lang w:eastAsia="ru-RU"/>
                <w14:ligatures w14:val="none"/>
              </w:rPr>
              <w:t xml:space="preserve"> </w:t>
            </w:r>
            <w:proofErr w:type="spellStart"/>
            <w:r w:rsidRPr="00BA63A4">
              <w:rPr>
                <w:rFonts w:ascii="Times New Roman" w:eastAsia="Times New Roman" w:hAnsi="Times New Roman" w:cs="Times New Roman"/>
                <w:kern w:val="0"/>
                <w:sz w:val="28"/>
                <w:szCs w:val="28"/>
                <w:lang w:eastAsia="ru-RU"/>
                <w14:ligatures w14:val="none"/>
              </w:rPr>
              <w:t>Акімов</w:t>
            </w:r>
            <w:proofErr w:type="spellEnd"/>
            <w:r w:rsidRPr="00BA63A4">
              <w:rPr>
                <w:rFonts w:ascii="Times New Roman" w:eastAsia="Times New Roman" w:hAnsi="Times New Roman" w:cs="Times New Roman"/>
                <w:kern w:val="0"/>
                <w:sz w:val="28"/>
                <w:szCs w:val="28"/>
                <w:lang w:eastAsia="ru-RU"/>
                <w14:ligatures w14:val="none"/>
              </w:rPr>
              <w:t xml:space="preserve"> О.І., Сушко Д.Л. Електричні мережі електрифікованих залізниць: </w:t>
            </w:r>
            <w:proofErr w:type="spellStart"/>
            <w:r w:rsidRPr="00BA63A4">
              <w:rPr>
                <w:rFonts w:ascii="Times New Roman" w:eastAsia="Times New Roman" w:hAnsi="Times New Roman" w:cs="Times New Roman"/>
                <w:kern w:val="0"/>
                <w:sz w:val="28"/>
                <w:szCs w:val="28"/>
                <w:lang w:eastAsia="ru-RU"/>
                <w14:ligatures w14:val="none"/>
              </w:rPr>
              <w:t>Навч</w:t>
            </w:r>
            <w:proofErr w:type="spellEnd"/>
            <w:r w:rsidRPr="00BA63A4">
              <w:rPr>
                <w:rFonts w:ascii="Times New Roman" w:eastAsia="Times New Roman" w:hAnsi="Times New Roman" w:cs="Times New Roman"/>
                <w:kern w:val="0"/>
                <w:sz w:val="28"/>
                <w:szCs w:val="28"/>
                <w:lang w:eastAsia="ru-RU"/>
                <w14:ligatures w14:val="none"/>
              </w:rPr>
              <w:t xml:space="preserve">. посібник. - Харків: </w:t>
            </w:r>
            <w:proofErr w:type="spellStart"/>
            <w:r w:rsidRPr="00BA63A4">
              <w:rPr>
                <w:rFonts w:ascii="Times New Roman" w:eastAsia="Times New Roman" w:hAnsi="Times New Roman" w:cs="Times New Roman"/>
                <w:kern w:val="0"/>
                <w:sz w:val="28"/>
                <w:szCs w:val="28"/>
                <w:lang w:eastAsia="ru-RU"/>
                <w14:ligatures w14:val="none"/>
              </w:rPr>
              <w:t>УкрДАЗТ</w:t>
            </w:r>
            <w:proofErr w:type="spellEnd"/>
            <w:r w:rsidRPr="00BA63A4">
              <w:rPr>
                <w:rFonts w:ascii="Times New Roman" w:eastAsia="Times New Roman" w:hAnsi="Times New Roman" w:cs="Times New Roman"/>
                <w:kern w:val="0"/>
                <w:sz w:val="28"/>
                <w:szCs w:val="28"/>
                <w:lang w:eastAsia="ru-RU"/>
                <w14:ligatures w14:val="none"/>
              </w:rPr>
              <w:t xml:space="preserve">, 2012. - 278 с. </w:t>
            </w:r>
          </w:p>
          <w:p w14:paraId="3E3C9582" w14:textId="77777777" w:rsidR="00BA63A4" w:rsidRPr="00BA63A4" w:rsidRDefault="00BA63A4" w:rsidP="00BA63A4">
            <w:pPr>
              <w:shd w:val="clear" w:color="auto" w:fill="FFFFFF"/>
              <w:rPr>
                <w:rFonts w:ascii="Times New Roman" w:eastAsia="Times New Roman" w:hAnsi="Times New Roman" w:cs="Times New Roman"/>
                <w:b/>
                <w:i/>
                <w:color w:val="0070C0"/>
                <w:kern w:val="0"/>
                <w:sz w:val="28"/>
                <w:szCs w:val="28"/>
                <w:lang w:eastAsia="ru-RU"/>
                <w14:ligatures w14:val="none"/>
              </w:rPr>
            </w:pPr>
            <w:bookmarkStart w:id="2" w:name="bookmark=id.1fob9te" w:colFirst="0" w:colLast="0"/>
            <w:bookmarkStart w:id="3" w:name="bookmark=id.3znysh7" w:colFirst="0" w:colLast="0"/>
            <w:bookmarkEnd w:id="2"/>
            <w:bookmarkEnd w:id="3"/>
            <w:r w:rsidRPr="00BA63A4">
              <w:rPr>
                <w:rFonts w:ascii="Times New Roman" w:eastAsia="Times New Roman" w:hAnsi="Times New Roman" w:cs="Times New Roman"/>
                <w:b/>
                <w:i/>
                <w:color w:val="0070C0"/>
                <w:kern w:val="0"/>
                <w:sz w:val="28"/>
                <w:szCs w:val="28"/>
                <w:lang w:eastAsia="ru-RU"/>
                <w14:ligatures w14:val="none"/>
              </w:rPr>
              <w:t>Допоміжна</w:t>
            </w:r>
          </w:p>
          <w:p w14:paraId="35407B29" w14:textId="77777777" w:rsidR="00BA63A4" w:rsidRPr="00BA63A4" w:rsidRDefault="00BA63A4" w:rsidP="00BA63A4">
            <w:pPr>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2 Правила улаштування електроустановок (зі змінами). Наказ Міністерства енергетики та вугільної промисловості України від 20.06.14 №469.</w:t>
            </w:r>
          </w:p>
          <w:p w14:paraId="05C1B30F" w14:textId="77777777" w:rsidR="00BA63A4" w:rsidRPr="00BA63A4" w:rsidRDefault="00BA63A4" w:rsidP="00BA63A4">
            <w:pPr>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2 Правила безпечної експлуатації електроустановок споживачів – К. 1998 (НПАОП 60.1-1.48-00)</w:t>
            </w:r>
          </w:p>
          <w:p w14:paraId="72FEEDC9" w14:textId="77777777" w:rsidR="00BA63A4" w:rsidRPr="00BA63A4" w:rsidRDefault="00BA63A4" w:rsidP="00BA63A4">
            <w:pPr>
              <w:widowControl w:val="0"/>
              <w:jc w:val="both"/>
              <w:rPr>
                <w:rFonts w:ascii="Times New Roman" w:eastAsia="Times New Roman" w:hAnsi="Times New Roman" w:cs="Times New Roman"/>
                <w:i/>
                <w:color w:val="0070C0"/>
                <w:kern w:val="0"/>
                <w:sz w:val="28"/>
                <w:szCs w:val="28"/>
                <w:lang w:eastAsia="ru-RU"/>
                <w14:ligatures w14:val="none"/>
              </w:rPr>
            </w:pPr>
            <w:r w:rsidRPr="00BA63A4">
              <w:rPr>
                <w:rFonts w:ascii="Times New Roman" w:eastAsia="Times New Roman" w:hAnsi="Times New Roman" w:cs="Times New Roman"/>
                <w:b/>
                <w:i/>
                <w:color w:val="0070C0"/>
                <w:kern w:val="0"/>
                <w:sz w:val="28"/>
                <w:szCs w:val="28"/>
                <w:lang w:eastAsia="ru-RU"/>
                <w14:ligatures w14:val="none"/>
              </w:rPr>
              <w:t>Електронні ресурси</w:t>
            </w:r>
          </w:p>
          <w:p w14:paraId="5FE6C47B" w14:textId="38F51FB9" w:rsidR="00F92AB4" w:rsidRPr="00C53963" w:rsidRDefault="00BA63A4" w:rsidP="00BA63A4">
            <w:pPr>
              <w:jc w:val="both"/>
              <w:rPr>
                <w:rFonts w:ascii="Times New Roman" w:eastAsia="Times New Roman" w:hAnsi="Times New Roman" w:cs="Times New Roman"/>
                <w:kern w:val="0"/>
                <w:sz w:val="28"/>
                <w:szCs w:val="28"/>
                <w:lang w:eastAsia="ru-RU"/>
                <w14:ligatures w14:val="none"/>
              </w:rPr>
            </w:pPr>
            <w:bookmarkStart w:id="4" w:name="bookmark=id.2et92p0" w:colFirst="0" w:colLast="0"/>
            <w:bookmarkEnd w:id="4"/>
            <w:r w:rsidRPr="00BA63A4">
              <w:rPr>
                <w:rFonts w:ascii="Times New Roman" w:eastAsia="Times New Roman" w:hAnsi="Times New Roman" w:cs="Times New Roman"/>
                <w:color w:val="212529"/>
                <w:kern w:val="0"/>
                <w:sz w:val="28"/>
                <w:szCs w:val="28"/>
                <w:lang w:eastAsia="ru-RU"/>
                <w14:ligatures w14:val="none"/>
              </w:rPr>
              <w:t xml:space="preserve">- </w:t>
            </w:r>
            <w:hyperlink r:id="rId8">
              <w:r w:rsidRPr="00BA63A4">
                <w:rPr>
                  <w:rFonts w:ascii="Times New Roman" w:eastAsia="Times New Roman" w:hAnsi="Times New Roman" w:cs="Times New Roman"/>
                  <w:color w:val="0563C1"/>
                  <w:kern w:val="0"/>
                  <w:sz w:val="28"/>
                  <w:szCs w:val="28"/>
                  <w:lang w:eastAsia="ru-RU"/>
                  <w14:ligatures w14:val="none"/>
                </w:rPr>
                <w:t>http://www.mon.gov.ua</w:t>
              </w:r>
            </w:hyperlink>
            <w:r w:rsidRPr="00BA63A4">
              <w:rPr>
                <w:rFonts w:ascii="Times New Roman" w:eastAsia="Times New Roman" w:hAnsi="Times New Roman" w:cs="Times New Roman"/>
                <w:color w:val="212529"/>
                <w:kern w:val="0"/>
                <w:sz w:val="28"/>
                <w:szCs w:val="28"/>
                <w:lang w:eastAsia="ru-RU"/>
                <w14:ligatures w14:val="none"/>
              </w:rPr>
              <w:t xml:space="preserve"> - Офіційний сайт Міністерства освіти і науки України.</w:t>
            </w:r>
          </w:p>
        </w:tc>
      </w:tr>
      <w:tr w:rsidR="00F92AB4" w:rsidRPr="00716F86" w14:paraId="7BADEAFD" w14:textId="77777777" w:rsidTr="00764CBE">
        <w:tc>
          <w:tcPr>
            <w:tcW w:w="4195" w:type="dxa"/>
            <w:shd w:val="clear" w:color="auto" w:fill="FBE4D5" w:themeFill="accent2" w:themeFillTint="33"/>
          </w:tcPr>
          <w:p w14:paraId="7D169CCE" w14:textId="77777777" w:rsidR="00F92AB4" w:rsidRDefault="00F92AB4" w:rsidP="00F92AB4">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14:paraId="1C704AFF" w14:textId="77777777" w:rsidR="00F92AB4" w:rsidRPr="009C6057" w:rsidRDefault="00F92AB4" w:rsidP="00F92AB4">
            <w:pPr>
              <w:widowControl w:val="0"/>
              <w:rPr>
                <w:rFonts w:ascii="Times New Roman" w:eastAsia="Times New Roman" w:hAnsi="Times New Roman" w:cs="Times New Roman"/>
                <w:sz w:val="28"/>
                <w:szCs w:val="28"/>
              </w:rPr>
            </w:pPr>
          </w:p>
        </w:tc>
        <w:tc>
          <w:tcPr>
            <w:tcW w:w="5728" w:type="dxa"/>
            <w:gridSpan w:val="2"/>
          </w:tcPr>
          <w:p w14:paraId="1AF9C958" w14:textId="581DCDCA" w:rsidR="00F92AB4" w:rsidRPr="009C6057" w:rsidRDefault="00F92AB4" w:rsidP="00F92AB4">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А</w:t>
            </w:r>
            <w:r w:rsidRPr="00191A4A">
              <w:rPr>
                <w:rFonts w:ascii="Times New Roman" w:eastAsia="Times New Roman" w:hAnsi="Times New Roman" w:cs="Times New Roman"/>
                <w:sz w:val="28"/>
                <w:szCs w:val="28"/>
              </w:rPr>
              <w:t>втоматизованих систем керування рухом та електропостачання залізниць</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795A317C" w14:textId="09099086" w:rsidR="00C83650" w:rsidRPr="00C83650" w:rsidRDefault="00191A4A" w:rsidP="00C83650">
            <w:pPr>
              <w:spacing w:after="0" w:line="240" w:lineRule="auto"/>
              <w:jc w:val="both"/>
              <w:rPr>
                <w:rFonts w:ascii="Times New Roman" w:hAnsi="Times New Roman" w:cs="Times New Roman"/>
                <w:sz w:val="28"/>
                <w:szCs w:val="28"/>
                <w:u w:val="single"/>
              </w:rPr>
            </w:pPr>
            <w:r w:rsidRPr="00191A4A">
              <w:rPr>
                <w:rFonts w:ascii="Times New Roman" w:hAnsi="Times New Roman" w:cs="Times New Roman"/>
                <w:sz w:val="28"/>
                <w:szCs w:val="28"/>
              </w:rPr>
              <w:t xml:space="preserve">автоматизованих систем керування рухом та електропостачання залізниць </w:t>
            </w:r>
            <w:r w:rsidR="00C83650" w:rsidRPr="00C83650">
              <w:rPr>
                <w:rFonts w:ascii="Times New Roman" w:hAnsi="Times New Roman" w:cs="Times New Roman"/>
                <w:sz w:val="28"/>
                <w:szCs w:val="28"/>
              </w:rPr>
              <w:t>протокол від ____________202</w:t>
            </w:r>
            <w:r w:rsidR="003F191A">
              <w:rPr>
                <w:rFonts w:ascii="Times New Roman" w:hAnsi="Times New Roman" w:cs="Times New Roman"/>
                <w:sz w:val="28"/>
                <w:szCs w:val="28"/>
              </w:rPr>
              <w:t>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4E006B48" w:rsidR="00C83650" w:rsidRPr="00C83650" w:rsidRDefault="00C83650" w:rsidP="00191A4A">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Pr>
                <w:rFonts w:ascii="Times New Roman" w:hAnsi="Times New Roman" w:cs="Times New Roman"/>
                <w:sz w:val="28"/>
                <w:szCs w:val="28"/>
              </w:rPr>
              <w:t>______________</w:t>
            </w:r>
            <w:r w:rsidR="00191A4A">
              <w:rPr>
                <w:rFonts w:ascii="Times New Roman" w:hAnsi="Times New Roman" w:cs="Times New Roman"/>
                <w:sz w:val="28"/>
                <w:szCs w:val="28"/>
              </w:rPr>
              <w:t>Сергій</w:t>
            </w:r>
            <w:proofErr w:type="spellEnd"/>
            <w:r w:rsidRPr="00C83650">
              <w:rPr>
                <w:rFonts w:ascii="Times New Roman" w:hAnsi="Times New Roman" w:cs="Times New Roman"/>
                <w:sz w:val="28"/>
                <w:szCs w:val="28"/>
              </w:rPr>
              <w:t xml:space="preserve"> </w:t>
            </w:r>
            <w:r w:rsidR="00191A4A">
              <w:rPr>
                <w:rFonts w:ascii="Times New Roman" w:hAnsi="Times New Roman" w:cs="Times New Roman"/>
                <w:sz w:val="28"/>
                <w:szCs w:val="28"/>
              </w:rPr>
              <w:t>ПАРХОМЕНКО</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5"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7F0774B"/>
    <w:multiLevelType w:val="hybridMultilevel"/>
    <w:tmpl w:val="9166758A"/>
    <w:lvl w:ilvl="0" w:tplc="58DA2090">
      <w:start w:val="19"/>
      <w:numFmt w:val="decimal"/>
      <w:lvlText w:val="%1"/>
      <w:lvlJc w:val="left"/>
      <w:pPr>
        <w:ind w:left="452" w:hanging="360"/>
      </w:pPr>
      <w:rPr>
        <w:rFonts w:hint="default"/>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9" w15:restartNumberingAfterBreak="0">
    <w:nsid w:val="1F791DC3"/>
    <w:multiLevelType w:val="hybridMultilevel"/>
    <w:tmpl w:val="90CC7AD4"/>
    <w:lvl w:ilvl="0" w:tplc="ABA42756">
      <w:start w:val="2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0" w15:restartNumberingAfterBreak="0">
    <w:nsid w:val="20662594"/>
    <w:multiLevelType w:val="hybridMultilevel"/>
    <w:tmpl w:val="A6DE312C"/>
    <w:lvl w:ilvl="0" w:tplc="3858152C">
      <w:start w:val="61"/>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1"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2"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61B5581"/>
    <w:multiLevelType w:val="hybridMultilevel"/>
    <w:tmpl w:val="F850B8BC"/>
    <w:lvl w:ilvl="0" w:tplc="210ACF30">
      <w:start w:val="25"/>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51554C6"/>
    <w:multiLevelType w:val="multilevel"/>
    <w:tmpl w:val="CCDCBBDE"/>
    <w:lvl w:ilvl="0">
      <w:start w:val="9"/>
      <w:numFmt w:val="decimal"/>
      <w:lvlText w:val="%1"/>
      <w:lvlJc w:val="left"/>
      <w:pPr>
        <w:ind w:left="525" w:hanging="525"/>
      </w:pPr>
      <w:rPr>
        <w:rFonts w:hint="default"/>
      </w:rPr>
    </w:lvl>
    <w:lvl w:ilvl="1">
      <w:start w:val="1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8" w15:restartNumberingAfterBreak="0">
    <w:nsid w:val="5D637670"/>
    <w:multiLevelType w:val="hybridMultilevel"/>
    <w:tmpl w:val="8642F22E"/>
    <w:lvl w:ilvl="0" w:tplc="E63C17DA">
      <w:start w:val="22"/>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29" w15:restartNumberingAfterBreak="0">
    <w:nsid w:val="5DE72D8A"/>
    <w:multiLevelType w:val="hybridMultilevel"/>
    <w:tmpl w:val="6B7CE59A"/>
    <w:lvl w:ilvl="0" w:tplc="54107B8E">
      <w:start w:val="30"/>
      <w:numFmt w:val="decimal"/>
      <w:lvlText w:val="%1"/>
      <w:lvlJc w:val="left"/>
      <w:pPr>
        <w:ind w:left="310" w:hanging="360"/>
      </w:pPr>
      <w:rPr>
        <w:rFonts w:hint="default"/>
      </w:rPr>
    </w:lvl>
    <w:lvl w:ilvl="1" w:tplc="04190019" w:tentative="1">
      <w:start w:val="1"/>
      <w:numFmt w:val="lowerLetter"/>
      <w:lvlText w:val="%2."/>
      <w:lvlJc w:val="left"/>
      <w:pPr>
        <w:ind w:left="1030" w:hanging="360"/>
      </w:pPr>
    </w:lvl>
    <w:lvl w:ilvl="2" w:tplc="0419001B" w:tentative="1">
      <w:start w:val="1"/>
      <w:numFmt w:val="lowerRoman"/>
      <w:lvlText w:val="%3."/>
      <w:lvlJc w:val="right"/>
      <w:pPr>
        <w:ind w:left="1750" w:hanging="180"/>
      </w:pPr>
    </w:lvl>
    <w:lvl w:ilvl="3" w:tplc="0419000F" w:tentative="1">
      <w:start w:val="1"/>
      <w:numFmt w:val="decimal"/>
      <w:lvlText w:val="%4."/>
      <w:lvlJc w:val="left"/>
      <w:pPr>
        <w:ind w:left="2470" w:hanging="360"/>
      </w:pPr>
    </w:lvl>
    <w:lvl w:ilvl="4" w:tplc="04190019" w:tentative="1">
      <w:start w:val="1"/>
      <w:numFmt w:val="lowerLetter"/>
      <w:lvlText w:val="%5."/>
      <w:lvlJc w:val="left"/>
      <w:pPr>
        <w:ind w:left="3190" w:hanging="360"/>
      </w:pPr>
    </w:lvl>
    <w:lvl w:ilvl="5" w:tplc="0419001B" w:tentative="1">
      <w:start w:val="1"/>
      <w:numFmt w:val="lowerRoman"/>
      <w:lvlText w:val="%6."/>
      <w:lvlJc w:val="right"/>
      <w:pPr>
        <w:ind w:left="3910" w:hanging="180"/>
      </w:pPr>
    </w:lvl>
    <w:lvl w:ilvl="6" w:tplc="0419000F" w:tentative="1">
      <w:start w:val="1"/>
      <w:numFmt w:val="decimal"/>
      <w:lvlText w:val="%7."/>
      <w:lvlJc w:val="left"/>
      <w:pPr>
        <w:ind w:left="4630" w:hanging="360"/>
      </w:pPr>
    </w:lvl>
    <w:lvl w:ilvl="7" w:tplc="04190019" w:tentative="1">
      <w:start w:val="1"/>
      <w:numFmt w:val="lowerLetter"/>
      <w:lvlText w:val="%8."/>
      <w:lvlJc w:val="left"/>
      <w:pPr>
        <w:ind w:left="5350" w:hanging="360"/>
      </w:pPr>
    </w:lvl>
    <w:lvl w:ilvl="8" w:tplc="0419001B" w:tentative="1">
      <w:start w:val="1"/>
      <w:numFmt w:val="lowerRoman"/>
      <w:lvlText w:val="%9."/>
      <w:lvlJc w:val="right"/>
      <w:pPr>
        <w:ind w:left="6070"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4"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76E7E50"/>
    <w:multiLevelType w:val="hybridMultilevel"/>
    <w:tmpl w:val="04CC4338"/>
    <w:lvl w:ilvl="0" w:tplc="D276A4DC">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3"/>
  </w:num>
  <w:num w:numId="7">
    <w:abstractNumId w:val="2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12"/>
  </w:num>
  <w:num w:numId="15">
    <w:abstractNumId w:val="33"/>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7"/>
  </w:num>
  <w:num w:numId="21">
    <w:abstractNumId w:val="4"/>
  </w:num>
  <w:num w:numId="22">
    <w:abstractNumId w:val="5"/>
  </w:num>
  <w:num w:numId="23">
    <w:abstractNumId w:val="20"/>
  </w:num>
  <w:num w:numId="24">
    <w:abstractNumId w:val="6"/>
  </w:num>
  <w:num w:numId="25">
    <w:abstractNumId w:val="21"/>
  </w:num>
  <w:num w:numId="26">
    <w:abstractNumId w:val="14"/>
  </w:num>
  <w:num w:numId="27">
    <w:abstractNumId w:val="14"/>
  </w:num>
  <w:num w:numId="28">
    <w:abstractNumId w:val="21"/>
  </w:num>
  <w:num w:numId="29">
    <w:abstractNumId w:val="26"/>
  </w:num>
  <w:num w:numId="30">
    <w:abstractNumId w:val="26"/>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7"/>
  </w:num>
  <w:num w:numId="40">
    <w:abstractNumId w:val="22"/>
  </w:num>
  <w:num w:numId="41">
    <w:abstractNumId w:val="23"/>
  </w:num>
  <w:num w:numId="42">
    <w:abstractNumId w:val="24"/>
  </w:num>
  <w:num w:numId="43">
    <w:abstractNumId w:val="8"/>
  </w:num>
  <w:num w:numId="44">
    <w:abstractNumId w:val="28"/>
  </w:num>
  <w:num w:numId="45">
    <w:abstractNumId w:val="15"/>
  </w:num>
  <w:num w:numId="46">
    <w:abstractNumId w:val="29"/>
  </w:num>
  <w:num w:numId="47">
    <w:abstractNumId w:val="9"/>
  </w:num>
  <w:num w:numId="48">
    <w:abstractNumId w:val="35"/>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60676"/>
    <w:rsid w:val="0010109C"/>
    <w:rsid w:val="00106BEE"/>
    <w:rsid w:val="001200C6"/>
    <w:rsid w:val="00142D92"/>
    <w:rsid w:val="0015274A"/>
    <w:rsid w:val="00174579"/>
    <w:rsid w:val="00191A4A"/>
    <w:rsid w:val="001A1901"/>
    <w:rsid w:val="001A2C1C"/>
    <w:rsid w:val="001B36E7"/>
    <w:rsid w:val="001B417C"/>
    <w:rsid w:val="001C55C1"/>
    <w:rsid w:val="001D59E5"/>
    <w:rsid w:val="001F07D0"/>
    <w:rsid w:val="00226B04"/>
    <w:rsid w:val="00236CC5"/>
    <w:rsid w:val="00243A50"/>
    <w:rsid w:val="0026422D"/>
    <w:rsid w:val="00275774"/>
    <w:rsid w:val="002958FE"/>
    <w:rsid w:val="002E53D0"/>
    <w:rsid w:val="00321B18"/>
    <w:rsid w:val="00357F02"/>
    <w:rsid w:val="0036257A"/>
    <w:rsid w:val="00377D5D"/>
    <w:rsid w:val="003F191A"/>
    <w:rsid w:val="004249E9"/>
    <w:rsid w:val="0043636D"/>
    <w:rsid w:val="0045713E"/>
    <w:rsid w:val="00477C29"/>
    <w:rsid w:val="004B2075"/>
    <w:rsid w:val="004D2650"/>
    <w:rsid w:val="00504151"/>
    <w:rsid w:val="005075B1"/>
    <w:rsid w:val="00533042"/>
    <w:rsid w:val="00580133"/>
    <w:rsid w:val="0061799D"/>
    <w:rsid w:val="006260F7"/>
    <w:rsid w:val="0064160F"/>
    <w:rsid w:val="006453AA"/>
    <w:rsid w:val="00662357"/>
    <w:rsid w:val="0067702F"/>
    <w:rsid w:val="00690FA7"/>
    <w:rsid w:val="00696A4B"/>
    <w:rsid w:val="006A1859"/>
    <w:rsid w:val="006B4B66"/>
    <w:rsid w:val="006C37F6"/>
    <w:rsid w:val="006D6687"/>
    <w:rsid w:val="006E21C7"/>
    <w:rsid w:val="006E693C"/>
    <w:rsid w:val="006F625A"/>
    <w:rsid w:val="006F64AE"/>
    <w:rsid w:val="00716F86"/>
    <w:rsid w:val="007229FE"/>
    <w:rsid w:val="00735CA2"/>
    <w:rsid w:val="00744247"/>
    <w:rsid w:val="00761B37"/>
    <w:rsid w:val="00764CBE"/>
    <w:rsid w:val="00766D27"/>
    <w:rsid w:val="007F72BD"/>
    <w:rsid w:val="00813475"/>
    <w:rsid w:val="008277E8"/>
    <w:rsid w:val="008829A1"/>
    <w:rsid w:val="008D19B3"/>
    <w:rsid w:val="008D1C63"/>
    <w:rsid w:val="00957305"/>
    <w:rsid w:val="00965300"/>
    <w:rsid w:val="00980170"/>
    <w:rsid w:val="0099642B"/>
    <w:rsid w:val="009C3D26"/>
    <w:rsid w:val="009C6057"/>
    <w:rsid w:val="00A220DF"/>
    <w:rsid w:val="00A272EC"/>
    <w:rsid w:val="00A972FE"/>
    <w:rsid w:val="00AC4BD7"/>
    <w:rsid w:val="00AC7230"/>
    <w:rsid w:val="00AF062F"/>
    <w:rsid w:val="00B24FEF"/>
    <w:rsid w:val="00B313E1"/>
    <w:rsid w:val="00B51538"/>
    <w:rsid w:val="00B52A99"/>
    <w:rsid w:val="00B80283"/>
    <w:rsid w:val="00B84D4D"/>
    <w:rsid w:val="00B93424"/>
    <w:rsid w:val="00BA1EEA"/>
    <w:rsid w:val="00BA63A4"/>
    <w:rsid w:val="00BB5B3E"/>
    <w:rsid w:val="00BD2774"/>
    <w:rsid w:val="00C50EBC"/>
    <w:rsid w:val="00C53963"/>
    <w:rsid w:val="00C81C99"/>
    <w:rsid w:val="00C83650"/>
    <w:rsid w:val="00C9048A"/>
    <w:rsid w:val="00CC1A8A"/>
    <w:rsid w:val="00CF204C"/>
    <w:rsid w:val="00D8425F"/>
    <w:rsid w:val="00D94793"/>
    <w:rsid w:val="00DA14A3"/>
    <w:rsid w:val="00DC3993"/>
    <w:rsid w:val="00E22804"/>
    <w:rsid w:val="00E25C23"/>
    <w:rsid w:val="00EE7876"/>
    <w:rsid w:val="00EF65FB"/>
    <w:rsid w:val="00F00E5E"/>
    <w:rsid w:val="00F05DE8"/>
    <w:rsid w:val="00F12C8F"/>
    <w:rsid w:val="00F15FDA"/>
    <w:rsid w:val="00F17A25"/>
    <w:rsid w:val="00F277E2"/>
    <w:rsid w:val="00F9076F"/>
    <w:rsid w:val="00F92AB4"/>
    <w:rsid w:val="00FB33CE"/>
    <w:rsid w:val="00FD70E9"/>
    <w:rsid w:val="00FE063C"/>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3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0991671">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04728652">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gov.ua"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8020B-F3AB-4405-B9EA-3EF79D14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2800</Words>
  <Characters>15962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2024-09-03T16:25:00Z</dcterms:created>
  <dcterms:modified xsi:type="dcterms:W3CDTF">2025-11-11T15:52:00Z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