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E" w:rsidRPr="0008507E" w:rsidRDefault="0008507E" w:rsidP="0008507E">
      <w:pPr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07E">
        <w:rPr>
          <w:rFonts w:ascii="Times New Roman" w:eastAsia="Calibri" w:hAnsi="Times New Roman" w:cs="Times New Roman"/>
          <w:b/>
          <w:sz w:val="28"/>
          <w:szCs w:val="28"/>
        </w:rPr>
        <w:t xml:space="preserve">ОБГРУНТУВАННЯ ТЕХНІЧНИХ ТА ЯКІСНИХ 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ХА</w:t>
      </w:r>
      <w:r w:rsidRPr="0008507E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ru-RU"/>
        </w:rPr>
        <w:t>Е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РИ</w:t>
      </w:r>
      <w:r w:rsidRPr="0008507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И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РОЗМІРУ БЮДЖЕТНОГО ПРИЗНАЧЕННЯ, ОЧІКУВАНОЇ ВАРТОСТІ 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ЕД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АКУ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r w:rsidRPr="0008507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  <w:t>І</w:t>
      </w:r>
      <w:r w:rsidRPr="0008507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08507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ЛІ</w:t>
      </w:r>
    </w:p>
    <w:p w:rsidR="006B5478" w:rsidRPr="00C81934" w:rsidRDefault="0008507E" w:rsidP="00C81934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507E">
        <w:rPr>
          <w:rFonts w:ascii="Times New Roman" w:eastAsia="Calibri" w:hAnsi="Times New Roman" w:cs="Times New Roman"/>
          <w:bCs/>
          <w:sz w:val="28"/>
          <w:szCs w:val="28"/>
        </w:rPr>
        <w:t xml:space="preserve">на процедуру закупівлі 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en-US"/>
        </w:rPr>
        <w:t>UA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-202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3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-0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9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14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-00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3135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  <w:t>-</w:t>
      </w:r>
      <w:r w:rsidRPr="00036ED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а</w:t>
      </w:r>
    </w:p>
    <w:p w:rsidR="00D74ACA" w:rsidRDefault="00D74ACA"/>
    <w:p w:rsidR="00D74ACA" w:rsidRPr="00D74ACA" w:rsidRDefault="00D74ACA" w:rsidP="00D74ACA">
      <w:pPr>
        <w:numPr>
          <w:ilvl w:val="0"/>
          <w:numId w:val="1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Предмет закупівлі: </w:t>
      </w:r>
      <w:r w:rsidR="00C81934" w:rsidRPr="008D04C9">
        <w:rPr>
          <w:rFonts w:ascii="Times New Roman" w:eastAsia="Calibri" w:hAnsi="Times New Roman" w:cs="Times New Roman"/>
          <w:bCs/>
          <w:sz w:val="28"/>
          <w:szCs w:val="28"/>
        </w:rPr>
        <w:t>Природний газ</w:t>
      </w:r>
      <w:r w:rsidR="00C81934" w:rsidRPr="008D04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C81934" w:rsidRPr="008D04C9">
        <w:rPr>
          <w:rFonts w:ascii="Times New Roman" w:eastAsia="Calibri" w:hAnsi="Times New Roman" w:cs="Times New Roman"/>
          <w:bCs/>
          <w:sz w:val="28"/>
          <w:szCs w:val="28"/>
        </w:rPr>
        <w:t>код ДК 021:2015 «Єдиний закупівельний словник» – 09120000-6 Газове паливо).</w:t>
      </w:r>
    </w:p>
    <w:p w:rsidR="001F74F0" w:rsidRPr="008D04C9" w:rsidRDefault="00D74ACA" w:rsidP="001F74F0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74ACA">
        <w:rPr>
          <w:rFonts w:ascii="Times New Roman" w:eastAsia="Calibri" w:hAnsi="Times New Roman" w:cs="Times New Roman"/>
          <w:sz w:val="28"/>
          <w:szCs w:val="28"/>
        </w:rPr>
        <w:t>Обгрунтування</w:t>
      </w:r>
      <w:proofErr w:type="spellEnd"/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технічних та якісних характеристик предмета закупівлі – </w:t>
      </w:r>
      <w:r w:rsidR="001F74F0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технічні та якісні характеристики предмету закупівлі, умови постачання замовнику та фізико-хімічні показники предмету закупівлі повинні відповідати вимогам чинного законодавства, у тому числі Закону України «Про ринок природного газу», Постанові Національної комісії, що здійснює державне регулювання у сферах енергетики та комунальних послуг (далі - НКРЕКП) від 30.09.2015 </w:t>
      </w:r>
      <w:r w:rsidR="0080198E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1F74F0" w:rsidRPr="008D04C9">
        <w:rPr>
          <w:rFonts w:ascii="Times New Roman" w:eastAsia="Calibri" w:hAnsi="Times New Roman" w:cs="Times New Roman"/>
          <w:bCs/>
          <w:sz w:val="28"/>
          <w:szCs w:val="28"/>
        </w:rPr>
        <w:t>№ 2496 «Про затвердження Правил постачання природного газу», Постанові НКРЕКП від 30.09.2015 № 2493 «Про затвердження Кодексу газотранспортної системи», Постанові НКРЕКП від 30.09.2015 № 2494 «Про затвердження Кодексу газорозподільних систем», Постанові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роки», іншим нормативно-правовим актам України, що регулюють відносини у сфері постачання природного газу, а також умовам договору.</w:t>
      </w:r>
    </w:p>
    <w:p w:rsidR="00D74ACA" w:rsidRPr="00D74ACA" w:rsidRDefault="00D74ACA" w:rsidP="00D74ACA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>Р</w:t>
      </w:r>
      <w:r w:rsidR="0080198E" w:rsidRPr="008D04C9">
        <w:rPr>
          <w:rFonts w:ascii="Times New Roman" w:eastAsia="Calibri" w:hAnsi="Times New Roman" w:cs="Times New Roman"/>
          <w:sz w:val="28"/>
          <w:szCs w:val="28"/>
        </w:rPr>
        <w:t xml:space="preserve">озмір бюджетного призначення – </w:t>
      </w:r>
      <w:r w:rsidR="00036ED5" w:rsidRPr="009D6F5C">
        <w:rPr>
          <w:rFonts w:ascii="Times New Roman" w:eastAsia="Calibri" w:hAnsi="Times New Roman" w:cs="Times New Roman"/>
          <w:sz w:val="28"/>
          <w:szCs w:val="28"/>
          <w:highlight w:val="yellow"/>
        </w:rPr>
        <w:t>450</w:t>
      </w:r>
      <w:r w:rsidR="0080198E" w:rsidRPr="009D6F5C">
        <w:rPr>
          <w:rFonts w:ascii="Times New Roman" w:eastAsia="Calibri" w:hAnsi="Times New Roman" w:cs="Times New Roman"/>
          <w:sz w:val="28"/>
          <w:szCs w:val="28"/>
          <w:highlight w:val="yellow"/>
        </w:rPr>
        <w:t> </w:t>
      </w:r>
      <w:r w:rsidR="00036ED5" w:rsidRPr="009D6F5C">
        <w:rPr>
          <w:rFonts w:ascii="Times New Roman" w:eastAsia="Calibri" w:hAnsi="Times New Roman" w:cs="Times New Roman"/>
          <w:sz w:val="28"/>
          <w:szCs w:val="28"/>
          <w:highlight w:val="yellow"/>
        </w:rPr>
        <w:t>000,00</w:t>
      </w: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="0080198E" w:rsidRPr="008D04C9">
        <w:rPr>
          <w:rFonts w:ascii="Times New Roman" w:eastAsia="Calibri" w:hAnsi="Times New Roman" w:cs="Times New Roman"/>
          <w:sz w:val="28"/>
          <w:szCs w:val="28"/>
        </w:rPr>
        <w:t xml:space="preserve"> з ПДВ.</w:t>
      </w:r>
    </w:p>
    <w:p w:rsidR="00D74ACA" w:rsidRPr="008D04C9" w:rsidRDefault="00D74ACA" w:rsidP="00B550C0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sz w:val="28"/>
          <w:szCs w:val="28"/>
        </w:rPr>
      </w:pPr>
      <w:r w:rsidRPr="00D74ACA">
        <w:rPr>
          <w:rFonts w:ascii="Times New Roman" w:eastAsia="Calibri" w:hAnsi="Times New Roman" w:cs="Times New Roman"/>
          <w:sz w:val="28"/>
          <w:szCs w:val="28"/>
        </w:rPr>
        <w:t xml:space="preserve">Очікувана вартість предмета закупівлі визначена на підставі </w:t>
      </w:r>
      <w:r w:rsidR="00B550C0" w:rsidRPr="008D04C9">
        <w:rPr>
          <w:rFonts w:ascii="Times New Roman" w:eastAsia="Calibri" w:hAnsi="Times New Roman" w:cs="Times New Roman"/>
          <w:sz w:val="28"/>
          <w:szCs w:val="28"/>
        </w:rPr>
        <w:t xml:space="preserve">наявної потреби, </w:t>
      </w:r>
      <w:r w:rsidR="0080198E" w:rsidRPr="008D04C9">
        <w:rPr>
          <w:rFonts w:ascii="Times New Roman" w:eastAsia="Calibri" w:hAnsi="Times New Roman" w:cs="Times New Roman"/>
          <w:sz w:val="28"/>
          <w:szCs w:val="28"/>
        </w:rPr>
        <w:t xml:space="preserve">кошторису коледжу та </w:t>
      </w:r>
      <w:r w:rsidR="006A2C59">
        <w:rPr>
          <w:rFonts w:ascii="Times New Roman" w:eastAsia="Calibri" w:hAnsi="Times New Roman" w:cs="Times New Roman"/>
          <w:sz w:val="28"/>
          <w:szCs w:val="28"/>
        </w:rPr>
        <w:t>річним планом закупівель на 2024</w:t>
      </w:r>
      <w:r w:rsidR="0080198E" w:rsidRPr="008D04C9">
        <w:rPr>
          <w:rFonts w:ascii="Times New Roman" w:eastAsia="Calibri" w:hAnsi="Times New Roman" w:cs="Times New Roman"/>
          <w:sz w:val="28"/>
          <w:szCs w:val="28"/>
        </w:rPr>
        <w:t xml:space="preserve"> рік</w:t>
      </w:r>
      <w:r w:rsidR="00B550C0" w:rsidRPr="008D04C9">
        <w:rPr>
          <w:rFonts w:ascii="Times New Roman" w:eastAsia="Calibri" w:hAnsi="Times New Roman" w:cs="Times New Roman"/>
          <w:sz w:val="28"/>
          <w:szCs w:val="28"/>
        </w:rPr>
        <w:t xml:space="preserve">, а також 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B550C0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урахув</w:t>
      </w:r>
      <w:r w:rsidR="00B550C0" w:rsidRPr="008D04C9">
        <w:rPr>
          <w:rFonts w:ascii="Times New Roman" w:eastAsia="Calibri" w:hAnsi="Times New Roman" w:cs="Times New Roman"/>
          <w:bCs/>
          <w:sz w:val="28"/>
          <w:szCs w:val="28"/>
        </w:rPr>
        <w:t>ання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550C0" w:rsidRPr="008D04C9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постанови КМУ від 22.08.2023 №896</w:t>
      </w:r>
      <w:r w:rsidR="00764DD7" w:rsidRPr="008D04C9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D74ACA" w:rsidRPr="008D0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C5C"/>
    <w:multiLevelType w:val="hybridMultilevel"/>
    <w:tmpl w:val="FEEAF8B0"/>
    <w:lvl w:ilvl="0" w:tplc="43989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0"/>
    <w:rsid w:val="00005A31"/>
    <w:rsid w:val="00036ED5"/>
    <w:rsid w:val="0008507E"/>
    <w:rsid w:val="001434C5"/>
    <w:rsid w:val="001F74F0"/>
    <w:rsid w:val="00297690"/>
    <w:rsid w:val="002A444E"/>
    <w:rsid w:val="003F729F"/>
    <w:rsid w:val="00457669"/>
    <w:rsid w:val="00611EE2"/>
    <w:rsid w:val="0067581C"/>
    <w:rsid w:val="0068236D"/>
    <w:rsid w:val="006A2C59"/>
    <w:rsid w:val="006B5478"/>
    <w:rsid w:val="00764DD7"/>
    <w:rsid w:val="0077470B"/>
    <w:rsid w:val="0080198E"/>
    <w:rsid w:val="008A28DD"/>
    <w:rsid w:val="008D04C9"/>
    <w:rsid w:val="00932F1C"/>
    <w:rsid w:val="00952553"/>
    <w:rsid w:val="00972942"/>
    <w:rsid w:val="009D6F5C"/>
    <w:rsid w:val="009E2ABB"/>
    <w:rsid w:val="009F1070"/>
    <w:rsid w:val="00A84691"/>
    <w:rsid w:val="00AA00CE"/>
    <w:rsid w:val="00AF31A9"/>
    <w:rsid w:val="00B21A5C"/>
    <w:rsid w:val="00B550C0"/>
    <w:rsid w:val="00BF049D"/>
    <w:rsid w:val="00BF0BFB"/>
    <w:rsid w:val="00C300BB"/>
    <w:rsid w:val="00C64393"/>
    <w:rsid w:val="00C81934"/>
    <w:rsid w:val="00CA5810"/>
    <w:rsid w:val="00D56CD5"/>
    <w:rsid w:val="00D74ACA"/>
    <w:rsid w:val="00ED53D1"/>
    <w:rsid w:val="00ED68E9"/>
    <w:rsid w:val="00EF3408"/>
    <w:rsid w:val="00F95C7E"/>
    <w:rsid w:val="00FA452E"/>
    <w:rsid w:val="00FE655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1003</Words>
  <Characters>573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14</cp:revision>
  <dcterms:created xsi:type="dcterms:W3CDTF">2006-08-02T21:14:00Z</dcterms:created>
  <dcterms:modified xsi:type="dcterms:W3CDTF">2006-08-02T22:32:00Z</dcterms:modified>
</cp:coreProperties>
</file>