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A7" w:rsidRDefault="001860A7" w:rsidP="001860A7">
      <w:pPr>
        <w:rPr>
          <w:lang w:val="uk-UA"/>
        </w:rPr>
      </w:pPr>
      <w:bookmarkStart w:id="0" w:name="_GoBack"/>
      <w:bookmarkEnd w:id="0"/>
      <w:r>
        <w:rPr>
          <w:lang w:val="uk-UA"/>
        </w:rPr>
        <w:t>Заповніть таблицю 1</w:t>
      </w:r>
    </w:p>
    <w:p w:rsidR="001860A7" w:rsidRDefault="001860A7" w:rsidP="001860A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Надайте числам відповідних форматів</w:t>
      </w:r>
    </w:p>
    <w:p w:rsidR="001860A7" w:rsidRDefault="001860A7" w:rsidP="001860A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Поділіть кожне число з останнього рядка таблиці на 34,46</w:t>
      </w:r>
    </w:p>
    <w:p w:rsidR="001860A7" w:rsidRDefault="001860A7" w:rsidP="001860A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Помножте кожне число з останнього стовпця на число 71,56</w:t>
      </w:r>
    </w:p>
    <w:p w:rsidR="001860A7" w:rsidRDefault="001860A7" w:rsidP="001860A7">
      <w:pPr>
        <w:rPr>
          <w:lang w:val="uk-UA"/>
        </w:rPr>
      </w:pPr>
      <w:r>
        <w:rPr>
          <w:lang w:val="uk-UA"/>
        </w:rPr>
        <w:br w:type="page"/>
      </w:r>
    </w:p>
    <w:p w:rsidR="001860A7" w:rsidRDefault="001860A7" w:rsidP="001860A7">
      <w:pPr>
        <w:rPr>
          <w:lang w:val="uk-UA"/>
        </w:rPr>
      </w:pPr>
    </w:p>
    <w:p w:rsidR="001860A7" w:rsidRDefault="001860A7" w:rsidP="001860A7">
      <w:pPr>
        <w:rPr>
          <w:lang w:val="uk-UA"/>
        </w:rPr>
      </w:pPr>
      <w:r>
        <w:rPr>
          <w:lang w:val="uk-UA"/>
        </w:rPr>
        <w:t>Заповніть таблиці 2 і 3</w:t>
      </w:r>
    </w:p>
    <w:p w:rsidR="001860A7" w:rsidRDefault="001860A7" w:rsidP="001860A7">
      <w:pPr>
        <w:jc w:val="both"/>
        <w:rPr>
          <w:lang w:val="uk-UA"/>
        </w:rPr>
      </w:pPr>
      <w:r>
        <w:rPr>
          <w:lang w:val="uk-UA"/>
        </w:rPr>
        <w:t xml:space="preserve">Зробіть обчислення сум в іноземній валюті. Для цього при посилання на чарунки з ціною валюти використовуйте позначку </w:t>
      </w:r>
      <w:r w:rsidRPr="00092E84">
        <w:t xml:space="preserve">$. </w:t>
      </w:r>
      <w:r>
        <w:rPr>
          <w:lang w:val="uk-UA"/>
        </w:rPr>
        <w:t xml:space="preserve">Другий варіант зробити адресу чарунки абсолютною (незмінною) – це присвоїти чарунці ім’я. Це можна зробити за допомогою команди </w:t>
      </w:r>
      <w:r>
        <w:rPr>
          <w:b/>
          <w:lang w:val="uk-UA"/>
        </w:rPr>
        <w:t>Вставка/</w:t>
      </w:r>
      <w:proofErr w:type="spellStart"/>
      <w:r>
        <w:rPr>
          <w:b/>
          <w:lang w:val="uk-UA"/>
        </w:rPr>
        <w:t>Имя</w:t>
      </w:r>
      <w:proofErr w:type="spellEnd"/>
      <w:r>
        <w:rPr>
          <w:b/>
          <w:lang w:val="uk-UA"/>
        </w:rPr>
        <w:t>/</w:t>
      </w:r>
      <w:proofErr w:type="spellStart"/>
      <w:r>
        <w:rPr>
          <w:b/>
          <w:lang w:val="uk-UA"/>
        </w:rPr>
        <w:t>Присвоить</w:t>
      </w:r>
      <w:proofErr w:type="spellEnd"/>
      <w:r>
        <w:rPr>
          <w:b/>
          <w:lang w:val="uk-UA"/>
        </w:rPr>
        <w:t xml:space="preserve">. </w:t>
      </w:r>
      <w:r>
        <w:rPr>
          <w:lang w:val="uk-UA"/>
        </w:rPr>
        <w:t xml:space="preserve">Швидким способом присвоєння імені є його введення у поле адреси активної комірки в стрічці формул, яке завершують натисканням клавіші </w:t>
      </w:r>
      <w:r>
        <w:rPr>
          <w:lang w:val="en-US"/>
        </w:rPr>
        <w:t>Enter</w:t>
      </w:r>
      <w:r w:rsidRPr="00580F58">
        <w:rPr>
          <w:lang w:val="uk-UA"/>
        </w:rPr>
        <w:t xml:space="preserve">. </w:t>
      </w:r>
    </w:p>
    <w:p w:rsidR="001860A7" w:rsidRDefault="001860A7" w:rsidP="001860A7">
      <w:pPr>
        <w:jc w:val="both"/>
        <w:rPr>
          <w:lang w:val="uk-UA"/>
        </w:rPr>
      </w:pPr>
    </w:p>
    <w:p w:rsidR="0031592F" w:rsidRDefault="0031592F" w:rsidP="001860A7">
      <w:pPr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A2F3F8" wp14:editId="59C6F7A7">
            <wp:extent cx="4972050" cy="45783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453" t="23090" r="9567"/>
                    <a:stretch/>
                  </pic:blipFill>
                  <pic:spPr bwMode="auto">
                    <a:xfrm>
                      <a:off x="0" y="0"/>
                      <a:ext cx="4975344" cy="4581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92F" w:rsidRDefault="0031592F" w:rsidP="001860A7">
      <w:pPr>
        <w:jc w:val="both"/>
        <w:rPr>
          <w:lang w:val="uk-UA"/>
        </w:rPr>
      </w:pPr>
    </w:p>
    <w:p w:rsidR="001860A7" w:rsidRDefault="001860A7" w:rsidP="001860A7">
      <w:pPr>
        <w:jc w:val="both"/>
        <w:rPr>
          <w:lang w:val="uk-UA"/>
        </w:rPr>
      </w:pPr>
    </w:p>
    <w:p w:rsidR="001860A7" w:rsidRDefault="001860A7" w:rsidP="001860A7">
      <w:pPr>
        <w:jc w:val="both"/>
        <w:rPr>
          <w:lang w:val="uk-UA"/>
        </w:rPr>
      </w:pPr>
    </w:p>
    <w:p w:rsidR="001860A7" w:rsidRDefault="001860A7" w:rsidP="001860A7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Зробіть чарунки В9, С9, </w:t>
      </w:r>
      <w:r>
        <w:rPr>
          <w:lang w:val="en-US"/>
        </w:rPr>
        <w:t>D</w:t>
      </w:r>
      <w:r w:rsidRPr="003E43C0">
        <w:t xml:space="preserve">9 </w:t>
      </w:r>
      <w:r>
        <w:rPr>
          <w:lang w:val="uk-UA"/>
        </w:rPr>
        <w:t>іменованими</w:t>
      </w:r>
    </w:p>
    <w:p w:rsidR="001860A7" w:rsidRDefault="001860A7" w:rsidP="001860A7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Виконайте обчислення</w:t>
      </w:r>
    </w:p>
    <w:p w:rsidR="001860A7" w:rsidRPr="003E43C0" w:rsidRDefault="001860A7" w:rsidP="001860A7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Зробіть ті ж обчислення, використовуючи абсолютні адреси чарунок</w:t>
      </w:r>
    </w:p>
    <w:p w:rsidR="001860A7" w:rsidRDefault="001860A7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>
      <w:pPr>
        <w:rPr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b/>
          <w:bCs/>
          <w:u w:val="single"/>
          <w:lang w:val="uk-UA"/>
        </w:rPr>
        <w:lastRenderedPageBreak/>
        <w:t>Завдання 1.</w:t>
      </w:r>
      <w:r>
        <w:rPr>
          <w:rFonts w:cs="Times New Roman CYR"/>
          <w:lang w:val="uk-UA"/>
        </w:rPr>
        <w:t xml:space="preserve">  Виконайте розрахунок плану постачання товарів (у тис. грн.) до торгівельної мережі відповідно до таблиці: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1691"/>
        <w:gridCol w:w="1743"/>
        <w:gridCol w:w="1848"/>
        <w:gridCol w:w="1884"/>
        <w:gridCol w:w="1311"/>
      </w:tblGrid>
      <w:tr w:rsidR="0031592F" w:rsidTr="00973040">
        <w:trPr>
          <w:jc w:val="center"/>
        </w:trPr>
        <w:tc>
          <w:tcPr>
            <w:tcW w:w="2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Найменування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товару</w:t>
            </w:r>
          </w:p>
        </w:tc>
        <w:tc>
          <w:tcPr>
            <w:tcW w:w="7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Торгівельні організації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proofErr w:type="spellStart"/>
            <w:r>
              <w:rPr>
                <w:rFonts w:cs="Times New Roman CYR"/>
                <w:b/>
                <w:bCs/>
                <w:lang w:val="uk-UA"/>
              </w:rPr>
              <w:t>Загальнасума</w:t>
            </w:r>
            <w:proofErr w:type="spellEnd"/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proofErr w:type="spellStart"/>
            <w:r>
              <w:rPr>
                <w:rFonts w:cs="Times New Roman CYR"/>
                <w:b/>
                <w:bCs/>
                <w:lang w:val="uk-UA"/>
              </w:rPr>
              <w:t>тисгрн</w:t>
            </w:r>
            <w:proofErr w:type="spellEnd"/>
          </w:p>
        </w:tc>
      </w:tr>
      <w:tr w:rsidR="0031592F" w:rsidTr="00973040">
        <w:trPr>
          <w:jc w:val="center"/>
        </w:trPr>
        <w:tc>
          <w:tcPr>
            <w:tcW w:w="2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ЗАТ «МКС»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ЗАТ «</w:t>
            </w:r>
            <w:proofErr w:type="spellStart"/>
            <w:r>
              <w:rPr>
                <w:rFonts w:cs="Times New Roman CYR"/>
                <w:b/>
                <w:bCs/>
                <w:lang w:val="uk-UA"/>
              </w:rPr>
              <w:t>Таргет</w:t>
            </w:r>
            <w:proofErr w:type="spellEnd"/>
            <w:r>
              <w:rPr>
                <w:rFonts w:cs="Times New Roman CYR"/>
                <w:b/>
                <w:bCs/>
                <w:lang w:val="uk-UA"/>
              </w:rPr>
              <w:t>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ЗАТ «Фокстрот»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ЗАТ «Ельдорадо»</w:t>
            </w:r>
          </w:p>
        </w:tc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Телевізори «LG»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34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Телевізори «</w:t>
            </w:r>
            <w:proofErr w:type="spellStart"/>
            <w:r>
              <w:rPr>
                <w:rFonts w:cs="Times New Roman CYR"/>
                <w:lang w:val="uk-UA"/>
              </w:rPr>
              <w:t>Samsung</w:t>
            </w:r>
            <w:proofErr w:type="spellEnd"/>
            <w:r>
              <w:rPr>
                <w:rFonts w:cs="Times New Roman CYR"/>
                <w:lang w:val="uk-UA"/>
              </w:rPr>
              <w:t>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35,5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55,5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85,5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45,7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2)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 xml:space="preserve">DVD- </w:t>
            </w:r>
            <w:proofErr w:type="spellStart"/>
            <w:r>
              <w:rPr>
                <w:rFonts w:cs="Times New Roman CYR"/>
                <w:lang w:val="uk-UA"/>
              </w:rPr>
              <w:t>плейери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16,8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10,8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19,8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12,8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3)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Відеокамери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16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4)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Музичні центри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20,5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16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17,5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5)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Разом, тис. грн.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7)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8)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9)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10)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6)</w:t>
            </w:r>
          </w:p>
        </w:tc>
      </w:tr>
      <w:tr w:rsidR="0031592F" w:rsidTr="00973040">
        <w:trPr>
          <w:jc w:val="center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Відсоток</w:t>
            </w:r>
          </w:p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від загальної суми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11)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12)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13)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14)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100%</w:t>
            </w:r>
          </w:p>
        </w:tc>
      </w:tr>
    </w:tbl>
    <w:p w:rsidR="0031592F" w:rsidRDefault="0031592F" w:rsidP="0031592F">
      <w:pPr>
        <w:ind w:right="283" w:firstLine="510"/>
        <w:rPr>
          <w:rFonts w:cs="Times New Roman CYR"/>
          <w:lang w:val="uk-UA"/>
        </w:rPr>
      </w:pPr>
      <w:r>
        <w:rPr>
          <w:rFonts w:cs="Times New Roman CYR"/>
          <w:lang w:val="uk-UA"/>
        </w:rPr>
        <w:t>Розрахункові формули:</w:t>
      </w:r>
    </w:p>
    <w:p w:rsidR="0031592F" w:rsidRDefault="0031592F" w:rsidP="0031592F">
      <w:pPr>
        <w:ind w:right="283" w:firstLine="510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а) Для кожного виду товару (формули 1..6):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Загальна сума = сума даних у відповідному рядку</w:t>
      </w:r>
    </w:p>
    <w:p w:rsidR="0031592F" w:rsidRDefault="0031592F" w:rsidP="0031592F">
      <w:pPr>
        <w:ind w:right="283" w:firstLine="510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б) Для кожної торгівельної організації  сума по усіх видах товару (формули 7..10): </w:t>
      </w:r>
    </w:p>
    <w:p w:rsidR="0031592F" w:rsidRDefault="0031592F" w:rsidP="0031592F">
      <w:pPr>
        <w:ind w:left="708" w:firstLine="708"/>
        <w:rPr>
          <w:rFonts w:cs="Times New Roman CYR"/>
          <w:lang w:val="uk-UA"/>
        </w:rPr>
      </w:pPr>
      <w:r>
        <w:rPr>
          <w:rFonts w:cs="Times New Roman CYR"/>
          <w:lang w:val="uk-UA"/>
        </w:rPr>
        <w:t>Разом, тис. грн.  = сума даних у відповідному стовпці</w:t>
      </w:r>
    </w:p>
    <w:p w:rsidR="0031592F" w:rsidRDefault="0031592F" w:rsidP="0031592F">
      <w:pPr>
        <w:ind w:right="283" w:firstLine="510"/>
        <w:rPr>
          <w:rFonts w:cs="Times New Roman CYR"/>
          <w:lang w:val="uk-UA"/>
        </w:rPr>
      </w:pPr>
      <w:r>
        <w:rPr>
          <w:rFonts w:cs="Times New Roman CYR"/>
          <w:lang w:val="uk-UA"/>
        </w:rPr>
        <w:t>в) Для кожної торгівельної організації відсоток від загальної суми (формули 11..14):</w:t>
      </w:r>
    </w:p>
    <w:p w:rsidR="0031592F" w:rsidRDefault="0031592F" w:rsidP="0031592F">
      <w:pPr>
        <w:ind w:right="283" w:firstLine="510"/>
        <w:rPr>
          <w:rFonts w:cs="Times New Roman CYR"/>
          <w:lang w:val="uk-UA"/>
        </w:rPr>
      </w:pPr>
      <w:r>
        <w:rPr>
          <w:rFonts w:cs="Times New Roman CYR"/>
          <w:lang w:val="uk-UA"/>
        </w:rPr>
        <w:tab/>
      </w:r>
      <w:r>
        <w:rPr>
          <w:rFonts w:cs="Times New Roman CYR"/>
          <w:lang w:val="uk-UA"/>
        </w:rPr>
        <w:tab/>
        <w:t>Відсоток = Разом, тис. грн./ (формула 6)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b/>
          <w:bCs/>
          <w:u w:val="single"/>
          <w:lang w:val="uk-UA"/>
        </w:rPr>
        <w:t>Завдання 2.</w:t>
      </w:r>
      <w:r>
        <w:rPr>
          <w:rFonts w:cs="Times New Roman CYR"/>
          <w:lang w:val="uk-UA"/>
        </w:rPr>
        <w:t xml:space="preserve"> Виконайте розрахунок динаміки приросту поголів’я великої рогатої худоби</w:t>
      </w:r>
      <w:r>
        <w:rPr>
          <w:rFonts w:cs="Times New Roman CYR"/>
          <w:b/>
          <w:bCs/>
          <w:lang w:val="uk-UA"/>
        </w:rPr>
        <w:t xml:space="preserve"> </w:t>
      </w:r>
      <w:r>
        <w:rPr>
          <w:rFonts w:cs="Times New Roman CYR"/>
          <w:lang w:val="uk-UA"/>
        </w:rPr>
        <w:t>в фермерському господарстві відповідно до таблиці: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434"/>
        <w:gridCol w:w="1208"/>
        <w:gridCol w:w="1327"/>
        <w:gridCol w:w="1260"/>
        <w:gridCol w:w="1440"/>
        <w:gridCol w:w="1440"/>
      </w:tblGrid>
      <w:tr w:rsidR="0031592F" w:rsidTr="00973040">
        <w:trPr>
          <w:trHeight w:val="370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Показники</w:t>
            </w:r>
          </w:p>
        </w:tc>
        <w:tc>
          <w:tcPr>
            <w:tcW w:w="8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Велика рогата худоба (гол.)</w:t>
            </w:r>
          </w:p>
        </w:tc>
      </w:tr>
      <w:tr w:rsidR="0031592F" w:rsidTr="00973040">
        <w:trPr>
          <w:trHeight w:val="278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Всього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гол</w:t>
            </w:r>
          </w:p>
        </w:tc>
        <w:tc>
          <w:tcPr>
            <w:tcW w:w="6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У тому числі (гол.)</w:t>
            </w:r>
          </w:p>
        </w:tc>
      </w:tr>
      <w:tr w:rsidR="0031592F" w:rsidTr="00973040">
        <w:trPr>
          <w:trHeight w:val="549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корови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бики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плідники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телички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старше 2р.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молодняк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до 1р.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молодняк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інших р.</w:t>
            </w:r>
          </w:p>
        </w:tc>
      </w:tr>
      <w:tr w:rsidR="0031592F" w:rsidTr="00973040">
        <w:trPr>
          <w:trHeight w:val="240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 2005 р.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6)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53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75</w:t>
            </w:r>
          </w:p>
        </w:tc>
      </w:tr>
      <w:tr w:rsidR="0031592F" w:rsidTr="00973040">
        <w:trPr>
          <w:trHeight w:val="240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 2006 р.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7)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88</w:t>
            </w:r>
          </w:p>
        </w:tc>
      </w:tr>
      <w:tr w:rsidR="0031592F" w:rsidTr="00973040">
        <w:trPr>
          <w:trHeight w:val="240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Приріст поголів’я</w:t>
            </w:r>
          </w:p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(гол.)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8)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1)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2)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3)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4)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(формула 5)</w:t>
            </w:r>
          </w:p>
        </w:tc>
      </w:tr>
    </w:tbl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Розрахункові формули: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а) Для кожного виду худоби (формули 1..5):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Приріст = Показник 2006р – Показник 2005р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б) Підсумкові розрахунки (формули 6..8):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Всього = сума даних у відповідному рядку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b/>
          <w:bCs/>
          <w:u w:val="single"/>
          <w:lang w:val="uk-UA"/>
        </w:rPr>
        <w:lastRenderedPageBreak/>
        <w:t>Завдання 3.</w:t>
      </w:r>
      <w:r>
        <w:rPr>
          <w:rFonts w:cs="Times New Roman CYR"/>
          <w:lang w:val="uk-UA"/>
        </w:rPr>
        <w:t xml:space="preserve"> Виконайте розрахунок даних  про отриману продукцію  в фермерському господарстві відповідно до таблиці: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1592F" w:rsidTr="00973040">
        <w:trPr>
          <w:jc w:val="center"/>
        </w:trPr>
        <w:tc>
          <w:tcPr>
            <w:tcW w:w="1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Звітний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період</w:t>
            </w:r>
          </w:p>
        </w:tc>
        <w:tc>
          <w:tcPr>
            <w:tcW w:w="85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Отримано продукції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м’ясо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молоко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яйце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риба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proofErr w:type="spellStart"/>
            <w:r>
              <w:rPr>
                <w:rFonts w:cs="Times New Roman CYR"/>
                <w:b/>
                <w:bCs/>
                <w:lang w:val="uk-UA"/>
              </w:rPr>
              <w:t>разомнасуму</w:t>
            </w:r>
            <w:proofErr w:type="spellEnd"/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грн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(грн.)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(грн.)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(шт.)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(грн.)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(грн.)</w:t>
            </w:r>
          </w:p>
        </w:tc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1.01.2005р.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45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89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3)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20500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5)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14,7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7)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17)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1.01.2006 р.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48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2)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98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4)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25000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6)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18,5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8)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18)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Приріст</w:t>
            </w:r>
          </w:p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показників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9)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10)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11)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12)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13)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14)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15)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16)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19)</w:t>
            </w:r>
          </w:p>
        </w:tc>
      </w:tr>
    </w:tbl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Розрахункові формули: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а) Для кожного виду продукції </w:t>
      </w:r>
    </w:p>
    <w:p w:rsidR="0031592F" w:rsidRDefault="0031592F" w:rsidP="0031592F">
      <w:pPr>
        <w:ind w:firstLine="510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(формули 1..8): Сума, грн =Вага, т * Ціна,</w:t>
      </w:r>
    </w:p>
    <w:p w:rsidR="0031592F" w:rsidRDefault="0031592F" w:rsidP="0031592F">
      <w:pPr>
        <w:ind w:left="993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 де Ціна – ринкова ціна продукції (визначається самостійно)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 (формули 9..16): Приріст = Показник 2006р – Показник 2005р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б) Підсумкові розрахунки (формули 17..19):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Разом на суму = сума даних у відповідному рядку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b/>
          <w:bCs/>
          <w:u w:val="single"/>
          <w:lang w:val="uk-UA"/>
        </w:rPr>
        <w:t>Завдання 4.</w:t>
      </w:r>
      <w:r>
        <w:rPr>
          <w:rFonts w:cs="Times New Roman CYR"/>
          <w:lang w:val="uk-UA"/>
        </w:rPr>
        <w:t xml:space="preserve"> Виконайте розрахунок даних  про заготівлю кормів для фермерського господарства відповідно до таблиці: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984"/>
        <w:gridCol w:w="1275"/>
        <w:gridCol w:w="1080"/>
        <w:gridCol w:w="1136"/>
        <w:gridCol w:w="1136"/>
        <w:gridCol w:w="860"/>
        <w:gridCol w:w="900"/>
        <w:gridCol w:w="984"/>
      </w:tblGrid>
      <w:tr w:rsidR="0031592F" w:rsidTr="00973040">
        <w:trPr>
          <w:jc w:val="center"/>
        </w:trPr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Звітний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період</w:t>
            </w:r>
          </w:p>
        </w:tc>
        <w:tc>
          <w:tcPr>
            <w:tcW w:w="83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Заготовлено кормів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Комбікорм (т)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Зерно -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фураж (т)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Картопля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Буряк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Силос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сіно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солома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разом:</w:t>
            </w:r>
          </w:p>
          <w:p w:rsidR="0031592F" w:rsidRDefault="0031592F" w:rsidP="00973040">
            <w:pPr>
              <w:jc w:val="center"/>
              <w:rPr>
                <w:rFonts w:cs="Times New Roman CYR"/>
                <w:b/>
                <w:bCs/>
                <w:lang w:val="uk-UA"/>
              </w:rPr>
            </w:pPr>
            <w:r>
              <w:rPr>
                <w:rFonts w:cs="Times New Roman CYR"/>
                <w:b/>
                <w:bCs/>
                <w:lang w:val="uk-UA"/>
              </w:rPr>
              <w:t>(т)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1.01.2005 р.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88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60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78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50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79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8)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на 1.01.2006 р.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102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58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90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52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49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75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9)</w:t>
            </w:r>
          </w:p>
        </w:tc>
      </w:tr>
      <w:tr w:rsidR="0031592F" w:rsidTr="00973040">
        <w:trPr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Приріст</w:t>
            </w:r>
          </w:p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показників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2)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3)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4)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5)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6)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7)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92F" w:rsidRDefault="0031592F" w:rsidP="00973040">
            <w:pPr>
              <w:jc w:val="center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(ф-ла 10)</w:t>
            </w:r>
          </w:p>
        </w:tc>
      </w:tr>
    </w:tbl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Розрахункові формули: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а) Для кожного виду продукції (формули 1..7):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Приріст = Показник 2006р – Показник 2005р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 xml:space="preserve">б) Підсумкові розрахунки (формули 8..10): </w:t>
      </w:r>
    </w:p>
    <w:p w:rsidR="0031592F" w:rsidRDefault="0031592F" w:rsidP="0031592F">
      <w:pPr>
        <w:ind w:left="708" w:firstLine="708"/>
        <w:jc w:val="both"/>
        <w:rPr>
          <w:rFonts w:cs="Times New Roman CYR"/>
          <w:lang w:val="uk-UA"/>
        </w:rPr>
      </w:pPr>
      <w:r>
        <w:rPr>
          <w:rFonts w:cs="Times New Roman CYR"/>
          <w:lang w:val="uk-UA"/>
        </w:rPr>
        <w:t>Всього = сума даних у відповідному рядку</w:t>
      </w:r>
    </w:p>
    <w:p w:rsidR="0031592F" w:rsidRDefault="0031592F" w:rsidP="0031592F">
      <w:pPr>
        <w:ind w:firstLine="567"/>
        <w:jc w:val="both"/>
        <w:rPr>
          <w:rFonts w:cs="Times New Roman CYR"/>
          <w:lang w:val="uk-UA"/>
        </w:rPr>
      </w:pPr>
    </w:p>
    <w:p w:rsidR="0031592F" w:rsidRPr="001860A7" w:rsidRDefault="0031592F">
      <w:pPr>
        <w:rPr>
          <w:lang w:val="uk-UA"/>
        </w:rPr>
      </w:pPr>
    </w:p>
    <w:sectPr w:rsidR="0031592F" w:rsidRPr="0018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A60DC"/>
    <w:multiLevelType w:val="hybridMultilevel"/>
    <w:tmpl w:val="2B1C5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81B5D"/>
    <w:multiLevelType w:val="hybridMultilevel"/>
    <w:tmpl w:val="F79A7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7"/>
    <w:rsid w:val="001860A7"/>
    <w:rsid w:val="002E00F1"/>
    <w:rsid w:val="0031592F"/>
    <w:rsid w:val="006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29EC-3A2E-494B-B8AC-9D24E84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A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2474</Words>
  <Characters>1411</Characters>
  <Application>Microsoft Office Word</Application>
  <DocSecurity>4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Xena</cp:lastModifiedBy>
  <cp:revision>2</cp:revision>
  <dcterms:created xsi:type="dcterms:W3CDTF">2020-04-03T12:27:00Z</dcterms:created>
  <dcterms:modified xsi:type="dcterms:W3CDTF">2020-04-03T12:27:00Z</dcterms:modified>
</cp:coreProperties>
</file>