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67" w:rsidRPr="009C7496" w:rsidRDefault="00C22C67" w:rsidP="00C22C67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C22C67" w:rsidRPr="009C7496" w:rsidRDefault="00C22C67" w:rsidP="00C22C67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>
        <w:rPr>
          <w:sz w:val="36"/>
          <w:szCs w:val="36"/>
          <w:lang w:val="uk-UA"/>
        </w:rPr>
        <w:t xml:space="preserve"> 2020 року</w:t>
      </w:r>
    </w:p>
    <w:p w:rsidR="00C22C67" w:rsidRPr="009C7496" w:rsidRDefault="00C22C67" w:rsidP="00C22C67">
      <w:pPr>
        <w:ind w:left="9912" w:firstLine="708"/>
        <w:rPr>
          <w:sz w:val="16"/>
          <w:szCs w:val="16"/>
          <w:lang w:val="uk-UA"/>
        </w:rPr>
      </w:pPr>
    </w:p>
    <w:p w:rsidR="00C22C67" w:rsidRDefault="00C22C67" w:rsidP="00C22C67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 </w:t>
      </w:r>
      <w:r w:rsidRPr="009613EF">
        <w:rPr>
          <w:sz w:val="28"/>
          <w:szCs w:val="28"/>
          <w:u w:val="single"/>
          <w:lang w:val="uk-UA"/>
        </w:rPr>
        <w:t>12-Т</w:t>
      </w:r>
    </w:p>
    <w:p w:rsidR="00C22C67" w:rsidRPr="009C7496" w:rsidRDefault="00C22C67" w:rsidP="00C22C67">
      <w:pPr>
        <w:ind w:left="9912" w:firstLine="708"/>
        <w:rPr>
          <w:sz w:val="16"/>
          <w:szCs w:val="16"/>
          <w:lang w:val="uk-UA"/>
        </w:rPr>
      </w:pPr>
    </w:p>
    <w:p w:rsidR="00C22C67" w:rsidRDefault="00C22C67" w:rsidP="00C22C67">
      <w:pPr>
        <w:ind w:left="10620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r>
        <w:rPr>
          <w:sz w:val="28"/>
          <w:szCs w:val="28"/>
          <w:lang w:val="uk-UA"/>
        </w:rPr>
        <w:t xml:space="preserve"> </w:t>
      </w:r>
      <w:r w:rsidRPr="00B84132">
        <w:rPr>
          <w:sz w:val="28"/>
          <w:szCs w:val="28"/>
          <w:u w:val="single"/>
          <w:lang w:val="uk-UA"/>
        </w:rPr>
        <w:t>Головіна О.М.</w:t>
      </w:r>
    </w:p>
    <w:p w:rsidR="00C22C67" w:rsidRPr="009C7496" w:rsidRDefault="00C22C67" w:rsidP="00C22C67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79"/>
        <w:gridCol w:w="3720"/>
        <w:gridCol w:w="3709"/>
      </w:tblGrid>
      <w:tr w:rsidR="00C22C67" w:rsidRPr="00DE71C1" w:rsidTr="0000585C">
        <w:tc>
          <w:tcPr>
            <w:tcW w:w="3865" w:type="dxa"/>
            <w:vAlign w:val="center"/>
          </w:tcPr>
          <w:p w:rsidR="00C22C67" w:rsidRPr="00DE71C1" w:rsidRDefault="00C22C67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C22C67" w:rsidRPr="00DE71C1" w:rsidRDefault="00C22C67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C22C67" w:rsidRPr="00DE71C1" w:rsidRDefault="00C22C67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C22C67" w:rsidRPr="00DE71C1" w:rsidRDefault="00C22C67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Уживання великої літери. </w:t>
            </w:r>
          </w:p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Складні випадки написання прізвищ та географічних назв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Олійник О. Укр. мова: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Підр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. для 10-11 кл. К.: Вікторія. 2003 с. 139 Завдання 194-198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Кобилко Н.А.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«Валер’ян Підмогильний – автор інтелектуально-психологічної прози, перекладач. Роман «Місто».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Опрацювати біографію Валер’яна Підмогильного, прочитати роман «Місто». Література:</w:t>
            </w:r>
            <w:r w:rsidRPr="00DE71C1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DE71C1">
              <w:rPr>
                <w:sz w:val="28"/>
                <w:szCs w:val="28"/>
                <w:lang w:val="uk-UA"/>
              </w:rPr>
              <w:t>Мовчан Р.В. (за ред. П.П. Хропка) Українська література: підручник. 11 кл. Ірпінь, 2003. С. 152-165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Гончар Т.О.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Аполлінер «Міст Мірабо» . Поет-авангардист. Поняття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каліграма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. Вірші  «Міст Мірабо», «Зарізана голубка». «Водограй»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Напам’ять  вірш «Міст Мірабо».  1) с.86-98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Петрусенко Д. Я.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Кіно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Написати про улюблений фільм та актора. Прикметник, розряди – конспект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Причини та джерела появи козацтва. Створення Запорізької  Січі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Бойко О..Д. Історія України с.129-148. Складання опорного конспекту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lastRenderedPageBreak/>
              <w:t>Всесвітня  історія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Печикіна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Російська імперія. Радянська імперія. СРСР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Виконати контрольну роботу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Кондратенко Н.М.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Прямокутна система координат у просторі. Координати середини відрізка.  Відстань між двома точками.</w:t>
            </w:r>
          </w:p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</w:p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Вектори у просторі. Сума та різниця векторів. Множення вектора на число. Ознака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колінеарності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двох векторів. 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О.В. Погорєлов. Геометрія. Підручник для 10-11 кл. середньої школи. Київ «Освіта», 1998 р. с. 39-42 (опрацювати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теор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. матеріал), с. 54 №2,4,9,13(1).</w:t>
            </w:r>
          </w:p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с. 52-53 (конспект за питаннями теми), с. 55 №10(1), 12 (1)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Статеві клітини. Особливості гаметогенезу у людини. Запліднення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Записи в зошиті. Виконати лабораторну роботу  «Гаметогенез людини»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Печикіна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Євразія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Підготувати повідомлення та презентацію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Головіна О.М.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Електромагнітна взаємодія. Електрична взаємодія точкових зарядів.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Бар’яхтар В.Г., Довгий С.О.,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Божинова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Ф.Я., Фізика 10 кл., Ранок 2018 с. 236-239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Естери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– загальна та структурна формули, номенклатура, фізичні властивості, гідроліз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Скласти розгорнутий конспект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Домедична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Гнатюк М.Р., Захист Вітчизни 11 кл. с. 103-109, Відеоматеріали по вказаній тематиці</w:t>
            </w:r>
          </w:p>
        </w:tc>
      </w:tr>
      <w:tr w:rsidR="00C22C67" w:rsidRPr="00DE71C1" w:rsidTr="0000585C">
        <w:trPr>
          <w:trHeight w:val="510"/>
        </w:trPr>
        <w:tc>
          <w:tcPr>
            <w:tcW w:w="3865" w:type="dxa"/>
          </w:tcPr>
          <w:p w:rsidR="00C22C67" w:rsidRPr="00DE71C1" w:rsidRDefault="00C22C67" w:rsidP="0000585C">
            <w:pPr>
              <w:rPr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65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Особистий та відкритий ключі. Сертифікат відкритого ключа. ОС</w:t>
            </w:r>
            <w:r w:rsidRPr="00DE71C1">
              <w:rPr>
                <w:sz w:val="28"/>
                <w:szCs w:val="28"/>
                <w:lang w:val="en-US"/>
              </w:rPr>
              <w:t>R</w:t>
            </w:r>
            <w:r w:rsidRPr="00DE71C1">
              <w:rPr>
                <w:sz w:val="28"/>
                <w:szCs w:val="28"/>
                <w:lang w:val="uk-UA"/>
              </w:rPr>
              <w:t xml:space="preserve"> – технології для розпізнавання паперових документів. </w:t>
            </w:r>
          </w:p>
        </w:tc>
        <w:tc>
          <w:tcPr>
            <w:tcW w:w="3866" w:type="dxa"/>
          </w:tcPr>
          <w:p w:rsidR="00C22C67" w:rsidRPr="00DE71C1" w:rsidRDefault="00C22C67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І.Т.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Зарецька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, А.М.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, О.Ю. Соколов. Інформатика: підручник для 10-11 кл. , ч. 2 – К. Навчальна книга 2006. – 205-257</w:t>
            </w:r>
          </w:p>
        </w:tc>
      </w:tr>
    </w:tbl>
    <w:p w:rsidR="005D6D05" w:rsidRPr="00C22C67" w:rsidRDefault="005D6D05">
      <w:pPr>
        <w:rPr>
          <w:lang w:val="uk-UA"/>
        </w:rPr>
      </w:pPr>
      <w:bookmarkStart w:id="0" w:name="_GoBack"/>
      <w:bookmarkEnd w:id="0"/>
    </w:p>
    <w:sectPr w:rsidR="005D6D05" w:rsidRPr="00C22C67" w:rsidSect="00C22C6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67"/>
    <w:rsid w:val="005D6D05"/>
    <w:rsid w:val="00C22C67"/>
    <w:rsid w:val="00D932A8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2020-03-18T15:19:00Z</dcterms:created>
  <dcterms:modified xsi:type="dcterms:W3CDTF">2020-03-18T15:20:00Z</dcterms:modified>
</cp:coreProperties>
</file>